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4B" w:rsidRPr="005B0237" w:rsidRDefault="005B0237" w:rsidP="005B0237">
      <w:pPr>
        <w:pStyle w:val="a5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B0237">
        <w:rPr>
          <w:rFonts w:ascii="Times New Roman" w:hAnsi="Times New Roman" w:cs="Times New Roman"/>
          <w:kern w:val="36"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 12 «ЖУРАВУШКА» КОМБИНИРОВАННОГО ВИДА Г. ОРСКА</w:t>
      </w:r>
    </w:p>
    <w:p w:rsidR="00CF564B" w:rsidRDefault="00CF564B" w:rsidP="00CF564B">
      <w:pPr>
        <w:pStyle w:val="a5"/>
        <w:ind w:hanging="1134"/>
        <w:jc w:val="both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CF564B" w:rsidRDefault="00CF564B" w:rsidP="00CF564B">
      <w:pPr>
        <w:pStyle w:val="a5"/>
        <w:ind w:hanging="1134"/>
        <w:jc w:val="both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CF564B" w:rsidRDefault="00CF564B" w:rsidP="00CF564B">
      <w:pPr>
        <w:pStyle w:val="a5"/>
        <w:ind w:hanging="1134"/>
        <w:jc w:val="both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CF564B" w:rsidRDefault="00D744F7" w:rsidP="00CF564B">
      <w:pPr>
        <w:pStyle w:val="a5"/>
        <w:ind w:hanging="1134"/>
        <w:jc w:val="both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8E9B825" wp14:editId="394A4A2B">
            <wp:simplePos x="0" y="0"/>
            <wp:positionH relativeFrom="column">
              <wp:posOffset>-1010816</wp:posOffset>
            </wp:positionH>
            <wp:positionV relativeFrom="paragraph">
              <wp:posOffset>3886200</wp:posOffset>
            </wp:positionV>
            <wp:extent cx="4655081" cy="3095625"/>
            <wp:effectExtent l="0" t="0" r="0" b="0"/>
            <wp:wrapNone/>
            <wp:docPr id="1" name="Рисунок 1" descr="https://ds05.infourok.ru/uploads/ex/061a/0009f129-0ee93137/hello_html_77819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61a/0009f129-0ee93137/hello_html_7781903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25"/>
                    <a:stretch/>
                  </pic:blipFill>
                  <pic:spPr bwMode="auto">
                    <a:xfrm>
                      <a:off x="0" y="0"/>
                      <a:ext cx="4655081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7FA"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530.25pt;height:324pt" fillcolor="black [3213]" stroked="f">
            <v:fill color2="#099"/>
            <v:shadow on="t" color="silver" opacity="52429f" offset="3pt,3pt"/>
            <v:textpath style="font-family:&quot;Times New Roman&quot;;font-size:60pt;v-text-kern:t" trim="t" fitpath="t" xscale="f" string="Педагогический проект&#10;&quot;Волшебница Вода&quot;"/>
          </v:shape>
        </w:pict>
      </w:r>
    </w:p>
    <w:p w:rsidR="00CF564B" w:rsidRDefault="00CF564B" w:rsidP="002503EF">
      <w:pPr>
        <w:pStyle w:val="a5"/>
        <w:ind w:firstLine="284"/>
        <w:jc w:val="both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5B0237" w:rsidRDefault="005B0237" w:rsidP="00CF564B">
      <w:pPr>
        <w:pStyle w:val="a5"/>
        <w:ind w:firstLine="284"/>
        <w:jc w:val="right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B0237" w:rsidRDefault="005B0237" w:rsidP="00CF564B">
      <w:pPr>
        <w:pStyle w:val="a5"/>
        <w:ind w:firstLine="284"/>
        <w:jc w:val="right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B0237" w:rsidRDefault="005B0237" w:rsidP="00CF564B">
      <w:pPr>
        <w:pStyle w:val="a5"/>
        <w:ind w:firstLine="284"/>
        <w:jc w:val="right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B0237" w:rsidRDefault="005B0237" w:rsidP="00CF564B">
      <w:pPr>
        <w:pStyle w:val="a5"/>
        <w:ind w:firstLine="284"/>
        <w:jc w:val="right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F564B" w:rsidRDefault="005B0237" w:rsidP="00CF564B">
      <w:pPr>
        <w:pStyle w:val="a5"/>
        <w:ind w:firstLine="28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Автор проекта</w:t>
      </w:r>
      <w:r w:rsidR="00CF564B" w:rsidRPr="00CF564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:</w:t>
      </w:r>
      <w:r w:rsidR="00CF564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воспитатель</w:t>
      </w:r>
    </w:p>
    <w:p w:rsidR="005B0237" w:rsidRPr="005B0237" w:rsidRDefault="005B0237" w:rsidP="00CF564B">
      <w:pPr>
        <w:pStyle w:val="a5"/>
        <w:ind w:firstLine="28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en-US" w:eastAsia="ru-RU"/>
        </w:rPr>
        <w:t>I</w:t>
      </w:r>
      <w:r w:rsidRPr="005B023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0C0F29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категории</w:t>
      </w:r>
    </w:p>
    <w:p w:rsidR="00CF564B" w:rsidRPr="00CF564B" w:rsidRDefault="00CF564B" w:rsidP="00CF564B">
      <w:pPr>
        <w:pStyle w:val="a5"/>
        <w:ind w:firstLine="28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Ребрикова Вера Григорьевна</w:t>
      </w:r>
    </w:p>
    <w:p w:rsidR="00CF564B" w:rsidRDefault="00CF564B" w:rsidP="002503EF">
      <w:pPr>
        <w:pStyle w:val="a5"/>
        <w:ind w:firstLine="284"/>
        <w:jc w:val="both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CF564B" w:rsidRDefault="00CF564B" w:rsidP="002503EF">
      <w:pPr>
        <w:pStyle w:val="a5"/>
        <w:ind w:firstLine="284"/>
        <w:jc w:val="both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CF564B" w:rsidRDefault="00CF564B" w:rsidP="002503EF">
      <w:pPr>
        <w:pStyle w:val="a5"/>
        <w:ind w:firstLine="284"/>
        <w:jc w:val="both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CF564B" w:rsidRDefault="00CF564B" w:rsidP="002503EF">
      <w:pPr>
        <w:pStyle w:val="a5"/>
        <w:ind w:firstLine="284"/>
        <w:jc w:val="both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CF564B" w:rsidRDefault="00CF564B" w:rsidP="00CF564B">
      <w:pPr>
        <w:pStyle w:val="a5"/>
        <w:ind w:firstLine="28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CF564B" w:rsidRDefault="005B0237" w:rsidP="00CF564B">
      <w:pPr>
        <w:pStyle w:val="a5"/>
        <w:ind w:firstLine="28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20</w:t>
      </w:r>
      <w:r w:rsidR="006434A1">
        <w:rPr>
          <w:rFonts w:ascii="Times New Roman" w:hAnsi="Times New Roman" w:cs="Times New Roman"/>
          <w:kern w:val="36"/>
          <w:sz w:val="28"/>
          <w:szCs w:val="28"/>
          <w:lang w:eastAsia="ru-RU"/>
        </w:rPr>
        <w:t>21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г.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  <w:r w:rsidRPr="00A34AFA"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  <w:lastRenderedPageBreak/>
        <w:t xml:space="preserve">Краткосрочный проект «Волшебница Вода» </w:t>
      </w:r>
    </w:p>
    <w:p w:rsidR="00A34AFA" w:rsidRDefault="00A34AFA" w:rsidP="002503EF">
      <w:pPr>
        <w:pStyle w:val="a5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Участники 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 воспитатели, дети </w:t>
      </w:r>
      <w:r w:rsidR="005B02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старшей</w:t>
      </w:r>
      <w:r w:rsid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группы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, родители.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Срок реализации 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 неделя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Научно-практический прогресс постоянно расширяет использование природных ресурсов, а также способствует вовлечению все больших территорий в хозяйственную деятельность человека. Результатом этого процесса – усиливающееся разрушение естественных экологических систем. В связи с этим вопросы бережного отношения к природе, сохранение ее первозданной красоты, улучшение охраны биоразнообразия требует безотлагательного решения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Дошкольное детство – это первое звено, где интенсивно проходит накопление знаний об окружающем мире, формируется многогранное отношение к людям и природе. Составные экологической культуры личности дошкольника – это знания о природе и их экологическая направленность, умение использовать их в реальной жизни, в поведении, в разнообразной деятельности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Объект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Вода в нашей жизни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Гипотеза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 Мы предположили, что без воды нельзя прожить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 Отсутствие у детей представлений о значении воды в жизни человека, о свойствах и качествах воды и бережном к ней отношении.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Обоснование проблемы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Недостаточный объем знаний по вопросу физических свойств воды, а так же ее значимости;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Ухудшение экологической обстановки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b/>
          <w:sz w:val="28"/>
          <w:szCs w:val="28"/>
          <w:lang w:eastAsia="ru-RU"/>
        </w:rPr>
        <w:t>Цель 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 Обобщить и расширить познавательный интерес дошкольников к воде, как объекту неживой природы.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34AF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CB44DA" w:rsidRPr="00A34AFA" w:rsidRDefault="00CB44DA" w:rsidP="002503EF">
      <w:pPr>
        <w:pStyle w:val="a5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Развивать представления о свойствах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(вкус, цвет, запах, текучесть)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и состояниях вод</w:t>
      </w:r>
      <w:proofErr w:type="gram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твердое, жидкое, газообразное)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B44DA" w:rsidRPr="00A34AFA" w:rsidRDefault="00CB44DA" w:rsidP="002503EF">
      <w:pPr>
        <w:pStyle w:val="a5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Сформировать у детей знания о значении воды для всего живого на земле;</w:t>
      </w:r>
    </w:p>
    <w:p w:rsidR="00CB44DA" w:rsidRPr="00A34AFA" w:rsidRDefault="00CB44DA" w:rsidP="002503EF">
      <w:pPr>
        <w:pStyle w:val="a5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Развивать навыки элементарного экспериментирования;</w:t>
      </w:r>
    </w:p>
    <w:p w:rsidR="00CB44DA" w:rsidRPr="00A34AFA" w:rsidRDefault="00CB44DA" w:rsidP="002503EF">
      <w:pPr>
        <w:pStyle w:val="a5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Формировать осознанное, бережное отношение к воде как важному природному ресурсу;</w:t>
      </w:r>
    </w:p>
    <w:p w:rsidR="00CB44DA" w:rsidRPr="00A34AFA" w:rsidRDefault="00CB44DA" w:rsidP="002503EF">
      <w:pPr>
        <w:pStyle w:val="a5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Развитие творческих способностей взрослых и детей в процессе совместной деятельности;</w:t>
      </w:r>
    </w:p>
    <w:p w:rsidR="00CB44DA" w:rsidRPr="00A34AFA" w:rsidRDefault="00CB44DA" w:rsidP="002503EF">
      <w:pPr>
        <w:pStyle w:val="a5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Улучшить работу по взаимодействию с родителями, активизация позиции родителей как участников педагогического процесса детского сада;</w:t>
      </w:r>
    </w:p>
    <w:p w:rsidR="00CB44DA" w:rsidRPr="00A34AFA" w:rsidRDefault="00CB44DA" w:rsidP="002503EF">
      <w:pPr>
        <w:pStyle w:val="a5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Создавать условия для формирования у детей познавательного интереса, творческого воображения и мышления, а так же коммуникативных навыков.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Ожидаемые результаты</w:t>
      </w:r>
      <w:r w:rsidRPr="00A34AF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CB44DA" w:rsidRPr="00A34AFA" w:rsidRDefault="00CB44DA" w:rsidP="002503EF">
      <w:pPr>
        <w:pStyle w:val="a5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Расширить и углубить знания и представления ребенка об окружающем мире, в том числе о воде.</w:t>
      </w:r>
    </w:p>
    <w:p w:rsidR="00CB44DA" w:rsidRPr="00A34AFA" w:rsidRDefault="00CB44DA" w:rsidP="002503EF">
      <w:pPr>
        <w:pStyle w:val="a5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Овладеть элементарными навыками экспериментирования</w:t>
      </w:r>
    </w:p>
    <w:p w:rsidR="00CB44DA" w:rsidRPr="00A34AFA" w:rsidRDefault="00CB44DA" w:rsidP="002503EF">
      <w:pPr>
        <w:pStyle w:val="a5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Накопить опыт гуманного отношения к растениям и живым существам.</w:t>
      </w:r>
    </w:p>
    <w:p w:rsidR="00CB44DA" w:rsidRPr="00A34AFA" w:rsidRDefault="00CB44DA" w:rsidP="002503EF">
      <w:pPr>
        <w:pStyle w:val="a5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Повышение знаний с области исследовательских умений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(устанавливают причинн</w:t>
      </w:r>
      <w:proofErr w:type="gramStart"/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следственные связи)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b/>
          <w:sz w:val="28"/>
          <w:szCs w:val="28"/>
          <w:lang w:eastAsia="ru-RU"/>
        </w:rPr>
        <w:t>Принципы реализации 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A34AF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CB44DA" w:rsidRPr="00A34AFA" w:rsidRDefault="00CB44DA" w:rsidP="002503EF">
      <w:pPr>
        <w:pStyle w:val="a5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Принцип дифференциации и индивидуализации предполагает создание условий для полного проявления способностей каждого ребенка и своевременной воспитательно-образовательной работы.</w:t>
      </w:r>
    </w:p>
    <w:p w:rsidR="00CB44DA" w:rsidRPr="00A34AFA" w:rsidRDefault="00CB44DA" w:rsidP="002503EF">
      <w:pPr>
        <w:pStyle w:val="a5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>природосообразности</w:t>
      </w:r>
      <w:proofErr w:type="spellEnd"/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 свидетельствует о том, что образовательный процесс соответствует как внутренней природе, так и внешним условиям.</w:t>
      </w:r>
    </w:p>
    <w:p w:rsidR="00CB44DA" w:rsidRPr="00A34AFA" w:rsidRDefault="00CB44DA" w:rsidP="002503EF">
      <w:pPr>
        <w:pStyle w:val="a5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Принцип диалогического общения как неотъемлемого условия взаимодействия субъектов, который отражает тесную связь между взаимной и встречной открытостью, искренностью, взаимопониманием воспитателя и ребенка, и 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проецирует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установку на разумное усвоение.</w:t>
      </w:r>
    </w:p>
    <w:p w:rsidR="00CB44DA" w:rsidRPr="00A34AFA" w:rsidRDefault="00CB44DA" w:rsidP="002503EF">
      <w:pPr>
        <w:pStyle w:val="a5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Принцип доступности предусматривает осуществление экологической работы с учетом особенностей возраста, подготовленности, а также индивидуальных особенностей и психического развития детей.</w:t>
      </w:r>
    </w:p>
    <w:p w:rsidR="00CB44DA" w:rsidRPr="00A34AFA" w:rsidRDefault="00CB44DA" w:rsidP="002503EF">
      <w:pPr>
        <w:pStyle w:val="a5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Принцип системности. Достижение цели обеспечивается решением комплекса задач оздоровительной, образовательной и воспитательной направленности с соответствующим содержанием, что позволяет получить прогнозируемый результат.</w:t>
      </w:r>
    </w:p>
    <w:p w:rsidR="00CB44DA" w:rsidRPr="00A34AFA" w:rsidRDefault="00CB44DA" w:rsidP="002503EF">
      <w:pPr>
        <w:pStyle w:val="a5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Принцип последовательности заключается в постепенном повышении требований в процессе экологической деятельности.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34A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Формы реализации </w:t>
      </w:r>
      <w:r w:rsidRPr="00A34A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проекта</w:t>
      </w:r>
      <w:r w:rsidRPr="00A34A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CB44DA" w:rsidRPr="00A34AFA" w:rsidRDefault="00CB44DA" w:rsidP="002503EF">
      <w:pPr>
        <w:pStyle w:val="a5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Экологические занятия.</w:t>
      </w:r>
    </w:p>
    <w:p w:rsidR="00CB44DA" w:rsidRPr="00A34AFA" w:rsidRDefault="00CB44DA" w:rsidP="002503EF">
      <w:pPr>
        <w:pStyle w:val="a5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Наблюдения и экологические экскурсии.</w:t>
      </w:r>
    </w:p>
    <w:p w:rsidR="00CB44DA" w:rsidRPr="00A34AFA" w:rsidRDefault="00CB44DA" w:rsidP="002503EF">
      <w:pPr>
        <w:pStyle w:val="a5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Познавательное чтение.</w:t>
      </w:r>
    </w:p>
    <w:p w:rsidR="00CB44DA" w:rsidRPr="00A34AFA" w:rsidRDefault="00CB44DA" w:rsidP="002503EF">
      <w:pPr>
        <w:pStyle w:val="a5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Лаборатория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«Опыты»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(опыты и эксперименты)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4DA" w:rsidRPr="00A34AFA" w:rsidRDefault="00CB44DA" w:rsidP="002503EF">
      <w:pPr>
        <w:pStyle w:val="a5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Подвижные, дидактические, имитационные игры, инсценировки экологической направленности.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b/>
          <w:sz w:val="28"/>
          <w:szCs w:val="28"/>
          <w:lang w:eastAsia="ru-RU"/>
        </w:rPr>
        <w:t>Этапы реализации 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A34AF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34AF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I этап</w:t>
      </w:r>
      <w:r w:rsidRPr="00A34A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 подготовительный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Ресурсное обеспечение </w:t>
      </w:r>
      <w:r w:rsidRPr="00A34A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проекта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1. Уголок экологии и экспериментирования в 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группе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2. Методический инструментарий подборка и составление (картотек дидактических игр, конспектов занятий, сценарии развлечений и т. д.).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>Подборка литературы по теме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(энциклопедии, карты, схемы, сказки, стихи, ребусы, поговорки и т. д.)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Подборка опытов и экспериментов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«Опыты с водой»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5. Сбор иллюстративного материала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34AF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II этап</w:t>
      </w:r>
      <w:r w:rsidRPr="00A34A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 основной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Направление работы Цель Пособия и оборудование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I блок – Социально-коммуникативное развитие</w:t>
      </w:r>
    </w:p>
    <w:p w:rsidR="00CB44DA" w:rsidRPr="00A34AFA" w:rsidRDefault="00A34AF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Беседа 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CB44DA" w:rsidRPr="00A34AF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Вода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CB44DA" w:rsidRPr="00A34AF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вода – кругом вода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 Дать представление детям о значении воды в нашей жизни и о том, в каком виде существует </w:t>
      </w:r>
      <w:r w:rsidR="00CB44DA"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вода в окружающей среде 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(состояния воды – жидкое, газообразное, твердое)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любознательность, мышление и речь детей; ввести в активный словарь </w:t>
      </w:r>
      <w:proofErr w:type="spell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proofErr w:type="spellEnd"/>
      <w:r w:rsidRPr="00A34AFA">
        <w:rPr>
          <w:rFonts w:ascii="Times New Roman" w:hAnsi="Times New Roman" w:cs="Times New Roman"/>
          <w:sz w:val="28"/>
          <w:szCs w:val="28"/>
          <w:lang w:eastAsia="ru-RU"/>
        </w:rPr>
        <w:t>: жидкость, бесцветная, безвкусная, прозрачная.</w:t>
      </w:r>
    </w:p>
    <w:p w:rsid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бережное отношение к воде. </w:t>
      </w:r>
    </w:p>
    <w:p w:rsidR="00CB44DA" w:rsidRPr="00A34AFA" w:rsidRDefault="00A34AF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Беседа «Чем отличается </w:t>
      </w:r>
      <w:r w:rsidR="00CB44DA"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вода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 в морях и океанах от </w:t>
      </w:r>
      <w:proofErr w:type="gramStart"/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речной</w:t>
      </w:r>
      <w:proofErr w:type="gramEnd"/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, озерной?» Дать представление о некоторых видах природных водоёмов, рек, морей, озер. Уточнить знания детей о местонахождении воды в природе и быту. Понятие, что в водоемах </w:t>
      </w:r>
      <w:r w:rsidR="00CB44DA"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вода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 бывает разной температуры, в зависимости от температуры воды в водоёмах живут разные растения и животные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4DA" w:rsidRPr="00A34AFA" w:rsidRDefault="00A34AF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Беседа 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«Чистота та же красота»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 воспитывать у детей привычку самостоятельно умываться, мыть руки с мылом перед едой, по мере загрязнения, после пользования туалетом; закрепить умение пользоваться расческой, носовым платком; приучать детей при кашле и чихании отворачиваться, прикрывать рот и нос носовым платком. Добиваться того, чтобы дети осознанно соблюдали правила личной гигиены, понимали их значение. Воспитывать аккуратность, опрятность. Научить основам эстетического отношения к своей внешности; дать понять детям, что внешность человека играет важную роль в жизни; продолжить закреплять знания</w:t>
      </w:r>
      <w:r w:rsidR="002503EF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культурно-гигиенических правил.</w:t>
      </w:r>
    </w:p>
    <w:p w:rsidR="00CB44DA" w:rsidRPr="00A34AFA" w:rsidRDefault="002503EF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Собери мозаику 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«Кораблик»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Развитие моторной ловкости указательного и большого пальцев ведущей руки ребенка; выработка у ребенка умения располагать мозаичный рисунок в соответствии с образцом</w:t>
      </w:r>
      <w:r w:rsidR="00250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4DA" w:rsidRPr="00A34AFA" w:rsidRDefault="002503EF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Пальчиковая игра 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«Водичка –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CB44DA" w:rsidRPr="00A34AF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вода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«Моем руки»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«речка и рыбка»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CB44DA"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 воду»</w:t>
      </w:r>
      <w:r w:rsidR="00CB44DA" w:rsidRPr="00A34AFA">
        <w:rPr>
          <w:rFonts w:ascii="Times New Roman" w:hAnsi="Times New Roman" w:cs="Times New Roman"/>
          <w:sz w:val="28"/>
          <w:szCs w:val="28"/>
          <w:lang w:eastAsia="ru-RU"/>
        </w:rPr>
        <w:t> Познакомить детей с новой пальчиковой гимнастикой, научить играть в неё, развивая при этом речь и вызывая эмоциональный отклик. -</w:t>
      </w:r>
      <w:proofErr w:type="gramEnd"/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03EF">
        <w:rPr>
          <w:rFonts w:ascii="Times New Roman" w:hAnsi="Times New Roman" w:cs="Times New Roman"/>
          <w:b/>
          <w:sz w:val="28"/>
          <w:szCs w:val="28"/>
          <w:lang w:eastAsia="ru-RU"/>
        </w:rPr>
        <w:t>II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03EF">
        <w:rPr>
          <w:rFonts w:ascii="Times New Roman" w:hAnsi="Times New Roman" w:cs="Times New Roman"/>
          <w:b/>
          <w:sz w:val="28"/>
          <w:szCs w:val="28"/>
          <w:lang w:eastAsia="ru-RU"/>
        </w:rPr>
        <w:t>блок – Познавательное развитие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Загадки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 воде»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 Эффективно упражнять ум, развивать мыслительные способности. Способствовать активному развитию образности речи, обогащать </w:t>
      </w:r>
      <w:proofErr w:type="gram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>словарь</w:t>
      </w:r>
      <w:proofErr w:type="gramEnd"/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 углубляя и уточняя знания о предмете. Помогать овладеть образностью слов, усвоить знания о словообразовании, развивать поэтический слух и поэтическое восприятие Картинки с изображением ответов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Опыт №1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«Свойства воды»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Познакомить детей со свойствами воды (принимает форму, не имеет запаха, вкуса, цвета, поверхностное натяжение и др.). Несколько прозрачных сосудов разной формы, 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вода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, три стакана, соль, сахар, ложечка, пахучий раствор, краситель разного цвета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03EF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Опыт № 2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«Живая</w:t>
      </w:r>
      <w:r w:rsidRPr="00A34A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34AF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вода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Познакомить детей с животворным свойством воды. Свежесрезанные веточки быстро распускающихся деревьев, сосуд с водой, этикетка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Живая</w:t>
      </w:r>
      <w:r w:rsidRPr="00A34AF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вода</w:t>
      </w:r>
      <w:proofErr w:type="spellEnd"/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03E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Опыт № 3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«Испарение»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 Познакомить детей с превращениями воды </w:t>
      </w:r>
      <w:proofErr w:type="gram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 жидкого в газообразное состояние и обратно в жидкое. Горелка, сосуд с водой, крышка для сосуда.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03E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Опыт № 4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«Агрегатные состояния воды»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Доказать, что состояние воды зависит от температуры воздуха и находится в трех </w:t>
      </w: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состояниях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 жидком – 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вода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; твердом – снег, лед; газообразном – пар. Блюдце, снег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03E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Опыт № 5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«Очистка грязной воды»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. Закрепить знания о процессе очистки воды разными способами. </w:t>
      </w:r>
      <w:proofErr w:type="gram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>Пластмассовые трубки, пластмассовая воронка, пластмассовая крышка, пластмассовая чашка, пакетик камешков, пакетик шариков, бумажных фильтра, губка, измерительная чашка; для стаканчик, бинт, вата, стакан с грязной водой, тарелочка, клеенки, мерная ложка.</w:t>
      </w:r>
      <w:proofErr w:type="gramEnd"/>
    </w:p>
    <w:p w:rsidR="00CB44DA" w:rsidRPr="002503EF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03EF">
        <w:rPr>
          <w:rFonts w:ascii="Times New Roman" w:hAnsi="Times New Roman" w:cs="Times New Roman"/>
          <w:b/>
          <w:sz w:val="28"/>
          <w:szCs w:val="28"/>
          <w:lang w:eastAsia="ru-RU"/>
        </w:rPr>
        <w:t>III блок – Речевое развитие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Стихотворение С. Погорельского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«Весенний ручеек»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, Л. Люшина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«Капелька»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, Э. </w:t>
      </w:r>
      <w:proofErr w:type="spell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>Мошковской</w:t>
      </w:r>
      <w:proofErr w:type="gramStart"/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</w:t>
      </w:r>
      <w:proofErr w:type="gramEnd"/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апля</w:t>
      </w:r>
      <w:proofErr w:type="spellEnd"/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 море»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, Г. К. Андерсона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, рассказ Н. А. Рыжова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люди речку обидели»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«История одного пруда»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«Жила – была Река»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, Сказка о круговороте воды в природе Надежда </w:t>
      </w:r>
      <w:proofErr w:type="spell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>Болтачева</w:t>
      </w:r>
      <w:proofErr w:type="spellEnd"/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интереса и потребности в чтении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(восприятии)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книг Книги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Набор карточек с изображениями лужа, капли, цветы, пар, горы и т. д.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«Подскажи словечко»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Развивать речь детей, моторику речевого аппарата Книга</w:t>
      </w:r>
    </w:p>
    <w:p w:rsidR="00CB44DA" w:rsidRPr="002503EF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03EF">
        <w:rPr>
          <w:rFonts w:ascii="Times New Roman" w:hAnsi="Times New Roman" w:cs="Times New Roman"/>
          <w:b/>
          <w:sz w:val="28"/>
          <w:szCs w:val="28"/>
          <w:lang w:eastAsia="ru-RU"/>
        </w:rPr>
        <w:t>IV блок – Художественно-эстетическое развитие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Рисование по точкам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«Морские обитатели»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Формирование элементарных математических представлений Лист бумаги, цветные карандаши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Рисование живительная влага</w:t>
      </w:r>
      <w:proofErr w:type="gram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34AFA">
        <w:rPr>
          <w:rFonts w:ascii="Times New Roman" w:hAnsi="Times New Roman" w:cs="Times New Roman"/>
          <w:sz w:val="28"/>
          <w:szCs w:val="28"/>
          <w:lang w:eastAsia="ru-RU"/>
        </w:rPr>
        <w:t>ктивизировать мыслительные процессы Лист бумаги, цветные карандаши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Аппликация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«Красивые рыбки в аквариуме»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Познакомить с техникой аппликативной мозаики. Цветная бумага, клей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Оригами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«Белая кувшинка»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Совершенствовать умения создавать объемные поделки из бумаги Белая бумага</w:t>
      </w:r>
    </w:p>
    <w:p w:rsidR="00CB44DA" w:rsidRPr="002503EF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03EF">
        <w:rPr>
          <w:rFonts w:ascii="Times New Roman" w:hAnsi="Times New Roman" w:cs="Times New Roman"/>
          <w:b/>
          <w:sz w:val="28"/>
          <w:szCs w:val="28"/>
          <w:lang w:eastAsia="ru-RU"/>
        </w:rPr>
        <w:t>V блок – Игровая деятельность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Разрезные картинки</w:t>
      </w:r>
      <w:proofErr w:type="gram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A34AFA">
        <w:rPr>
          <w:rFonts w:ascii="Times New Roman" w:hAnsi="Times New Roman" w:cs="Times New Roman"/>
          <w:sz w:val="28"/>
          <w:szCs w:val="28"/>
          <w:lang w:eastAsia="ru-RU"/>
        </w:rPr>
        <w:t>азвивать мыслительную деятельность, закреплять знания о разных водоемах, воспитывать бережное отношение к воде Фотографии разных водоемов, разрезные картинки водоемов, флажки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Животные водоемов</w:t>
      </w:r>
      <w:proofErr w:type="gram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A34AFA">
        <w:rPr>
          <w:rFonts w:ascii="Times New Roman" w:hAnsi="Times New Roman" w:cs="Times New Roman"/>
          <w:sz w:val="28"/>
          <w:szCs w:val="28"/>
          <w:lang w:eastAsia="ru-RU"/>
        </w:rPr>
        <w:t>акрепить представление о жителях водоемов, об их приспособляемости к среде обитания; развивать мыслительную деятельность Набор карточек жителей водоемов и суши, макет водоема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Где снежинки? Закреплять знания о различных состояниях воды. </w:t>
      </w:r>
      <w:proofErr w:type="gram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>Развивать память, познавательную активность Карточки с изображением различного состояния </w:t>
      </w: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воды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 водопад, река, лужа, лед, снегопад, туча, дождь, пар, снежинка и т. д.</w:t>
      </w:r>
      <w:proofErr w:type="gramEnd"/>
    </w:p>
    <w:p w:rsidR="00CB44DA" w:rsidRPr="002503EF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03EF">
        <w:rPr>
          <w:rFonts w:ascii="Times New Roman" w:hAnsi="Times New Roman" w:cs="Times New Roman"/>
          <w:b/>
          <w:sz w:val="28"/>
          <w:szCs w:val="28"/>
          <w:lang w:eastAsia="ru-RU"/>
        </w:rPr>
        <w:t>VI блок – Физическое развитие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Подвижная игра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капельки»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Развивать воображение детей, активность в игре.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Подвижная игра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болоте»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Учить детей копировать движения живущих на болоте обитателей.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Подвижная игра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– большие киты»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Учить выполнять правила в подвижных играх, развивать активность детей в процессе двигательной деятельности.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Игра с мячом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«Воздух, земля,</w:t>
      </w:r>
      <w:r w:rsidRPr="00A34A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34AF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вода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Закреплять знания детей об объектах природы. Развивать слуховое внимание, мышление, сообразительность Мяч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Создание снежных фигурок</w:t>
      </w:r>
      <w:proofErr w:type="gramStart"/>
      <w:r w:rsidRPr="00A34AFA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A34AFA">
        <w:rPr>
          <w:rFonts w:ascii="Times New Roman" w:hAnsi="Times New Roman" w:cs="Times New Roman"/>
          <w:sz w:val="28"/>
          <w:szCs w:val="28"/>
          <w:lang w:eastAsia="ru-RU"/>
        </w:rPr>
        <w:t>акрепить приё</w:t>
      </w: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 скатывания, создания шара, а так же знания о свойствах снега; побуждать к декоративному оформлению созданного образа; развивать эстетический и художественный вкус детей. Снег, лопатки, ведерки</w:t>
      </w:r>
    </w:p>
    <w:p w:rsidR="00CB44DA" w:rsidRPr="002503EF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03EF">
        <w:rPr>
          <w:rFonts w:ascii="Times New Roman" w:hAnsi="Times New Roman" w:cs="Times New Roman"/>
          <w:b/>
          <w:sz w:val="28"/>
          <w:szCs w:val="28"/>
          <w:lang w:eastAsia="ru-RU"/>
        </w:rPr>
        <w:t>Совместная деятельность родителей и детей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1. Изготовление макета отдельных частей аквариума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(водоросли, камни, рыбки и т. д.)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 Развивать наглядно-действенное мышление, стимулировать поиск новых способов решения практических задач при помощи изготовления различных моделей, овладение техникой и навыками объемного моделирования, приобретение навыков работы с бумагой, картоном и использовать различные подручные материалы; развитие пространственного мышления.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2. Поиск необходимых материалов и сбор водопада</w:t>
      </w:r>
    </w:p>
    <w:p w:rsidR="00CB44DA" w:rsidRPr="002503EF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503EF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III этап</w:t>
      </w:r>
      <w:r w:rsidRPr="002503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 Заключительный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В ходе реализации </w:t>
      </w:r>
      <w:r w:rsidRPr="00A34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проекта 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34AF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Волшебница вода</w:t>
      </w:r>
      <w:r w:rsidRPr="00A34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 у детей сформировались бережное и экономное отношение к водным ресурсам. Дети овладели несложными способами экспериментирования с водой. У детей появились исследовательские умения, соответствующие возрасту (начали задавать вопросы природоведческого характера, устанавливают причинно-следственные связи). Повысилась воспитательная компетентность родителей в экологическом образовании дошкольников.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Результат работы</w:t>
      </w:r>
      <w:r w:rsidRPr="00A34A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1. Обогащенные и систематизированные знания детей о воде, ее свойствах, значении и т. д. Сформирован устойчивый интерес к изучению данной темы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2. Повышение компетентности воспитателей по представленной теме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3. Разработанное методическое и дидактическое сопровождение по данному вопросу</w:t>
      </w:r>
    </w:p>
    <w:p w:rsidR="00CB44DA" w:rsidRPr="00A34AFA" w:rsidRDefault="00CB44DA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FA">
        <w:rPr>
          <w:rFonts w:ascii="Times New Roman" w:hAnsi="Times New Roman" w:cs="Times New Roman"/>
          <w:sz w:val="28"/>
          <w:szCs w:val="28"/>
          <w:lang w:eastAsia="ru-RU"/>
        </w:rPr>
        <w:t>4. Участие семей воспитанников в учебно-воспитательном процессе</w:t>
      </w:r>
    </w:p>
    <w:p w:rsidR="00CC7ABD" w:rsidRPr="00A34AFA" w:rsidRDefault="00CC7ABD" w:rsidP="002503E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CC7ABD" w:rsidRPr="00A34AFA" w:rsidSect="00CC7AB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FA" w:rsidRDefault="005A77FA" w:rsidP="00CF564B">
      <w:pPr>
        <w:spacing w:after="0" w:line="240" w:lineRule="auto"/>
      </w:pPr>
      <w:r>
        <w:separator/>
      </w:r>
    </w:p>
  </w:endnote>
  <w:endnote w:type="continuationSeparator" w:id="0">
    <w:p w:rsidR="005A77FA" w:rsidRDefault="005A77FA" w:rsidP="00CF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FA" w:rsidRDefault="005A77FA" w:rsidP="00CF564B">
      <w:pPr>
        <w:spacing w:after="0" w:line="240" w:lineRule="auto"/>
      </w:pPr>
      <w:r>
        <w:separator/>
      </w:r>
    </w:p>
  </w:footnote>
  <w:footnote w:type="continuationSeparator" w:id="0">
    <w:p w:rsidR="005A77FA" w:rsidRDefault="005A77FA" w:rsidP="00CF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4B" w:rsidRDefault="00CF564B" w:rsidP="00CF564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B1947"/>
    <w:multiLevelType w:val="hybridMultilevel"/>
    <w:tmpl w:val="CB168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535EB"/>
    <w:multiLevelType w:val="hybridMultilevel"/>
    <w:tmpl w:val="ACB891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C4013"/>
    <w:multiLevelType w:val="hybridMultilevel"/>
    <w:tmpl w:val="482E60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253AB"/>
    <w:multiLevelType w:val="hybridMultilevel"/>
    <w:tmpl w:val="75F6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4DA"/>
    <w:rsid w:val="000C0F29"/>
    <w:rsid w:val="00154060"/>
    <w:rsid w:val="002503EF"/>
    <w:rsid w:val="003C32E1"/>
    <w:rsid w:val="005A77FA"/>
    <w:rsid w:val="005B0237"/>
    <w:rsid w:val="006434A1"/>
    <w:rsid w:val="00657AB2"/>
    <w:rsid w:val="009A0EA0"/>
    <w:rsid w:val="009C4E55"/>
    <w:rsid w:val="00A34AFA"/>
    <w:rsid w:val="00A61656"/>
    <w:rsid w:val="00AD2E47"/>
    <w:rsid w:val="00CB44DA"/>
    <w:rsid w:val="00CC7ABD"/>
    <w:rsid w:val="00CF564B"/>
    <w:rsid w:val="00D744F7"/>
    <w:rsid w:val="00DB4A95"/>
    <w:rsid w:val="00F4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BD"/>
  </w:style>
  <w:style w:type="paragraph" w:styleId="1">
    <w:name w:val="heading 1"/>
    <w:basedOn w:val="a"/>
    <w:link w:val="10"/>
    <w:uiPriority w:val="9"/>
    <w:qFormat/>
    <w:rsid w:val="00CB4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4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B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44DA"/>
  </w:style>
  <w:style w:type="paragraph" w:styleId="a3">
    <w:name w:val="Normal (Web)"/>
    <w:basedOn w:val="a"/>
    <w:uiPriority w:val="99"/>
    <w:semiHidden/>
    <w:unhideWhenUsed/>
    <w:rsid w:val="00CB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4DA"/>
    <w:rPr>
      <w:b/>
      <w:bCs/>
    </w:rPr>
  </w:style>
  <w:style w:type="paragraph" w:styleId="a5">
    <w:name w:val="No Spacing"/>
    <w:uiPriority w:val="1"/>
    <w:qFormat/>
    <w:rsid w:val="00A34AFA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CF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564B"/>
  </w:style>
  <w:style w:type="paragraph" w:styleId="a8">
    <w:name w:val="footer"/>
    <w:basedOn w:val="a"/>
    <w:link w:val="a9"/>
    <w:uiPriority w:val="99"/>
    <w:semiHidden/>
    <w:unhideWhenUsed/>
    <w:rsid w:val="00CF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564B"/>
  </w:style>
  <w:style w:type="paragraph" w:styleId="aa">
    <w:name w:val="Balloon Text"/>
    <w:basedOn w:val="a"/>
    <w:link w:val="ab"/>
    <w:uiPriority w:val="99"/>
    <w:semiHidden/>
    <w:unhideWhenUsed/>
    <w:rsid w:val="00D7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4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11</cp:revision>
  <cp:lastPrinted>2016-12-28T16:33:00Z</cp:lastPrinted>
  <dcterms:created xsi:type="dcterms:W3CDTF">2016-10-16T11:41:00Z</dcterms:created>
  <dcterms:modified xsi:type="dcterms:W3CDTF">2024-02-19T08:08:00Z</dcterms:modified>
</cp:coreProperties>
</file>