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A4A" w:rsidRPr="00190A4A" w:rsidRDefault="00190A4A" w:rsidP="00190A4A">
      <w:pPr>
        <w:spacing w:line="360" w:lineRule="auto"/>
        <w:jc w:val="center"/>
        <w:rPr>
          <w:rFonts w:ascii="Times New Roman" w:hAnsi="Times New Roman" w:cs="Times New Roman"/>
          <w:b/>
          <w:i/>
          <w:color w:val="FF0000"/>
          <w:sz w:val="44"/>
          <w:szCs w:val="28"/>
        </w:rPr>
      </w:pPr>
      <w:r w:rsidRPr="00190A4A">
        <w:rPr>
          <w:rFonts w:ascii="Times New Roman" w:hAnsi="Times New Roman" w:cs="Times New Roman"/>
          <w:b/>
          <w:i/>
          <w:color w:val="FF0000"/>
          <w:sz w:val="44"/>
          <w:szCs w:val="28"/>
        </w:rPr>
        <w:t>Консультация для педагогов</w:t>
      </w:r>
    </w:p>
    <w:p w:rsidR="00190A4A" w:rsidRDefault="00190A4A" w:rsidP="00190A4A">
      <w:pPr>
        <w:spacing w:line="360" w:lineRule="auto"/>
        <w:jc w:val="center"/>
        <w:rPr>
          <w:rFonts w:ascii="Times New Roman" w:hAnsi="Times New Roman" w:cs="Times New Roman"/>
          <w:b/>
          <w:color w:val="002060"/>
          <w:sz w:val="36"/>
          <w:szCs w:val="28"/>
        </w:rPr>
      </w:pPr>
      <w:r w:rsidRPr="00190A4A">
        <w:rPr>
          <w:rFonts w:ascii="Times New Roman" w:hAnsi="Times New Roman" w:cs="Times New Roman"/>
          <w:b/>
          <w:color w:val="002060"/>
          <w:sz w:val="36"/>
          <w:szCs w:val="28"/>
        </w:rPr>
        <w:t>«Образовательная область БЕЗОПАСНОСТЬ»</w:t>
      </w:r>
    </w:p>
    <w:p w:rsidR="00190A4A" w:rsidRPr="00190A4A" w:rsidRDefault="00190A4A" w:rsidP="00190A4A">
      <w:pPr>
        <w:spacing w:line="360" w:lineRule="auto"/>
        <w:jc w:val="center"/>
        <w:rPr>
          <w:rFonts w:ascii="Times New Roman" w:hAnsi="Times New Roman" w:cs="Times New Roman"/>
          <w:b/>
          <w:color w:val="002060"/>
          <w:sz w:val="36"/>
          <w:szCs w:val="28"/>
        </w:rPr>
      </w:pPr>
      <w:r w:rsidRPr="00190A4A">
        <w:rPr>
          <w:rFonts w:ascii="Times New Roman" w:hAnsi="Times New Roman" w:cs="Times New Roman"/>
          <w:b/>
          <w:noProof/>
          <w:color w:val="002060"/>
          <w:sz w:val="36"/>
          <w:szCs w:val="28"/>
          <w:bdr w:val="single" w:sz="36" w:space="0" w:color="0070C0"/>
          <w:lang w:eastAsia="ru-RU"/>
        </w:rPr>
        <w:drawing>
          <wp:inline distT="0" distB="0" distL="0" distR="0" wp14:anchorId="74EB1DA5" wp14:editId="7ADD391A">
            <wp:extent cx="3463963" cy="4002778"/>
            <wp:effectExtent l="0" t="0" r="3175" b="0"/>
            <wp:docPr id="1" name="Рисунок 1" descr="D:\Home_Folder\Desktop\unnamed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Home_Folder\Desktop\unnamed (2)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3993" cy="4002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2F16" w:rsidRPr="00F948AA" w:rsidRDefault="00B92F16" w:rsidP="00F948A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48AA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948A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br/>
      </w:r>
      <w:r w:rsidRPr="00F948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Одно из определений безопасности – «состояние защищенности жизненно важных интересов личности, общества, организации, предприятия от потенциально и реально существующих угроз, или отсутствие таких угроз». Это означает, что безопасность ребенку </w:t>
      </w:r>
      <w:proofErr w:type="gramStart"/>
      <w:r w:rsidRPr="00F948AA">
        <w:rPr>
          <w:rFonts w:ascii="Times New Roman" w:hAnsi="Times New Roman" w:cs="Times New Roman"/>
          <w:sz w:val="28"/>
          <w:szCs w:val="28"/>
          <w:shd w:val="clear" w:color="auto" w:fill="FFFFFF"/>
        </w:rPr>
        <w:t>гарантируют</w:t>
      </w:r>
      <w:proofErr w:type="gramEnd"/>
      <w:r w:rsidRPr="00F948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прежде всего взрослые. Введение такой области очень актуально, так как безопасность сегодня приобретает особое значение. Каждый день мы читаем об авариях на дорогах с участием детей, о несчастных случаях на воде, о пропавших или заблудившихся детях. В прошлом году во многих регионах люди пострадали от лесных пожаров. Землетрясение в Японии наглядно показало значение правил безопасного поведения, которые в этой стране отлично знают и всегда соблюдают и взрослые, и дети</w:t>
      </w:r>
    </w:p>
    <w:p w:rsidR="00603660" w:rsidRPr="00F948AA" w:rsidRDefault="00603660" w:rsidP="00F948AA">
      <w:pPr>
        <w:pStyle w:val="a4"/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 w:rsidRPr="00F948AA">
        <w:rPr>
          <w:sz w:val="28"/>
          <w:szCs w:val="28"/>
        </w:rPr>
        <w:lastRenderedPageBreak/>
        <w:t xml:space="preserve">Содержание образовательной области «Безопасность» направлено на достижение целей формирования основ безопасности собственной </w:t>
      </w:r>
      <w:proofErr w:type="gramStart"/>
      <w:r w:rsidRPr="00F948AA">
        <w:rPr>
          <w:sz w:val="28"/>
          <w:szCs w:val="28"/>
        </w:rPr>
        <w:t>жизнедеятельности и формирования предпосылок экологического сознания (безопасности окружающего мира) через решение следующих задач:</w:t>
      </w:r>
      <w:r w:rsidRPr="00F948AA">
        <w:rPr>
          <w:sz w:val="28"/>
          <w:szCs w:val="28"/>
        </w:rPr>
        <w:br/>
        <w:t>· формирование представлений об опасных для человека и окружающего мира природы ситуациях и способах поведения в них;</w:t>
      </w:r>
      <w:r w:rsidRPr="00F948AA">
        <w:rPr>
          <w:sz w:val="28"/>
          <w:szCs w:val="28"/>
        </w:rPr>
        <w:br/>
        <w:t>· приобщение к правилам безопасного для человека и окружающего мира природы поведения;</w:t>
      </w:r>
      <w:r w:rsidRPr="00F948AA">
        <w:rPr>
          <w:sz w:val="28"/>
          <w:szCs w:val="28"/>
        </w:rPr>
        <w:br/>
        <w:t>· передачу детям знаний о правилах безопасности дорожного движения в качестве пешехода и пассажира транспортного средства;</w:t>
      </w:r>
      <w:proofErr w:type="gramEnd"/>
      <w:r w:rsidRPr="00F948AA">
        <w:rPr>
          <w:sz w:val="28"/>
          <w:szCs w:val="28"/>
        </w:rPr>
        <w:br/>
        <w:t>· формирование осторожного и осмотрительного отношения к потенциально опасным для человека и окружающего мира природы ситуациям.</w:t>
      </w:r>
    </w:p>
    <w:p w:rsidR="00134BB4" w:rsidRPr="00F948AA" w:rsidRDefault="00134BB4" w:rsidP="00F948AA">
      <w:pPr>
        <w:pStyle w:val="c5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F948AA">
        <w:rPr>
          <w:rStyle w:val="c7"/>
          <w:sz w:val="28"/>
          <w:szCs w:val="28"/>
        </w:rPr>
        <w:t>Важно при формировании предметно-пространственной среды учитывать следующие принципы её построения, рекомендованные ФГОС:</w:t>
      </w:r>
    </w:p>
    <w:p w:rsidR="00134BB4" w:rsidRPr="00190A4A" w:rsidRDefault="00134BB4" w:rsidP="00F948AA">
      <w:pPr>
        <w:pStyle w:val="c5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F948AA">
        <w:rPr>
          <w:rStyle w:val="c7"/>
          <w:sz w:val="28"/>
          <w:szCs w:val="28"/>
        </w:rPr>
        <w:t>- принцип дистанции позиции при взаимодействии;</w:t>
      </w:r>
      <w:r w:rsidR="00190A4A" w:rsidRPr="00190A4A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134BB4" w:rsidRPr="00F948AA" w:rsidRDefault="00134BB4" w:rsidP="00F948AA">
      <w:pPr>
        <w:pStyle w:val="c5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F948AA">
        <w:rPr>
          <w:rStyle w:val="c7"/>
          <w:sz w:val="28"/>
          <w:szCs w:val="28"/>
        </w:rPr>
        <w:t>- принцип активности самостоятельности, творчества;</w:t>
      </w:r>
    </w:p>
    <w:p w:rsidR="00134BB4" w:rsidRPr="00F948AA" w:rsidRDefault="00134BB4" w:rsidP="00F948AA">
      <w:pPr>
        <w:pStyle w:val="c0"/>
        <w:spacing w:before="0" w:beforeAutospacing="0" w:after="0" w:afterAutospacing="0" w:line="360" w:lineRule="auto"/>
        <w:ind w:right="40" w:firstLine="720"/>
        <w:jc w:val="both"/>
        <w:rPr>
          <w:sz w:val="28"/>
          <w:szCs w:val="28"/>
        </w:rPr>
      </w:pPr>
      <w:r w:rsidRPr="00F948AA">
        <w:rPr>
          <w:rStyle w:val="c7"/>
          <w:sz w:val="28"/>
          <w:szCs w:val="28"/>
        </w:rPr>
        <w:t>- принцип стабильности – динамичности развивающей среды;</w:t>
      </w:r>
    </w:p>
    <w:p w:rsidR="00134BB4" w:rsidRPr="00F948AA" w:rsidRDefault="00134BB4" w:rsidP="00F948AA">
      <w:pPr>
        <w:pStyle w:val="c0"/>
        <w:spacing w:before="0" w:beforeAutospacing="0" w:after="0" w:afterAutospacing="0" w:line="360" w:lineRule="auto"/>
        <w:ind w:right="40" w:firstLine="720"/>
        <w:jc w:val="both"/>
        <w:rPr>
          <w:sz w:val="28"/>
          <w:szCs w:val="28"/>
        </w:rPr>
      </w:pPr>
      <w:r w:rsidRPr="00F948AA">
        <w:rPr>
          <w:rStyle w:val="c7"/>
          <w:sz w:val="28"/>
          <w:szCs w:val="28"/>
        </w:rPr>
        <w:t>- принцип комплексирования и гибкого зонирования;</w:t>
      </w:r>
    </w:p>
    <w:p w:rsidR="00134BB4" w:rsidRPr="00F948AA" w:rsidRDefault="00190A4A" w:rsidP="00F948AA">
      <w:pPr>
        <w:pStyle w:val="c0"/>
        <w:spacing w:before="0" w:beforeAutospacing="0" w:after="0" w:afterAutospacing="0" w:line="360" w:lineRule="auto"/>
        <w:ind w:right="40"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59497D8" wp14:editId="5092067F">
            <wp:simplePos x="0" y="0"/>
            <wp:positionH relativeFrom="column">
              <wp:posOffset>3050540</wp:posOffset>
            </wp:positionH>
            <wp:positionV relativeFrom="paragraph">
              <wp:posOffset>344805</wp:posOffset>
            </wp:positionV>
            <wp:extent cx="2880360" cy="2105025"/>
            <wp:effectExtent l="0" t="0" r="0" b="9525"/>
            <wp:wrapSquare wrapText="bothSides"/>
            <wp:docPr id="2" name="Рисунок 2" descr="D:\Home_Folder\Desktop\unnamed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Home_Folder\Desktop\unnamed (1)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4BB4" w:rsidRPr="00F948AA">
        <w:rPr>
          <w:rStyle w:val="c7"/>
          <w:sz w:val="28"/>
          <w:szCs w:val="28"/>
        </w:rPr>
        <w:t>-принцип сочетания привычных и неординарных элементов в эстетической</w:t>
      </w:r>
      <w:r>
        <w:rPr>
          <w:rStyle w:val="c7"/>
          <w:sz w:val="28"/>
          <w:szCs w:val="28"/>
        </w:rPr>
        <w:t xml:space="preserve"> </w:t>
      </w:r>
      <w:r w:rsidR="00134BB4" w:rsidRPr="00F948AA">
        <w:rPr>
          <w:rStyle w:val="c7"/>
          <w:sz w:val="28"/>
          <w:szCs w:val="28"/>
        </w:rPr>
        <w:t>организации среды);</w:t>
      </w:r>
    </w:p>
    <w:p w:rsidR="00134BB4" w:rsidRPr="00F948AA" w:rsidRDefault="00134BB4" w:rsidP="00F948AA">
      <w:pPr>
        <w:pStyle w:val="c0"/>
        <w:spacing w:before="0" w:beforeAutospacing="0" w:after="0" w:afterAutospacing="0" w:line="360" w:lineRule="auto"/>
        <w:ind w:right="40" w:firstLine="720"/>
        <w:jc w:val="both"/>
        <w:rPr>
          <w:sz w:val="28"/>
          <w:szCs w:val="28"/>
        </w:rPr>
      </w:pPr>
      <w:r w:rsidRPr="00F948AA">
        <w:rPr>
          <w:rStyle w:val="c7"/>
          <w:sz w:val="28"/>
          <w:szCs w:val="28"/>
        </w:rPr>
        <w:t>- принцип открытости и закрытости (природе, культуре, Я - образ);</w:t>
      </w:r>
    </w:p>
    <w:p w:rsidR="00134BB4" w:rsidRPr="00F948AA" w:rsidRDefault="00134BB4" w:rsidP="00F948AA">
      <w:pPr>
        <w:pStyle w:val="c0"/>
        <w:spacing w:before="0" w:beforeAutospacing="0" w:after="0" w:afterAutospacing="0" w:line="360" w:lineRule="auto"/>
        <w:ind w:right="40" w:firstLine="720"/>
        <w:jc w:val="both"/>
        <w:rPr>
          <w:sz w:val="28"/>
          <w:szCs w:val="28"/>
        </w:rPr>
      </w:pPr>
      <w:r w:rsidRPr="00F948AA">
        <w:rPr>
          <w:rStyle w:val="c7"/>
          <w:sz w:val="28"/>
          <w:szCs w:val="28"/>
        </w:rPr>
        <w:t>- гендерный принцип реализует возможность для девочек и мальчиков проявлять свои склонности в соответствии с общественными нормами;</w:t>
      </w:r>
    </w:p>
    <w:p w:rsidR="00E377E7" w:rsidRPr="001D63FF" w:rsidRDefault="00134BB4" w:rsidP="001D63FF">
      <w:pPr>
        <w:pStyle w:val="c0"/>
        <w:spacing w:before="0" w:beforeAutospacing="0" w:after="0" w:afterAutospacing="0" w:line="360" w:lineRule="auto"/>
        <w:ind w:right="40" w:firstLine="720"/>
        <w:jc w:val="both"/>
        <w:rPr>
          <w:sz w:val="28"/>
          <w:szCs w:val="28"/>
        </w:rPr>
      </w:pPr>
      <w:r w:rsidRPr="00F948AA">
        <w:rPr>
          <w:rStyle w:val="c7"/>
          <w:sz w:val="28"/>
          <w:szCs w:val="28"/>
        </w:rPr>
        <w:t xml:space="preserve">- принцип </w:t>
      </w:r>
      <w:proofErr w:type="spellStart"/>
      <w:r w:rsidRPr="00F948AA">
        <w:rPr>
          <w:rStyle w:val="c7"/>
          <w:sz w:val="28"/>
          <w:szCs w:val="28"/>
        </w:rPr>
        <w:t>эмоциогенности</w:t>
      </w:r>
      <w:proofErr w:type="spellEnd"/>
      <w:r w:rsidRPr="00F948AA">
        <w:rPr>
          <w:rStyle w:val="c7"/>
          <w:sz w:val="28"/>
          <w:szCs w:val="28"/>
        </w:rPr>
        <w:t xml:space="preserve"> среды, индивидуальной комфортности и эмоционального благополучия каждого ребёнка и взрослого.</w:t>
      </w:r>
    </w:p>
    <w:p w:rsidR="00B92F16" w:rsidRPr="00F948AA" w:rsidRDefault="00603660" w:rsidP="00F948A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48AA">
        <w:rPr>
          <w:rFonts w:ascii="Times New Roman" w:hAnsi="Times New Roman" w:cs="Times New Roman"/>
          <w:b/>
          <w:sz w:val="28"/>
          <w:szCs w:val="28"/>
        </w:rPr>
        <w:lastRenderedPageBreak/>
        <w:t>Первая младшая группа</w:t>
      </w:r>
    </w:p>
    <w:p w:rsidR="00603660" w:rsidRPr="00F948AA" w:rsidRDefault="00603660" w:rsidP="00F948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48AA">
        <w:rPr>
          <w:rFonts w:ascii="Times New Roman" w:hAnsi="Times New Roman" w:cs="Times New Roman"/>
          <w:sz w:val="28"/>
          <w:szCs w:val="28"/>
        </w:rPr>
        <w:t>Игрушечные утюг и гладильная доска, Автомобили служебные (большого и</w:t>
      </w:r>
      <w:proofErr w:type="gramEnd"/>
    </w:p>
    <w:p w:rsidR="00603660" w:rsidRPr="00F948AA" w:rsidRDefault="00603660" w:rsidP="00F948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8AA">
        <w:rPr>
          <w:rFonts w:ascii="Times New Roman" w:hAnsi="Times New Roman" w:cs="Times New Roman"/>
          <w:sz w:val="28"/>
          <w:szCs w:val="28"/>
        </w:rPr>
        <w:t xml:space="preserve">среднего размеров, в </w:t>
      </w:r>
      <w:proofErr w:type="spellStart"/>
      <w:r w:rsidRPr="00F948AA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F948A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F948AA">
        <w:rPr>
          <w:rFonts w:ascii="Times New Roman" w:hAnsi="Times New Roman" w:cs="Times New Roman"/>
          <w:sz w:val="28"/>
          <w:szCs w:val="28"/>
        </w:rPr>
        <w:t>пожарная</w:t>
      </w:r>
      <w:proofErr w:type="gramEnd"/>
    </w:p>
    <w:p w:rsidR="00603660" w:rsidRPr="00F948AA" w:rsidRDefault="00603660" w:rsidP="00F948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8AA">
        <w:rPr>
          <w:rFonts w:ascii="Times New Roman" w:hAnsi="Times New Roman" w:cs="Times New Roman"/>
          <w:sz w:val="28"/>
          <w:szCs w:val="28"/>
        </w:rPr>
        <w:t>машина, скорая помощь, мусоровоз,</w:t>
      </w:r>
    </w:p>
    <w:p w:rsidR="00603660" w:rsidRPr="00F948AA" w:rsidRDefault="00603660" w:rsidP="00F948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8AA">
        <w:rPr>
          <w:rFonts w:ascii="Times New Roman" w:hAnsi="Times New Roman" w:cs="Times New Roman"/>
          <w:sz w:val="28"/>
          <w:szCs w:val="28"/>
        </w:rPr>
        <w:t xml:space="preserve">полицейская машина). </w:t>
      </w:r>
      <w:proofErr w:type="gramStart"/>
      <w:r w:rsidRPr="00F948AA">
        <w:rPr>
          <w:rFonts w:ascii="Times New Roman" w:hAnsi="Times New Roman" w:cs="Times New Roman"/>
          <w:sz w:val="28"/>
          <w:szCs w:val="28"/>
        </w:rPr>
        <w:t>Тематический игровой коврик (темы:</w:t>
      </w:r>
      <w:proofErr w:type="gramEnd"/>
    </w:p>
    <w:p w:rsidR="00603660" w:rsidRPr="00F948AA" w:rsidRDefault="00603660" w:rsidP="00F948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8AA">
        <w:rPr>
          <w:rFonts w:ascii="Times New Roman" w:hAnsi="Times New Roman" w:cs="Times New Roman"/>
          <w:sz w:val="28"/>
          <w:szCs w:val="28"/>
        </w:rPr>
        <w:t>«Дорожное движение», «Зоопарк»,</w:t>
      </w:r>
    </w:p>
    <w:p w:rsidR="00E377E7" w:rsidRPr="00F948AA" w:rsidRDefault="00190A4A" w:rsidP="00F948AA">
      <w:pPr>
        <w:spacing w:before="75" w:after="75" w:line="360" w:lineRule="auto"/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681B4A7F" wp14:editId="7A05E0D2">
            <wp:simplePos x="0" y="0"/>
            <wp:positionH relativeFrom="column">
              <wp:posOffset>1694815</wp:posOffset>
            </wp:positionH>
            <wp:positionV relativeFrom="paragraph">
              <wp:posOffset>1561465</wp:posOffset>
            </wp:positionV>
            <wp:extent cx="4208780" cy="3054985"/>
            <wp:effectExtent l="0" t="0" r="1270" b="0"/>
            <wp:wrapTight wrapText="bothSides">
              <wp:wrapPolygon edited="0">
                <wp:start x="0" y="0"/>
                <wp:lineTo x="0" y="21416"/>
                <wp:lineTo x="21509" y="21416"/>
                <wp:lineTo x="21509" y="0"/>
                <wp:lineTo x="0" y="0"/>
              </wp:wrapPolygon>
            </wp:wrapTight>
            <wp:docPr id="3" name="Рисунок 3" descr="D:\Home_Folder\Desktop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Home_Folder\Desktop\unnam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8780" cy="305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3660" w:rsidRPr="00F948AA">
        <w:rPr>
          <w:rFonts w:ascii="Times New Roman" w:hAnsi="Times New Roman" w:cs="Times New Roman"/>
          <w:sz w:val="28"/>
          <w:szCs w:val="28"/>
        </w:rPr>
        <w:t xml:space="preserve">«Море» и т.д. Игрушечная бензоколонка Полосатый жезл. </w:t>
      </w:r>
      <w:r w:rsidR="00E377E7" w:rsidRPr="00F948AA">
        <w:rPr>
          <w:rFonts w:ascii="Times New Roman" w:hAnsi="Times New Roman" w:cs="Times New Roman"/>
          <w:sz w:val="28"/>
          <w:szCs w:val="28"/>
        </w:rPr>
        <w:t xml:space="preserve">* Набор транспортных средств </w:t>
      </w:r>
      <w:r w:rsidR="00E377E7" w:rsidRPr="00F948AA">
        <w:rPr>
          <w:rFonts w:ascii="Times New Roman" w:hAnsi="Times New Roman" w:cs="Times New Roman"/>
          <w:sz w:val="28"/>
          <w:szCs w:val="28"/>
        </w:rPr>
        <w:br/>
        <w:t>* Иллюстрации с изображением транспортных сре</w:t>
      </w:r>
      <w:proofErr w:type="gramStart"/>
      <w:r w:rsidR="00E377E7" w:rsidRPr="00F948AA">
        <w:rPr>
          <w:rFonts w:ascii="Times New Roman" w:hAnsi="Times New Roman" w:cs="Times New Roman"/>
          <w:sz w:val="28"/>
          <w:szCs w:val="28"/>
        </w:rPr>
        <w:t xml:space="preserve">дств </w:t>
      </w:r>
      <w:r w:rsidR="00E377E7" w:rsidRPr="00F948AA">
        <w:rPr>
          <w:rFonts w:ascii="Times New Roman" w:hAnsi="Times New Roman" w:cs="Times New Roman"/>
          <w:sz w:val="28"/>
          <w:szCs w:val="28"/>
        </w:rPr>
        <w:br/>
        <w:t>*Кр</w:t>
      </w:r>
      <w:proofErr w:type="gramEnd"/>
      <w:r w:rsidR="00E377E7" w:rsidRPr="00F948AA">
        <w:rPr>
          <w:rFonts w:ascii="Times New Roman" w:hAnsi="Times New Roman" w:cs="Times New Roman"/>
          <w:sz w:val="28"/>
          <w:szCs w:val="28"/>
        </w:rPr>
        <w:t xml:space="preserve">ужки красного и зелёного цвета, макет пешеходного светофора. </w:t>
      </w:r>
      <w:r w:rsidR="00E377E7" w:rsidRPr="00F948AA">
        <w:rPr>
          <w:rFonts w:ascii="Times New Roman" w:hAnsi="Times New Roman" w:cs="Times New Roman"/>
          <w:sz w:val="28"/>
          <w:szCs w:val="28"/>
        </w:rPr>
        <w:br/>
        <w:t xml:space="preserve">*Атрибуты к сюжетно-ролевой игре «Транспорт» (разноцветные рули, шапочки разных видов машин, нагрудные знаки, жилеты с изображением того или иного вида транспорта и т.д.) </w:t>
      </w:r>
      <w:r w:rsidR="00E377E7" w:rsidRPr="00F948AA">
        <w:rPr>
          <w:rFonts w:ascii="Times New Roman" w:hAnsi="Times New Roman" w:cs="Times New Roman"/>
          <w:sz w:val="28"/>
          <w:szCs w:val="28"/>
        </w:rPr>
        <w:br/>
        <w:t xml:space="preserve">*Дидактические игры «Собери машину» (из 4-х частей), «Поставь машину в гараж», «Светофор». </w:t>
      </w:r>
    </w:p>
    <w:p w:rsidR="00603660" w:rsidRPr="00F948AA" w:rsidRDefault="00603660" w:rsidP="00F948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F948AA" w:rsidRDefault="0091013D" w:rsidP="00F948A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48AA">
        <w:rPr>
          <w:rFonts w:ascii="Times New Roman" w:hAnsi="Times New Roman" w:cs="Times New Roman"/>
          <w:b/>
          <w:sz w:val="28"/>
          <w:szCs w:val="28"/>
        </w:rPr>
        <w:t>Вторая младшая группа</w:t>
      </w:r>
      <w:r w:rsidR="00190A4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1013D" w:rsidRPr="00F948AA" w:rsidRDefault="0091013D" w:rsidP="00F948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8AA">
        <w:rPr>
          <w:rFonts w:ascii="Times New Roman" w:hAnsi="Times New Roman" w:cs="Times New Roman"/>
          <w:sz w:val="28"/>
          <w:szCs w:val="28"/>
        </w:rPr>
        <w:t>Образовательная область «Безопасность»</w:t>
      </w:r>
    </w:p>
    <w:p w:rsidR="0091013D" w:rsidRPr="00F948AA" w:rsidRDefault="0091013D" w:rsidP="00F948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8AA">
        <w:rPr>
          <w:rFonts w:ascii="Times New Roman" w:hAnsi="Times New Roman" w:cs="Times New Roman"/>
          <w:sz w:val="28"/>
          <w:szCs w:val="28"/>
        </w:rPr>
        <w:lastRenderedPageBreak/>
        <w:t xml:space="preserve">1.Автомобили служебные (большого и среднего размеров, в </w:t>
      </w:r>
      <w:proofErr w:type="spellStart"/>
      <w:r w:rsidRPr="00F948AA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F948AA">
        <w:rPr>
          <w:rFonts w:ascii="Times New Roman" w:hAnsi="Times New Roman" w:cs="Times New Roman"/>
          <w:sz w:val="28"/>
          <w:szCs w:val="28"/>
        </w:rPr>
        <w:t>. пожарная машина, скорая помощь, мусоровоз, полицейская машина)5 - 6</w:t>
      </w:r>
    </w:p>
    <w:p w:rsidR="0091013D" w:rsidRPr="00F948AA" w:rsidRDefault="0091013D" w:rsidP="00F948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8AA">
        <w:rPr>
          <w:rFonts w:ascii="Times New Roman" w:hAnsi="Times New Roman" w:cs="Times New Roman"/>
          <w:sz w:val="28"/>
          <w:szCs w:val="28"/>
        </w:rPr>
        <w:t>2. Тематический игровой коври</w:t>
      </w:r>
      <w:proofErr w:type="gramStart"/>
      <w:r w:rsidRPr="00F948AA">
        <w:rPr>
          <w:rFonts w:ascii="Times New Roman" w:hAnsi="Times New Roman" w:cs="Times New Roman"/>
          <w:sz w:val="28"/>
          <w:szCs w:val="28"/>
        </w:rPr>
        <w:t>к(</w:t>
      </w:r>
      <w:proofErr w:type="gramEnd"/>
      <w:r w:rsidRPr="00F948AA">
        <w:rPr>
          <w:rFonts w:ascii="Times New Roman" w:hAnsi="Times New Roman" w:cs="Times New Roman"/>
          <w:sz w:val="28"/>
          <w:szCs w:val="28"/>
        </w:rPr>
        <w:t xml:space="preserve">темы: </w:t>
      </w:r>
      <w:proofErr w:type="gramStart"/>
      <w:r w:rsidRPr="00F948AA">
        <w:rPr>
          <w:rFonts w:ascii="Times New Roman" w:hAnsi="Times New Roman" w:cs="Times New Roman"/>
          <w:sz w:val="28"/>
          <w:szCs w:val="28"/>
        </w:rPr>
        <w:t>"Дорожное движение" и т.д.)2 комплекта</w:t>
      </w:r>
      <w:proofErr w:type="gramEnd"/>
    </w:p>
    <w:p w:rsidR="0091013D" w:rsidRPr="00F948AA" w:rsidRDefault="0091013D" w:rsidP="00F948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8AA">
        <w:rPr>
          <w:rFonts w:ascii="Times New Roman" w:hAnsi="Times New Roman" w:cs="Times New Roman"/>
          <w:sz w:val="28"/>
          <w:szCs w:val="28"/>
        </w:rPr>
        <w:t>3. Игрушечная бензоколонка 1 Полосатый жезл 1</w:t>
      </w:r>
    </w:p>
    <w:p w:rsidR="00260BC8" w:rsidRPr="00F948AA" w:rsidRDefault="0091013D" w:rsidP="00F948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8AA">
        <w:rPr>
          <w:rFonts w:ascii="Times New Roman" w:hAnsi="Times New Roman" w:cs="Times New Roman"/>
          <w:sz w:val="28"/>
          <w:szCs w:val="28"/>
        </w:rPr>
        <w:t>5. Бинокль (подзорная труба) 1Телефон 2Руль 1Ролевые костюмы по профессия</w:t>
      </w:r>
      <w:proofErr w:type="gramStart"/>
      <w:r w:rsidRPr="00F948AA">
        <w:rPr>
          <w:rFonts w:ascii="Times New Roman" w:hAnsi="Times New Roman" w:cs="Times New Roman"/>
          <w:sz w:val="28"/>
          <w:szCs w:val="28"/>
        </w:rPr>
        <w:t>м(</w:t>
      </w:r>
      <w:proofErr w:type="gramEnd"/>
      <w:r w:rsidRPr="00F948AA">
        <w:rPr>
          <w:rFonts w:ascii="Times New Roman" w:hAnsi="Times New Roman" w:cs="Times New Roman"/>
          <w:sz w:val="28"/>
          <w:szCs w:val="28"/>
        </w:rPr>
        <w:t>каска строителя, стилизованные головные уборы и плащ-накидки пожарного, врача, полицейского, водителя, капитана)</w:t>
      </w:r>
    </w:p>
    <w:p w:rsidR="00603660" w:rsidRPr="00F948AA" w:rsidRDefault="00603660" w:rsidP="00F948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48AA">
        <w:rPr>
          <w:rFonts w:ascii="Times New Roman" w:hAnsi="Times New Roman" w:cs="Times New Roman"/>
          <w:sz w:val="28"/>
          <w:szCs w:val="28"/>
        </w:rPr>
        <w:t>Игрушечные</w:t>
      </w:r>
      <w:proofErr w:type="gramEnd"/>
      <w:r w:rsidRPr="00F948AA">
        <w:rPr>
          <w:rFonts w:ascii="Times New Roman" w:hAnsi="Times New Roman" w:cs="Times New Roman"/>
          <w:sz w:val="28"/>
          <w:szCs w:val="28"/>
        </w:rPr>
        <w:t xml:space="preserve"> утюг и гладильная доска</w:t>
      </w:r>
    </w:p>
    <w:p w:rsidR="00E377E7" w:rsidRPr="00F948AA" w:rsidRDefault="00190A4A" w:rsidP="00190A4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0EBCB3D3" wp14:editId="784B5F1F">
            <wp:simplePos x="0" y="0"/>
            <wp:positionH relativeFrom="column">
              <wp:posOffset>59690</wp:posOffset>
            </wp:positionH>
            <wp:positionV relativeFrom="paragraph">
              <wp:posOffset>660400</wp:posOffset>
            </wp:positionV>
            <wp:extent cx="4227195" cy="1595755"/>
            <wp:effectExtent l="0" t="0" r="1905" b="4445"/>
            <wp:wrapSquare wrapText="bothSides"/>
            <wp:docPr id="4" name="Рисунок 4" descr="D:\Home_Folder\Desktop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Home_Folder\Desktop\unname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7195" cy="159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77E7" w:rsidRPr="00F948AA">
        <w:rPr>
          <w:rFonts w:ascii="Times New Roman" w:hAnsi="Times New Roman" w:cs="Times New Roman"/>
          <w:sz w:val="28"/>
          <w:szCs w:val="28"/>
        </w:rPr>
        <w:t>дети продолжают работу по распознаванию транспортных средств, знакомятся с правилами поведения в общественном транспорте, закрепляют умение различать красный, жёлтый, зелёный цвета, знакомятся с понятиями «тротуар» и «проезжая часть». Поэтому, к предметам, имеющимся в уголке безопасности дорожного движения первой младшей группы, следует добавить:</w:t>
      </w:r>
      <w:r w:rsidR="00E377E7" w:rsidRPr="00F948AA">
        <w:rPr>
          <w:rFonts w:ascii="Times New Roman" w:hAnsi="Times New Roman" w:cs="Times New Roman"/>
          <w:sz w:val="28"/>
          <w:szCs w:val="28"/>
        </w:rPr>
        <w:br/>
        <w:t>**Картинки для игры на классификацию видов транспорта «На чём едут пассажиры», «Найти такую 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77E7" w:rsidRPr="00F948AA">
        <w:rPr>
          <w:rFonts w:ascii="Times New Roman" w:hAnsi="Times New Roman" w:cs="Times New Roman"/>
          <w:sz w:val="28"/>
          <w:szCs w:val="28"/>
        </w:rPr>
        <w:t xml:space="preserve"> картинку». </w:t>
      </w:r>
      <w:r w:rsidR="00E377E7" w:rsidRPr="00F948AA">
        <w:rPr>
          <w:rFonts w:ascii="Times New Roman" w:hAnsi="Times New Roman" w:cs="Times New Roman"/>
          <w:sz w:val="28"/>
          <w:szCs w:val="28"/>
        </w:rPr>
        <w:br/>
        <w:t>**</w:t>
      </w:r>
      <w:proofErr w:type="gramStart"/>
      <w:r w:rsidR="00E377E7" w:rsidRPr="00F948AA">
        <w:rPr>
          <w:rFonts w:ascii="Times New Roman" w:hAnsi="Times New Roman" w:cs="Times New Roman"/>
          <w:sz w:val="28"/>
          <w:szCs w:val="28"/>
        </w:rPr>
        <w:t xml:space="preserve">Простейший макет улицы (желательно крупный), где обозначены тротуар и проезжая часть </w:t>
      </w:r>
      <w:r w:rsidR="00E377E7" w:rsidRPr="00F948AA">
        <w:rPr>
          <w:rFonts w:ascii="Times New Roman" w:hAnsi="Times New Roman" w:cs="Times New Roman"/>
          <w:sz w:val="28"/>
          <w:szCs w:val="28"/>
        </w:rPr>
        <w:br/>
        <w:t>**Макет транспортного светофора (плоскостной).</w:t>
      </w:r>
      <w:proofErr w:type="gramEnd"/>
    </w:p>
    <w:p w:rsidR="00603660" w:rsidRPr="00F948AA" w:rsidRDefault="00603660" w:rsidP="00F948A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48AA">
        <w:rPr>
          <w:rFonts w:ascii="Times New Roman" w:hAnsi="Times New Roman" w:cs="Times New Roman"/>
          <w:b/>
          <w:sz w:val="28"/>
          <w:szCs w:val="28"/>
        </w:rPr>
        <w:t xml:space="preserve">Средняя группа </w:t>
      </w:r>
    </w:p>
    <w:p w:rsidR="00603660" w:rsidRPr="00F948AA" w:rsidRDefault="00603660" w:rsidP="00F948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8AA">
        <w:rPr>
          <w:rFonts w:ascii="Times New Roman" w:hAnsi="Times New Roman" w:cs="Times New Roman"/>
          <w:sz w:val="28"/>
          <w:szCs w:val="28"/>
        </w:rPr>
        <w:t>Костюмы-накидки для ролевых игр</w:t>
      </w:r>
    </w:p>
    <w:p w:rsidR="00603660" w:rsidRPr="00F948AA" w:rsidRDefault="00134BB4" w:rsidP="00F948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48AA">
        <w:rPr>
          <w:rFonts w:ascii="Times New Roman" w:hAnsi="Times New Roman" w:cs="Times New Roman"/>
          <w:sz w:val="28"/>
          <w:szCs w:val="28"/>
        </w:rPr>
        <w:lastRenderedPageBreak/>
        <w:t xml:space="preserve">по профессиям (военный, </w:t>
      </w:r>
      <w:r w:rsidR="00603660" w:rsidRPr="00F948AA">
        <w:rPr>
          <w:rFonts w:ascii="Times New Roman" w:hAnsi="Times New Roman" w:cs="Times New Roman"/>
          <w:sz w:val="28"/>
          <w:szCs w:val="28"/>
        </w:rPr>
        <w:t>пожарный, врач, полосатый жезл.</w:t>
      </w:r>
      <w:proofErr w:type="gramEnd"/>
      <w:r w:rsidRPr="00F948AA">
        <w:rPr>
          <w:rFonts w:ascii="Times New Roman" w:hAnsi="Times New Roman" w:cs="Times New Roman"/>
          <w:sz w:val="28"/>
          <w:szCs w:val="28"/>
        </w:rPr>
        <w:t xml:space="preserve"> Дидактические игры по темам</w:t>
      </w:r>
      <w:proofErr w:type="gramStart"/>
      <w:r w:rsidRPr="00F948A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377E7" w:rsidRPr="00F948A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377E7" w:rsidRPr="00F948AA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E377E7" w:rsidRPr="00F948AA">
        <w:rPr>
          <w:rFonts w:ascii="Times New Roman" w:hAnsi="Times New Roman" w:cs="Times New Roman"/>
          <w:sz w:val="28"/>
          <w:szCs w:val="28"/>
        </w:rPr>
        <w:t xml:space="preserve">овым будет разговор о пешеходном переходе и его назначении, правостороннем движении на тротуаре и проезжей части. Кроме того, дети 4-5 лет должны чётко представлять, что когда загорается зелёный сигнал светофора для пешеходов и разрешает им движение, для водителей в это время горит красный – запрещающий сигнал светофора. Когда загорается зелёный сигнал для водителей и разрешает движение автомобилей, для пешеходов вспыхивает красный сигнал. В уголке безопасности дорожного движения обязательно должен быть: </w:t>
      </w:r>
      <w:r w:rsidR="00E377E7" w:rsidRPr="00F948AA">
        <w:rPr>
          <w:rFonts w:ascii="Times New Roman" w:hAnsi="Times New Roman" w:cs="Times New Roman"/>
          <w:sz w:val="28"/>
          <w:szCs w:val="28"/>
        </w:rPr>
        <w:br/>
        <w:t xml:space="preserve">**Макет светофора с переключающимися сигналами, действующий от батарейки **Дидактические игры «Найди свой цвет», «Собери светофор» </w:t>
      </w:r>
      <w:r w:rsidR="00E377E7" w:rsidRPr="00F948AA">
        <w:rPr>
          <w:rFonts w:ascii="Times New Roman" w:hAnsi="Times New Roman" w:cs="Times New Roman"/>
          <w:sz w:val="28"/>
          <w:szCs w:val="28"/>
        </w:rPr>
        <w:br/>
        <w:t xml:space="preserve">**На макете улицы необходимо нанести пешеходный переход. </w:t>
      </w:r>
      <w:r w:rsidR="00E377E7" w:rsidRPr="00F948AA">
        <w:rPr>
          <w:rFonts w:ascii="Times New Roman" w:hAnsi="Times New Roman" w:cs="Times New Roman"/>
          <w:sz w:val="28"/>
          <w:szCs w:val="28"/>
        </w:rPr>
        <w:br/>
      </w:r>
    </w:p>
    <w:p w:rsidR="00134BB4" w:rsidRPr="00F948AA" w:rsidRDefault="00134BB4" w:rsidP="00F948A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48AA">
        <w:rPr>
          <w:rFonts w:ascii="Times New Roman" w:hAnsi="Times New Roman" w:cs="Times New Roman"/>
          <w:b/>
          <w:sz w:val="28"/>
          <w:szCs w:val="28"/>
        </w:rPr>
        <w:t>Старший возраст</w:t>
      </w:r>
    </w:p>
    <w:p w:rsidR="00134BB4" w:rsidRPr="00F948AA" w:rsidRDefault="00134BB4" w:rsidP="00F948AA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Макет перекрёстка со съёмными предметами: различные игрушечные виды транспорта, игрушки – светофор, фигурки людей, макеты домов. </w:t>
      </w:r>
    </w:p>
    <w:p w:rsidR="00941F4E" w:rsidRPr="00F948AA" w:rsidRDefault="00134BB4" w:rsidP="00F948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8AA">
        <w:rPr>
          <w:rFonts w:ascii="Times New Roman" w:hAnsi="Times New Roman" w:cs="Times New Roman"/>
          <w:sz w:val="28"/>
          <w:szCs w:val="28"/>
        </w:rPr>
        <w:t xml:space="preserve">набор дорожных знаков, в который входят информационно-указательные - «Пешеходный переход», </w:t>
      </w:r>
      <w:r w:rsidR="00190A4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2168525</wp:posOffset>
            </wp:positionH>
            <wp:positionV relativeFrom="paragraph">
              <wp:posOffset>307340</wp:posOffset>
            </wp:positionV>
            <wp:extent cx="2635250" cy="3045460"/>
            <wp:effectExtent l="0" t="0" r="0" b="2540"/>
            <wp:wrapSquare wrapText="bothSides"/>
            <wp:docPr id="5" name="Рисунок 5" descr="D:\Home_Folder\Desktop\unnamed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Home_Folder\Desktop\unnamed (2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0" cy="304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0A4A" w:rsidRPr="00190A4A">
        <w:rPr>
          <w:rFonts w:ascii="Times New Roman" w:hAnsi="Times New Roman" w:cs="Times New Roman"/>
          <w:sz w:val="28"/>
          <w:szCs w:val="28"/>
        </w:rPr>
        <w:t xml:space="preserve"> </w:t>
      </w:r>
      <w:r w:rsidRPr="00F948AA">
        <w:rPr>
          <w:rFonts w:ascii="Times New Roman" w:hAnsi="Times New Roman" w:cs="Times New Roman"/>
          <w:sz w:val="28"/>
          <w:szCs w:val="28"/>
        </w:rPr>
        <w:t>«Подземный пешеходный переход», «Место остановки автобуса»; предупреждающие знаки - «Дети»; запрещающие знаки - «Движение пешеходов запрещено», знаки сервиса - «Больница», «Телефон»</w:t>
      </w:r>
      <w:proofErr w:type="gramStart"/>
      <w:r w:rsidRPr="00F948A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948A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948AA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F948AA">
        <w:rPr>
          <w:rFonts w:ascii="Times New Roman" w:hAnsi="Times New Roman" w:cs="Times New Roman"/>
          <w:sz w:val="28"/>
          <w:szCs w:val="28"/>
        </w:rPr>
        <w:t>наки сервиса «Пункт питания», предписывающие знаки «Пешеходная дорожка», «Велосипедная дорожка» знаки приоритета - «Главная дорога», «Уступи дорогу</w:t>
      </w:r>
    </w:p>
    <w:p w:rsidR="00134BB4" w:rsidRDefault="00134BB4" w:rsidP="00F948AA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948A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дидактические игры «Хочу быть пожарным», «Детям спички не игрушки», настольно-печатные игры «Противоположности», иллюстрированный материал «Экстренные ситуации», «Если ты остался один дома», «Правила пожарной безопасности», «Поведение при пожаре», «Оказание первой помощи», художественная литература К. Чуковский «Телефон», «Айболит», Е. </w:t>
      </w:r>
      <w:proofErr w:type="spellStart"/>
      <w:r w:rsidRPr="00F948AA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Хоринский</w:t>
      </w:r>
      <w:proofErr w:type="spellEnd"/>
      <w:r w:rsidRPr="00F94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«Спичка-невеличка», «Сказка о глупом мышонке», «Сказка об умном мышонке», картотека мультфильмов «</w:t>
      </w:r>
      <w:proofErr w:type="spellStart"/>
      <w:r w:rsidRPr="00F948A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Спасик</w:t>
      </w:r>
      <w:proofErr w:type="spellEnd"/>
      <w:r w:rsidRPr="00F94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его команда», «Уроки тетушки Совы», «Вежливые уроки»</w:t>
      </w:r>
      <w:r w:rsidR="001D63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1D63FF" w:rsidRDefault="001D63FF" w:rsidP="00F948AA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3FF" w:rsidRDefault="001D63FF" w:rsidP="00F948AA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3FF" w:rsidRDefault="001D63FF" w:rsidP="00F948AA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3FF" w:rsidRDefault="001D63FF" w:rsidP="00F948AA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3FF" w:rsidRDefault="001D63FF" w:rsidP="00F948AA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3FF" w:rsidRDefault="001D63FF" w:rsidP="001D63FF">
      <w:pPr>
        <w:shd w:val="clear" w:color="auto" w:fill="FFFFFF"/>
        <w:spacing w:before="225" w:after="225"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1D63FF" w:rsidRPr="00515E90" w:rsidRDefault="001D63FF" w:rsidP="001D63FF">
      <w:pPr>
        <w:shd w:val="clear" w:color="auto" w:fill="FFFFFF"/>
        <w:spacing w:before="225" w:after="225" w:line="360" w:lineRule="auto"/>
        <w:jc w:val="center"/>
        <w:rPr>
          <w:rFonts w:ascii="Times New Roman" w:eastAsia="Times New Roman" w:hAnsi="Times New Roman" w:cs="Times New Roman"/>
          <w:b/>
          <w:sz w:val="48"/>
          <w:szCs w:val="40"/>
          <w:lang w:eastAsia="ru-RU"/>
        </w:rPr>
      </w:pPr>
    </w:p>
    <w:p w:rsidR="00515E90" w:rsidRDefault="00515E90" w:rsidP="00515E90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515E90" w:rsidRDefault="00515E90" w:rsidP="00515E90">
      <w:pPr>
        <w:spacing w:line="360" w:lineRule="auto"/>
        <w:jc w:val="right"/>
        <w:rPr>
          <w:rFonts w:ascii="Times New Roman" w:hAnsi="Times New Roman" w:cs="Times New Roman"/>
          <w:b/>
          <w:sz w:val="36"/>
          <w:szCs w:val="28"/>
        </w:rPr>
      </w:pPr>
    </w:p>
    <w:p w:rsidR="00515E90" w:rsidRDefault="00515E90" w:rsidP="00515E90">
      <w:pPr>
        <w:spacing w:line="360" w:lineRule="auto"/>
        <w:jc w:val="right"/>
        <w:rPr>
          <w:rFonts w:ascii="Times New Roman" w:hAnsi="Times New Roman" w:cs="Times New Roman"/>
          <w:b/>
          <w:sz w:val="36"/>
          <w:szCs w:val="28"/>
        </w:rPr>
      </w:pPr>
    </w:p>
    <w:p w:rsidR="00515E90" w:rsidRDefault="00515E90" w:rsidP="00515E90">
      <w:pPr>
        <w:spacing w:line="360" w:lineRule="auto"/>
        <w:jc w:val="right"/>
        <w:rPr>
          <w:rFonts w:ascii="Times New Roman" w:hAnsi="Times New Roman" w:cs="Times New Roman"/>
          <w:b/>
          <w:sz w:val="36"/>
          <w:szCs w:val="28"/>
        </w:rPr>
      </w:pPr>
    </w:p>
    <w:p w:rsidR="00515E90" w:rsidRDefault="00515E90" w:rsidP="00515E90">
      <w:pPr>
        <w:spacing w:line="360" w:lineRule="auto"/>
        <w:jc w:val="right"/>
        <w:rPr>
          <w:rFonts w:ascii="Times New Roman" w:hAnsi="Times New Roman" w:cs="Times New Roman"/>
          <w:b/>
          <w:sz w:val="36"/>
          <w:szCs w:val="28"/>
        </w:rPr>
      </w:pPr>
      <w:bookmarkStart w:id="0" w:name="_GoBack"/>
      <w:bookmarkEnd w:id="0"/>
    </w:p>
    <w:sectPr w:rsidR="00515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E41"/>
    <w:rsid w:val="00134BB4"/>
    <w:rsid w:val="00190A4A"/>
    <w:rsid w:val="001D63FF"/>
    <w:rsid w:val="00260BC8"/>
    <w:rsid w:val="00515E90"/>
    <w:rsid w:val="00540E41"/>
    <w:rsid w:val="00603660"/>
    <w:rsid w:val="006D640A"/>
    <w:rsid w:val="0091013D"/>
    <w:rsid w:val="009148B0"/>
    <w:rsid w:val="00941F4E"/>
    <w:rsid w:val="00B92F16"/>
    <w:rsid w:val="00E377E7"/>
    <w:rsid w:val="00F9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92F16"/>
    <w:rPr>
      <w:b/>
      <w:bCs/>
    </w:rPr>
  </w:style>
  <w:style w:type="paragraph" w:styleId="a4">
    <w:name w:val="Normal (Web)"/>
    <w:basedOn w:val="a"/>
    <w:uiPriority w:val="99"/>
    <w:unhideWhenUsed/>
    <w:rsid w:val="00603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134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134BB4"/>
  </w:style>
  <w:style w:type="paragraph" w:customStyle="1" w:styleId="c0">
    <w:name w:val="c0"/>
    <w:basedOn w:val="a"/>
    <w:rsid w:val="00134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90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0A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92F16"/>
    <w:rPr>
      <w:b/>
      <w:bCs/>
    </w:rPr>
  </w:style>
  <w:style w:type="paragraph" w:styleId="a4">
    <w:name w:val="Normal (Web)"/>
    <w:basedOn w:val="a"/>
    <w:uiPriority w:val="99"/>
    <w:unhideWhenUsed/>
    <w:rsid w:val="00603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134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134BB4"/>
  </w:style>
  <w:style w:type="paragraph" w:customStyle="1" w:styleId="c0">
    <w:name w:val="c0"/>
    <w:basedOn w:val="a"/>
    <w:rsid w:val="00134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90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0A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73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898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2017-04-08T07:18:00Z</cp:lastPrinted>
  <dcterms:created xsi:type="dcterms:W3CDTF">2014-12-01T10:44:00Z</dcterms:created>
  <dcterms:modified xsi:type="dcterms:W3CDTF">2020-06-25T10:51:00Z</dcterms:modified>
</cp:coreProperties>
</file>