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49" w:rsidRPr="008B3161" w:rsidRDefault="00475149" w:rsidP="008B3161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9B3CDA">
        <w:rPr>
          <w:rFonts w:ascii="Arial" w:hAnsi="Arial" w:cs="Arial"/>
          <w:b/>
          <w:color w:val="17365D" w:themeColor="text2" w:themeShade="BF"/>
          <w:sz w:val="24"/>
          <w:szCs w:val="24"/>
        </w:rPr>
        <w:t>Труд в природе лишь в том случае имеет воспитательно-образовательное значение, если его организация и содержание отвечают определенным педагогическим и гигиеническим требованиям:</w:t>
      </w:r>
    </w:p>
    <w:p w:rsidR="00475149" w:rsidRPr="00475149" w:rsidRDefault="00475149" w:rsidP="00C93DE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CDA">
        <w:rPr>
          <w:rFonts w:ascii="Times New Roman" w:hAnsi="Times New Roman" w:cs="Times New Roman"/>
          <w:sz w:val="24"/>
          <w:szCs w:val="24"/>
        </w:rPr>
        <w:t>Организация разнообразного по содержанию труда (уход за растениями, животными, труд на участке, в цветнике, на огороде). Только разнообразный труд вызывает у детей интерес, желание в нем участвовать.</w:t>
      </w:r>
    </w:p>
    <w:p w:rsidR="00475149" w:rsidRPr="00475149" w:rsidRDefault="00475149" w:rsidP="00C93DE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CDA">
        <w:rPr>
          <w:rFonts w:ascii="Times New Roman" w:hAnsi="Times New Roman" w:cs="Times New Roman"/>
          <w:sz w:val="24"/>
          <w:szCs w:val="24"/>
        </w:rPr>
        <w:t>Формирование практических навыков и умений в единстве со знаниями (при работе на цветнике воспитатель закрепляет умение узнавать, называть растения, их части; вспоминается процесс посадки растений).</w:t>
      </w:r>
    </w:p>
    <w:p w:rsidR="00475149" w:rsidRDefault="005067AE" w:rsidP="00C93DE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283845</wp:posOffset>
            </wp:positionV>
            <wp:extent cx="3495675" cy="3019425"/>
            <wp:effectExtent l="19050" t="0" r="9525" b="0"/>
            <wp:wrapNone/>
            <wp:docPr id="5" name="Рисунок 2" descr="F:\5c49c068b317c-700-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5c49c068b317c-700-5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149" w:rsidRPr="009B3CDA">
        <w:rPr>
          <w:rFonts w:ascii="Times New Roman" w:hAnsi="Times New Roman" w:cs="Times New Roman"/>
          <w:sz w:val="24"/>
          <w:szCs w:val="24"/>
        </w:rPr>
        <w:t>Осознанность труда (раскрытие перед ребенком цели, результата, способов его достижения).</w:t>
      </w:r>
    </w:p>
    <w:p w:rsidR="005067AE" w:rsidRDefault="005067AE" w:rsidP="00C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E6" w:rsidRPr="005067AE" w:rsidRDefault="00C93DE6" w:rsidP="00C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7AE" w:rsidRDefault="005067AE" w:rsidP="00C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7AE" w:rsidRDefault="005067AE" w:rsidP="00C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7AE" w:rsidRPr="005067AE" w:rsidRDefault="005067AE" w:rsidP="00C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E6" w:rsidRDefault="00C93DE6" w:rsidP="00C93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67AE" w:rsidRDefault="00475149" w:rsidP="00C93DE6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9B3CDA">
        <w:rPr>
          <w:rFonts w:ascii="Arial" w:hAnsi="Arial" w:cs="Arial"/>
          <w:b/>
          <w:color w:val="17365D" w:themeColor="text2" w:themeShade="BF"/>
          <w:sz w:val="24"/>
          <w:szCs w:val="24"/>
        </w:rPr>
        <w:t>Виды и формы трудовой деятельности детей на прогулке:</w:t>
      </w:r>
    </w:p>
    <w:p w:rsidR="00C93DE6" w:rsidRPr="005067AE" w:rsidRDefault="005067AE" w:rsidP="00C93DE6">
      <w:pPr>
        <w:spacing w:after="0" w:line="240" w:lineRule="auto"/>
        <w:ind w:left="426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="00475149" w:rsidRPr="005067AE">
        <w:rPr>
          <w:rFonts w:ascii="Times New Roman" w:hAnsi="Times New Roman" w:cs="Times New Roman"/>
        </w:rPr>
        <w:t>Поручения (индивидуальные и групповые);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                                     -- </w:t>
      </w:r>
      <w:r w:rsidR="00475149" w:rsidRPr="005067AE">
        <w:rPr>
          <w:rFonts w:ascii="Times New Roman" w:hAnsi="Times New Roman" w:cs="Times New Roman"/>
        </w:rPr>
        <w:t>Коллективный труд;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                            - </w:t>
      </w:r>
      <w:r w:rsidR="00475149" w:rsidRPr="005067AE">
        <w:rPr>
          <w:rFonts w:ascii="Times New Roman" w:hAnsi="Times New Roman" w:cs="Times New Roman"/>
        </w:rPr>
        <w:t xml:space="preserve">Хозяйственно-бытовой труд (на </w:t>
      </w:r>
      <w:r w:rsidR="00C93DE6" w:rsidRPr="005067AE">
        <w:rPr>
          <w:rFonts w:ascii="Times New Roman" w:hAnsi="Times New Roman" w:cs="Times New Roman"/>
        </w:rPr>
        <w:t>веранде, участке);</w:t>
      </w:r>
      <w:r w:rsidR="00C93DE6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                                                           - </w:t>
      </w:r>
      <w:r w:rsidR="00C93DE6" w:rsidRPr="005067AE">
        <w:rPr>
          <w:rFonts w:ascii="Times New Roman" w:hAnsi="Times New Roman" w:cs="Times New Roman"/>
        </w:rPr>
        <w:t>Труд на цветнике, газонах, огороде;</w:t>
      </w:r>
      <w:proofErr w:type="gramEnd"/>
    </w:p>
    <w:p w:rsidR="00096066" w:rsidRPr="009B3CDA" w:rsidRDefault="00096066" w:rsidP="00CE756F">
      <w:pPr>
        <w:spacing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9B3CDA"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При планировании важно отметить следующие моменты:</w:t>
      </w:r>
    </w:p>
    <w:p w:rsidR="00096066" w:rsidRPr="009B3CDA" w:rsidRDefault="009B3CDA" w:rsidP="00C93DE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096066" w:rsidRPr="009B3CDA">
        <w:rPr>
          <w:rFonts w:ascii="Times New Roman" w:hAnsi="Times New Roman" w:cs="Times New Roman"/>
        </w:rPr>
        <w:t>казать цель труда (что должен делать и сделать ребенок);</w:t>
      </w:r>
    </w:p>
    <w:p w:rsidR="00096066" w:rsidRPr="009B3CDA" w:rsidRDefault="009B3CDA" w:rsidP="00C93DE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96066" w:rsidRPr="009B3CDA">
        <w:rPr>
          <w:rFonts w:ascii="Times New Roman" w:hAnsi="Times New Roman" w:cs="Times New Roman"/>
        </w:rPr>
        <w:t>пределить задачи, которые будут решаться взрослым (обучение действиям, закрепление у детей ряда последовательных действий, упражнение, воспитание положительных взаимоотношений, интереса к труду, умения прилагать усилие, делать работу самостоятельно, правильно и пр.);</w:t>
      </w:r>
    </w:p>
    <w:p w:rsidR="00096066" w:rsidRPr="009B3CDA" w:rsidRDefault="009B3CDA" w:rsidP="00C93DE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96066" w:rsidRPr="009B3CDA">
        <w:rPr>
          <w:rFonts w:ascii="Times New Roman" w:hAnsi="Times New Roman" w:cs="Times New Roman"/>
        </w:rPr>
        <w:t>родумать форму организации труда ребенка (повседневный труд по самообслуживанию, совместный труд со взрослым, поручение, дежурство, труд рядом, общий или совместный труд);</w:t>
      </w:r>
    </w:p>
    <w:p w:rsidR="00096066" w:rsidRPr="009B3CDA" w:rsidRDefault="009B3CDA" w:rsidP="009B3CD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96066" w:rsidRPr="009B3CDA">
        <w:rPr>
          <w:rFonts w:ascii="Times New Roman" w:hAnsi="Times New Roman" w:cs="Times New Roman"/>
        </w:rPr>
        <w:t>аметить основные методические приемы, которые позволят решить образовательную или воспитательную задачу (положительный пример взрослого, ребенка; показ действий; положительная оценка; привлечение ребенка для помощи другому; место педагога в процессе труда и пр.);</w:t>
      </w:r>
    </w:p>
    <w:p w:rsidR="00096066" w:rsidRPr="009B3CDA" w:rsidRDefault="009B3CDA" w:rsidP="009B3CD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096066" w:rsidRPr="009B3CDA">
        <w:rPr>
          <w:rFonts w:ascii="Times New Roman" w:hAnsi="Times New Roman" w:cs="Times New Roman"/>
        </w:rPr>
        <w:t>казать оборудование, которое понадобится ребенку в процессе работы;</w:t>
      </w:r>
    </w:p>
    <w:p w:rsidR="00096066" w:rsidRPr="009B3CDA" w:rsidRDefault="009B3CDA" w:rsidP="009B3CD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96066" w:rsidRPr="009B3CDA">
        <w:rPr>
          <w:rFonts w:ascii="Times New Roman" w:hAnsi="Times New Roman" w:cs="Times New Roman"/>
        </w:rPr>
        <w:t>аметить виды индивидуальной работы по трудовому воспитанию, указать, с кем из детей он будет проводить ее конкретно.</w:t>
      </w:r>
    </w:p>
    <w:p w:rsidR="00096066" w:rsidRDefault="00096066" w:rsidP="00096066">
      <w:pPr>
        <w:rPr>
          <w:rFonts w:ascii="Times New Roman" w:hAnsi="Times New Roman" w:cs="Times New Roman"/>
        </w:rPr>
      </w:pPr>
    </w:p>
    <w:p w:rsidR="00096066" w:rsidRDefault="00096066" w:rsidP="00096066">
      <w:pPr>
        <w:rPr>
          <w:rFonts w:ascii="Times New Roman" w:hAnsi="Times New Roman" w:cs="Times New Roman"/>
        </w:rPr>
      </w:pPr>
    </w:p>
    <w:p w:rsidR="00CE756F" w:rsidRDefault="00CE756F" w:rsidP="00096066">
      <w:pPr>
        <w:rPr>
          <w:rFonts w:ascii="Times New Roman" w:hAnsi="Times New Roman" w:cs="Times New Roman"/>
        </w:rPr>
      </w:pPr>
    </w:p>
    <w:p w:rsidR="00CE756F" w:rsidRPr="00CE756F" w:rsidRDefault="00CE756F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CE756F"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МОАУ «СОШ№24 г. Орска»</w:t>
      </w:r>
    </w:p>
    <w:p w:rsidR="00CE756F" w:rsidRPr="00CE756F" w:rsidRDefault="00CE756F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CE756F">
        <w:rPr>
          <w:rFonts w:ascii="Arial" w:hAnsi="Arial" w:cs="Arial"/>
          <w:b/>
          <w:color w:val="17365D" w:themeColor="text2" w:themeShade="BF"/>
          <w:sz w:val="24"/>
          <w:szCs w:val="24"/>
        </w:rPr>
        <w:t>Семинар –практикум</w:t>
      </w:r>
    </w:p>
    <w:p w:rsidR="00CE756F" w:rsidRDefault="00CE756F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CE756F">
        <w:rPr>
          <w:rFonts w:ascii="Arial" w:hAnsi="Arial" w:cs="Arial"/>
          <w:b/>
          <w:color w:val="17365D" w:themeColor="text2" w:themeShade="BF"/>
          <w:sz w:val="24"/>
          <w:szCs w:val="24"/>
        </w:rPr>
        <w:t>«</w:t>
      </w:r>
      <w:r w:rsidR="000D3E0B">
        <w:rPr>
          <w:rFonts w:ascii="Arial" w:hAnsi="Arial" w:cs="Arial"/>
          <w:b/>
          <w:color w:val="17365D" w:themeColor="text2" w:themeShade="BF"/>
          <w:sz w:val="24"/>
          <w:szCs w:val="24"/>
        </w:rPr>
        <w:t>Место трудового воспитания в содержании дошкольного образования</w:t>
      </w:r>
      <w:r w:rsidRPr="00CE756F">
        <w:rPr>
          <w:rFonts w:ascii="Arial" w:hAnsi="Arial" w:cs="Arial"/>
          <w:b/>
          <w:color w:val="17365D" w:themeColor="text2" w:themeShade="BF"/>
          <w:sz w:val="24"/>
          <w:szCs w:val="24"/>
        </w:rPr>
        <w:t>»</w:t>
      </w:r>
    </w:p>
    <w:p w:rsidR="00EC4F07" w:rsidRPr="00CE756F" w:rsidRDefault="00EC4F07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096066" w:rsidRDefault="00096066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EC4F07" w:rsidRDefault="00EC4F07" w:rsidP="00EC4F0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noProof/>
          <w:color w:val="17365D" w:themeColor="text2" w:themeShade="BF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150495</wp:posOffset>
            </wp:positionV>
            <wp:extent cx="3295650" cy="2876550"/>
            <wp:effectExtent l="19050" t="0" r="0" b="0"/>
            <wp:wrapNone/>
            <wp:docPr id="2" name="Рисунок 1" descr="F:\1675823021_foni-club-p-fon-detskogo-truda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675823021_foni-club-p-fon-detskogo-truda-1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F07" w:rsidRDefault="00EC4F07" w:rsidP="00EC4F0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EC4F07" w:rsidRDefault="00EC4F07" w:rsidP="00EC4F0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EC4F07" w:rsidRDefault="00EC4F07" w:rsidP="00EC4F0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EC4F07" w:rsidRDefault="00EC4F07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EC4F07" w:rsidRPr="00CE756F" w:rsidRDefault="00EC4F07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096066" w:rsidRPr="00CE756F" w:rsidRDefault="00096066" w:rsidP="00CE756F">
      <w:pPr>
        <w:spacing w:after="0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096066" w:rsidRDefault="00096066" w:rsidP="00096066">
      <w:pPr>
        <w:rPr>
          <w:rFonts w:ascii="Times New Roman" w:hAnsi="Times New Roman" w:cs="Times New Roman"/>
        </w:rPr>
      </w:pPr>
    </w:p>
    <w:p w:rsidR="00EC4F07" w:rsidRDefault="00EC4F07" w:rsidP="00CE75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E756F" w:rsidRPr="007542F8" w:rsidRDefault="00CE756F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Организация </w:t>
      </w:r>
    </w:p>
    <w:p w:rsidR="00EC4F07" w:rsidRPr="007542F8" w:rsidRDefault="007542F8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   </w:t>
      </w:r>
      <w:r w:rsidR="00CE756F"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>трудового воспитания</w:t>
      </w:r>
    </w:p>
    <w:p w:rsidR="00EC4F07" w:rsidRPr="007542F8" w:rsidRDefault="00CE756F" w:rsidP="00EC4F0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детей </w:t>
      </w:r>
      <w:proofErr w:type="gramStart"/>
      <w:r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>дошкольного</w:t>
      </w:r>
      <w:proofErr w:type="gramEnd"/>
    </w:p>
    <w:p w:rsidR="00EC4F07" w:rsidRPr="007542F8" w:rsidRDefault="007542F8" w:rsidP="00EC4F07">
      <w:pPr>
        <w:spacing w:after="0" w:line="240" w:lineRule="auto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  </w:t>
      </w:r>
      <w:r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r w:rsidR="00CE756F"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возраста  </w:t>
      </w:r>
    </w:p>
    <w:p w:rsidR="00096066" w:rsidRPr="007542F8" w:rsidRDefault="007542F8" w:rsidP="00CE756F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 </w:t>
      </w:r>
      <w:r w:rsidR="00CE756F" w:rsidRPr="007542F8">
        <w:rPr>
          <w:rFonts w:ascii="Arial" w:hAnsi="Arial" w:cs="Arial"/>
          <w:b/>
          <w:color w:val="17365D" w:themeColor="text2" w:themeShade="BF"/>
          <w:sz w:val="28"/>
          <w:szCs w:val="28"/>
        </w:rPr>
        <w:t>на прогулке</w:t>
      </w:r>
    </w:p>
    <w:p w:rsidR="00096066" w:rsidRPr="00CE756F" w:rsidRDefault="00096066" w:rsidP="00CE756F">
      <w:pPr>
        <w:spacing w:after="0" w:line="240" w:lineRule="auto"/>
        <w:rPr>
          <w:rFonts w:ascii="Times New Roman" w:hAnsi="Times New Roman" w:cs="Times New Roman"/>
          <w:b/>
        </w:rPr>
      </w:pPr>
    </w:p>
    <w:p w:rsidR="00096066" w:rsidRDefault="00096066" w:rsidP="00CE756F">
      <w:pPr>
        <w:spacing w:after="0"/>
        <w:rPr>
          <w:rFonts w:ascii="Times New Roman" w:hAnsi="Times New Roman" w:cs="Times New Roman"/>
        </w:rPr>
      </w:pPr>
    </w:p>
    <w:p w:rsidR="00096066" w:rsidRDefault="00096066" w:rsidP="00096066">
      <w:pPr>
        <w:rPr>
          <w:rFonts w:ascii="Times New Roman" w:hAnsi="Times New Roman" w:cs="Times New Roman"/>
        </w:rPr>
      </w:pPr>
    </w:p>
    <w:p w:rsidR="00EC4F07" w:rsidRDefault="00EC4F07" w:rsidP="00096066">
      <w:pPr>
        <w:rPr>
          <w:rFonts w:ascii="Times New Roman" w:hAnsi="Times New Roman" w:cs="Times New Roman"/>
        </w:rPr>
      </w:pPr>
    </w:p>
    <w:p w:rsidR="00EC4F07" w:rsidRDefault="00EC4F07" w:rsidP="00096066">
      <w:pPr>
        <w:rPr>
          <w:rFonts w:ascii="Times New Roman" w:hAnsi="Times New Roman" w:cs="Times New Roman"/>
        </w:rPr>
      </w:pPr>
    </w:p>
    <w:p w:rsidR="00EC4F07" w:rsidRDefault="00EC4F07" w:rsidP="00EC4F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4F07" w:rsidRDefault="00EC4F07" w:rsidP="00EC4F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4F07" w:rsidRDefault="00EC4F07" w:rsidP="00EC4F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Выполнила: Юдина </w:t>
      </w:r>
      <w:bookmarkStart w:id="0" w:name="_GoBack"/>
      <w:bookmarkEnd w:id="0"/>
      <w:r>
        <w:rPr>
          <w:rFonts w:ascii="Times New Roman" w:hAnsi="Times New Roman" w:cs="Times New Roman"/>
        </w:rPr>
        <w:t>Валентина Николаевн</w:t>
      </w:r>
      <w:r w:rsidR="000D3E0B">
        <w:rPr>
          <w:rFonts w:ascii="Times New Roman" w:hAnsi="Times New Roman" w:cs="Times New Roman"/>
        </w:rPr>
        <w:t>а воспитатель 1 квалификационной категории</w:t>
      </w:r>
    </w:p>
    <w:p w:rsidR="00EC4F07" w:rsidRDefault="00EC4F07" w:rsidP="00EC4F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4F07" w:rsidRDefault="00EC4F07" w:rsidP="00EC4F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4F07" w:rsidRDefault="00EC4F07" w:rsidP="00EC4F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Орск</w:t>
      </w:r>
    </w:p>
    <w:p w:rsidR="00EC4F07" w:rsidRDefault="00EC4F07" w:rsidP="00EC4F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2023г</w:t>
      </w:r>
    </w:p>
    <w:p w:rsidR="00130C83" w:rsidRDefault="00130C83" w:rsidP="00130C83">
      <w:pPr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096066" w:rsidRPr="009B3CDA" w:rsidRDefault="00096066" w:rsidP="00130C83">
      <w:pPr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9B3CDA"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В соответствии с ФОП  трудовое воспитание - одно из важных направлений в работе дошкольных учреждений, главной целью которого является формирование положительного отношения к труду через решение следующих задач:</w:t>
      </w:r>
    </w:p>
    <w:p w:rsidR="00096066" w:rsidRPr="009B3CDA" w:rsidRDefault="005E5877" w:rsidP="009B3CD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96066" w:rsidRPr="009B3CDA">
        <w:rPr>
          <w:rFonts w:ascii="Times New Roman" w:hAnsi="Times New Roman" w:cs="Times New Roman"/>
          <w:sz w:val="24"/>
          <w:szCs w:val="24"/>
        </w:rPr>
        <w:t>ормирование позитивных установок к различным видам труда и творчества;</w:t>
      </w:r>
    </w:p>
    <w:p w:rsidR="00096066" w:rsidRPr="009B3CDA" w:rsidRDefault="005E5877" w:rsidP="009B3CD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6066" w:rsidRPr="009B3CDA">
        <w:rPr>
          <w:rFonts w:ascii="Times New Roman" w:hAnsi="Times New Roman" w:cs="Times New Roman"/>
          <w:sz w:val="24"/>
          <w:szCs w:val="24"/>
        </w:rPr>
        <w:t>оспитание ценностного отношения к собственному труду, труду других людей и его результатам; воспитание личности ребенка в аспекте труда и творчества;</w:t>
      </w:r>
    </w:p>
    <w:p w:rsidR="005E5877" w:rsidRDefault="005E5877" w:rsidP="005E587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E5877">
        <w:rPr>
          <w:rFonts w:ascii="Times New Roman" w:hAnsi="Times New Roman" w:cs="Times New Roman"/>
          <w:sz w:val="24"/>
          <w:szCs w:val="24"/>
        </w:rPr>
        <w:t>Р</w:t>
      </w:r>
      <w:r w:rsidR="00096066" w:rsidRPr="005E5877">
        <w:rPr>
          <w:rFonts w:ascii="Times New Roman" w:hAnsi="Times New Roman" w:cs="Times New Roman"/>
          <w:sz w:val="24"/>
          <w:szCs w:val="24"/>
        </w:rPr>
        <w:t>азвитие творческой инициативы, способности самостоятельно себя реализовать в разл</w:t>
      </w:r>
      <w:r w:rsidR="00AD2186" w:rsidRPr="005E5877">
        <w:rPr>
          <w:rFonts w:ascii="Times New Roman" w:hAnsi="Times New Roman" w:cs="Times New Roman"/>
          <w:sz w:val="24"/>
          <w:szCs w:val="24"/>
        </w:rPr>
        <w:t>ичных видах труда и творчества.</w:t>
      </w:r>
    </w:p>
    <w:p w:rsidR="005E5877" w:rsidRPr="005E5877" w:rsidRDefault="005E5877" w:rsidP="005E58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066" w:rsidRDefault="00096066" w:rsidP="005E587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E5877" w:rsidRDefault="003F1945" w:rsidP="005E587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504950"/>
            <wp:effectExtent l="19050" t="0" r="0" b="0"/>
            <wp:docPr id="4" name="Рисунок 1" descr="F:\1676506048_grizly-club-p-detskii-trud-kliparti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676506048_grizly-club-p-detskii-trud-kliparti-3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3904" t="55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77" w:rsidRDefault="005E5877" w:rsidP="005E587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E5877" w:rsidRDefault="005E5877" w:rsidP="005E587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30C83" w:rsidRDefault="00130C83" w:rsidP="008B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161" w:rsidRPr="00475149" w:rsidRDefault="008B3161" w:rsidP="008B3161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475149"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При организации трудовой деятельности на участке следует соблюдать следующие правила безопасности:</w:t>
      </w:r>
    </w:p>
    <w:p w:rsidR="008B3161" w:rsidRPr="00E45529" w:rsidRDefault="008B3161" w:rsidP="008B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161" w:rsidRPr="005E5877" w:rsidRDefault="008B3161" w:rsidP="008B31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475149">
        <w:rPr>
          <w:rFonts w:ascii="Times New Roman" w:hAnsi="Times New Roman" w:cs="Times New Roman"/>
          <w:sz w:val="24"/>
          <w:szCs w:val="24"/>
        </w:rPr>
        <w:t>етом рекомендуется работать с детьми не в жаркие часы (утром и вечером);</w:t>
      </w:r>
    </w:p>
    <w:p w:rsidR="008B3161" w:rsidRPr="005E5877" w:rsidRDefault="008B3161" w:rsidP="008B31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75149">
        <w:rPr>
          <w:rFonts w:ascii="Times New Roman" w:hAnsi="Times New Roman" w:cs="Times New Roman"/>
          <w:sz w:val="24"/>
          <w:szCs w:val="24"/>
        </w:rPr>
        <w:t>атериалы, инструменты для детского труда на прогулке должны соответствовать гигиеническим требованиям и правилам охраны жизни и здоровья детей;</w:t>
      </w:r>
    </w:p>
    <w:p w:rsidR="008B3161" w:rsidRPr="00475149" w:rsidRDefault="008B3161" w:rsidP="008B31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75149">
        <w:rPr>
          <w:rFonts w:ascii="Times New Roman" w:hAnsi="Times New Roman" w:cs="Times New Roman"/>
          <w:sz w:val="24"/>
          <w:szCs w:val="24"/>
        </w:rPr>
        <w:t>атегорически запрещается давать детям для работы то, что может создать малейшую опасность получение травм или оказывать неблагоприятное влияние на их здоровье и</w:t>
      </w:r>
    </w:p>
    <w:p w:rsidR="008B3161" w:rsidRPr="005E5877" w:rsidRDefault="008B3161" w:rsidP="008B31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5149">
        <w:rPr>
          <w:rFonts w:ascii="Times New Roman" w:hAnsi="Times New Roman" w:cs="Times New Roman"/>
          <w:sz w:val="24"/>
          <w:szCs w:val="24"/>
        </w:rPr>
        <w:t>редметов вызывающих аллергию и соответствующих возрастным особенностям</w:t>
      </w:r>
    </w:p>
    <w:p w:rsidR="008B3161" w:rsidRPr="008B3161" w:rsidRDefault="008B3161" w:rsidP="008B31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DE6">
        <w:rPr>
          <w:rFonts w:ascii="Times New Roman" w:hAnsi="Times New Roman" w:cs="Times New Roman"/>
          <w:sz w:val="24"/>
          <w:szCs w:val="24"/>
        </w:rPr>
        <w:t>Правильная поза детей при труде (при переноске ведерок, леечек с водой, при работе с лопатой, граблями – тело должно быть прямым). Нельзя, чтобы дети находились долго в одной позе, трудовую деятельность в этом случае следует чередовать(рыхление,</w:t>
      </w:r>
    </w:p>
    <w:p w:rsidR="008B3161" w:rsidRDefault="008B3161" w:rsidP="008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161" w:rsidRDefault="008B3161" w:rsidP="008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161" w:rsidRDefault="008B3161" w:rsidP="008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161" w:rsidRDefault="008B3161" w:rsidP="008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161" w:rsidRDefault="008B3161" w:rsidP="008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161" w:rsidRDefault="008B3161" w:rsidP="008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161" w:rsidRPr="008B3161" w:rsidRDefault="008B3161" w:rsidP="008B3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86" w:rsidRPr="009B3CDA" w:rsidRDefault="00AD2186" w:rsidP="003F1945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9B3CDA"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На, что необходимо обратить внимание при организации трудовой деятельности детей</w:t>
      </w:r>
    </w:p>
    <w:p w:rsidR="00AD2186" w:rsidRPr="00475149" w:rsidRDefault="00AD2186" w:rsidP="005E5877">
      <w:pPr>
        <w:pStyle w:val="a3"/>
        <w:numPr>
          <w:ilvl w:val="0"/>
          <w:numId w:val="15"/>
        </w:numPr>
        <w:ind w:left="709" w:hanging="425"/>
        <w:rPr>
          <w:rFonts w:ascii="Times New Roman" w:hAnsi="Times New Roman" w:cs="Times New Roman"/>
        </w:rPr>
      </w:pPr>
      <w:r w:rsidRPr="00475149">
        <w:rPr>
          <w:rFonts w:ascii="Times New Roman" w:hAnsi="Times New Roman" w:cs="Times New Roman"/>
        </w:rPr>
        <w:t>Усложнение навыков ухода за растениями и животными, обогащается круг знаний, развиваются наблюдательность, планирующие умения детей.</w:t>
      </w:r>
    </w:p>
    <w:p w:rsidR="00AD2186" w:rsidRPr="00475149" w:rsidRDefault="00AD2186" w:rsidP="005E5877">
      <w:pPr>
        <w:pStyle w:val="a3"/>
        <w:numPr>
          <w:ilvl w:val="0"/>
          <w:numId w:val="15"/>
        </w:numPr>
        <w:ind w:left="709" w:hanging="425"/>
        <w:rPr>
          <w:rFonts w:ascii="Times New Roman" w:hAnsi="Times New Roman" w:cs="Times New Roman"/>
        </w:rPr>
      </w:pPr>
      <w:r w:rsidRPr="00475149">
        <w:rPr>
          <w:rFonts w:ascii="Times New Roman" w:hAnsi="Times New Roman" w:cs="Times New Roman"/>
        </w:rPr>
        <w:t>Трудовая деятельность должна быть регулярной. Воспитателю важно приобщить к ней каждого ребенка.</w:t>
      </w:r>
    </w:p>
    <w:p w:rsidR="005E5877" w:rsidRPr="008B3161" w:rsidRDefault="00AD2186" w:rsidP="008B3161">
      <w:pPr>
        <w:pStyle w:val="a3"/>
        <w:numPr>
          <w:ilvl w:val="0"/>
          <w:numId w:val="15"/>
        </w:numPr>
        <w:ind w:left="709"/>
        <w:rPr>
          <w:rFonts w:ascii="Times New Roman" w:hAnsi="Times New Roman" w:cs="Times New Roman"/>
        </w:rPr>
      </w:pPr>
      <w:r w:rsidRPr="00475149">
        <w:rPr>
          <w:rFonts w:ascii="Times New Roman" w:hAnsi="Times New Roman" w:cs="Times New Roman"/>
        </w:rPr>
        <w:t>Труд детей в природе должен быть посильным. Физические усилия, затраченные ребенком, не должны вызывать переутомления, иначе у него возникнет отрицательное отношение к трудовым заданиям.</w:t>
      </w:r>
    </w:p>
    <w:p w:rsidR="005E5877" w:rsidRPr="00475149" w:rsidRDefault="000D3E0B" w:rsidP="005E5877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По длительности труд на прогулке</w:t>
      </w:r>
      <w:r w:rsidR="005E5877" w:rsidRPr="00475149">
        <w:rPr>
          <w:rFonts w:ascii="Arial" w:hAnsi="Arial" w:cs="Arial"/>
          <w:b/>
          <w:color w:val="17365D" w:themeColor="text2" w:themeShade="BF"/>
          <w:sz w:val="24"/>
          <w:szCs w:val="24"/>
        </w:rPr>
        <w:t>:</w:t>
      </w:r>
    </w:p>
    <w:p w:rsidR="005E5877" w:rsidRPr="00475149" w:rsidRDefault="005E5877" w:rsidP="005E5877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75149">
        <w:rPr>
          <w:rFonts w:ascii="Times New Roman" w:hAnsi="Times New Roman" w:cs="Times New Roman"/>
        </w:rPr>
        <w:t>Младшая группа – 5-7 мин.</w:t>
      </w:r>
    </w:p>
    <w:p w:rsidR="005E5877" w:rsidRPr="00475149" w:rsidRDefault="005E5877" w:rsidP="005E5877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75149">
        <w:rPr>
          <w:rFonts w:ascii="Times New Roman" w:hAnsi="Times New Roman" w:cs="Times New Roman"/>
        </w:rPr>
        <w:t xml:space="preserve"> Средняя группа – 10-15 мин. с небольшим перерывом в зависимости от характера труда</w:t>
      </w:r>
    </w:p>
    <w:p w:rsidR="005E5877" w:rsidRPr="00475149" w:rsidRDefault="005E5877" w:rsidP="005E587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149">
        <w:rPr>
          <w:rFonts w:ascii="Times New Roman" w:hAnsi="Times New Roman" w:cs="Times New Roman"/>
        </w:rPr>
        <w:t xml:space="preserve"> Старшая, подготовительная группы – 15-20 мин. с небольшим перерывом в зависимости от характера труда.</w:t>
      </w:r>
    </w:p>
    <w:p w:rsidR="005E5877" w:rsidRDefault="00130C83" w:rsidP="0047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24150" cy="1438275"/>
            <wp:effectExtent l="19050" t="0" r="0" b="0"/>
            <wp:docPr id="1" name="Рисунок 3" descr="F:\1675823032_foni-club-p-fon-detskogo-truda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675823032_foni-club-p-fon-detskogo-truda-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671" r="8562" b="15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DE6" w:rsidRPr="008B3161" w:rsidRDefault="00C93DE6" w:rsidP="008B31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5149" w:rsidRPr="00475149" w:rsidRDefault="00475149" w:rsidP="00AD2186">
      <w:pPr>
        <w:rPr>
          <w:rFonts w:ascii="Times New Roman" w:hAnsi="Times New Roman" w:cs="Times New Roman"/>
          <w:sz w:val="24"/>
          <w:szCs w:val="24"/>
        </w:rPr>
      </w:pPr>
    </w:p>
    <w:p w:rsidR="00475149" w:rsidRPr="009B3CDA" w:rsidRDefault="00475149">
      <w:pPr>
        <w:rPr>
          <w:rFonts w:ascii="Times New Roman" w:hAnsi="Times New Roman" w:cs="Times New Roman"/>
          <w:sz w:val="24"/>
          <w:szCs w:val="24"/>
        </w:rPr>
      </w:pPr>
    </w:p>
    <w:sectPr w:rsidR="00475149" w:rsidRPr="009B3CDA" w:rsidSect="008B3161">
      <w:pgSz w:w="16838" w:h="11906" w:orient="landscape"/>
      <w:pgMar w:top="567" w:right="1134" w:bottom="284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0E5"/>
    <w:multiLevelType w:val="hybridMultilevel"/>
    <w:tmpl w:val="BE344D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D04A9"/>
    <w:multiLevelType w:val="hybridMultilevel"/>
    <w:tmpl w:val="06BA58F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D6E1795"/>
    <w:multiLevelType w:val="hybridMultilevel"/>
    <w:tmpl w:val="E2521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84329"/>
    <w:multiLevelType w:val="hybridMultilevel"/>
    <w:tmpl w:val="2FA66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959E2"/>
    <w:multiLevelType w:val="hybridMultilevel"/>
    <w:tmpl w:val="C316D624"/>
    <w:lvl w:ilvl="0" w:tplc="2BBC226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5898"/>
    <w:multiLevelType w:val="hybridMultilevel"/>
    <w:tmpl w:val="FF2E56F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763346A"/>
    <w:multiLevelType w:val="hybridMultilevel"/>
    <w:tmpl w:val="1C44A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E31DD"/>
    <w:multiLevelType w:val="hybridMultilevel"/>
    <w:tmpl w:val="2CDAF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A5F49"/>
    <w:multiLevelType w:val="hybridMultilevel"/>
    <w:tmpl w:val="9C142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F1C8C"/>
    <w:multiLevelType w:val="hybridMultilevel"/>
    <w:tmpl w:val="D408F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07E3C"/>
    <w:multiLevelType w:val="hybridMultilevel"/>
    <w:tmpl w:val="27486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114E9"/>
    <w:multiLevelType w:val="hybridMultilevel"/>
    <w:tmpl w:val="C550014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6B41A33"/>
    <w:multiLevelType w:val="hybridMultilevel"/>
    <w:tmpl w:val="99304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361E8"/>
    <w:multiLevelType w:val="hybridMultilevel"/>
    <w:tmpl w:val="13A4C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4E0CD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C2666"/>
    <w:multiLevelType w:val="hybridMultilevel"/>
    <w:tmpl w:val="ADEA6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730B8"/>
    <w:multiLevelType w:val="hybridMultilevel"/>
    <w:tmpl w:val="68641F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809"/>
    <w:rsid w:val="00041A89"/>
    <w:rsid w:val="00096066"/>
    <w:rsid w:val="000D3E0B"/>
    <w:rsid w:val="00130C83"/>
    <w:rsid w:val="00326924"/>
    <w:rsid w:val="003F1945"/>
    <w:rsid w:val="00475149"/>
    <w:rsid w:val="005067AE"/>
    <w:rsid w:val="005E5877"/>
    <w:rsid w:val="00611809"/>
    <w:rsid w:val="007542F8"/>
    <w:rsid w:val="008B3161"/>
    <w:rsid w:val="008F4694"/>
    <w:rsid w:val="0093515B"/>
    <w:rsid w:val="009B3CDA"/>
    <w:rsid w:val="00AD2186"/>
    <w:rsid w:val="00C93DE6"/>
    <w:rsid w:val="00CD0EBF"/>
    <w:rsid w:val="00CE756F"/>
    <w:rsid w:val="00E378CD"/>
    <w:rsid w:val="00EC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7742-549B-48E0-9ED7-8D9CEAC3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2023-10-23T08:40:00Z</cp:lastPrinted>
  <dcterms:created xsi:type="dcterms:W3CDTF">2023-10-15T12:42:00Z</dcterms:created>
  <dcterms:modified xsi:type="dcterms:W3CDTF">2024-03-19T07:45:00Z</dcterms:modified>
</cp:coreProperties>
</file>