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AB" w:rsidRPr="004B2DAB" w:rsidRDefault="004B2DAB">
      <w:pPr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4B2DAB">
        <w:rPr>
          <w:rFonts w:ascii="Times New Roman" w:hAnsi="Times New Roman" w:cs="Times New Roman"/>
          <w:b/>
          <w:i/>
          <w:noProof/>
          <w:sz w:val="28"/>
          <w:szCs w:val="28"/>
        </w:rPr>
        <w:t>Дидактическое пособие «</w:t>
      </w:r>
      <w:r w:rsidR="00EF2735">
        <w:rPr>
          <w:rFonts w:ascii="Times New Roman" w:hAnsi="Times New Roman" w:cs="Times New Roman"/>
          <w:b/>
          <w:i/>
          <w:noProof/>
          <w:sz w:val="28"/>
          <w:szCs w:val="28"/>
        </w:rPr>
        <w:t>Кольца</w:t>
      </w:r>
      <w:r w:rsidRPr="004B2DAB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Лул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t>л</w:t>
      </w:r>
      <w:r w:rsidRPr="004B2DAB">
        <w:rPr>
          <w:rFonts w:ascii="Times New Roman" w:hAnsi="Times New Roman" w:cs="Times New Roman"/>
          <w:b/>
          <w:i/>
          <w:noProof/>
          <w:sz w:val="28"/>
          <w:szCs w:val="28"/>
        </w:rPr>
        <w:t>ия»</w:t>
      </w:r>
    </w:p>
    <w:p w:rsidR="004B2DAB" w:rsidRPr="004B2DAB" w:rsidRDefault="004B2DAB" w:rsidP="004B2DA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4B2DAB">
        <w:rPr>
          <w:color w:val="111111"/>
          <w:sz w:val="28"/>
          <w:szCs w:val="28"/>
        </w:rPr>
        <w:t xml:space="preserve">С помощью </w:t>
      </w:r>
      <w:r>
        <w:rPr>
          <w:color w:val="111111"/>
          <w:sz w:val="28"/>
          <w:szCs w:val="28"/>
        </w:rPr>
        <w:t>«</w:t>
      </w:r>
      <w:r w:rsidRPr="004B2DAB">
        <w:rPr>
          <w:color w:val="111111"/>
          <w:sz w:val="28"/>
          <w:szCs w:val="28"/>
        </w:rPr>
        <w:t xml:space="preserve">Колец </w:t>
      </w:r>
      <w:proofErr w:type="spellStart"/>
      <w:r>
        <w:rPr>
          <w:color w:val="111111"/>
          <w:sz w:val="28"/>
          <w:szCs w:val="28"/>
        </w:rPr>
        <w:t>Лу</w:t>
      </w:r>
      <w:r w:rsidRPr="004B2DAB">
        <w:rPr>
          <w:color w:val="111111"/>
          <w:sz w:val="28"/>
          <w:szCs w:val="28"/>
        </w:rPr>
        <w:t>л</w:t>
      </w:r>
      <w:r>
        <w:rPr>
          <w:color w:val="111111"/>
          <w:sz w:val="28"/>
          <w:szCs w:val="28"/>
        </w:rPr>
        <w:t>л</w:t>
      </w:r>
      <w:r w:rsidRPr="004B2DAB">
        <w:rPr>
          <w:color w:val="111111"/>
          <w:sz w:val="28"/>
          <w:szCs w:val="28"/>
        </w:rPr>
        <w:t>ия</w:t>
      </w:r>
      <w:proofErr w:type="spellEnd"/>
      <w:r>
        <w:rPr>
          <w:color w:val="111111"/>
          <w:sz w:val="28"/>
          <w:szCs w:val="28"/>
        </w:rPr>
        <w:t>»</w:t>
      </w:r>
      <w:r w:rsidRPr="004B2DAB">
        <w:rPr>
          <w:color w:val="111111"/>
          <w:sz w:val="28"/>
          <w:szCs w:val="28"/>
        </w:rPr>
        <w:t xml:space="preserve"> можно такие решать задачи по формированию элементарных математических представлений у дошкольников:</w:t>
      </w:r>
    </w:p>
    <w:p w:rsidR="004B2DAB" w:rsidRPr="004B2DAB" w:rsidRDefault="004B2DAB" w:rsidP="004B2DA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2DAB">
        <w:rPr>
          <w:color w:val="111111"/>
          <w:sz w:val="28"/>
          <w:szCs w:val="28"/>
        </w:rPr>
        <w:t>- учить детей на наглядной основе составлять и решать простые арифметические задачи на сложение и на вычитание;</w:t>
      </w:r>
    </w:p>
    <w:p w:rsidR="004B2DAB" w:rsidRPr="004B2DAB" w:rsidRDefault="004B2DAB" w:rsidP="004B2DA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2DAB">
        <w:rPr>
          <w:color w:val="111111"/>
          <w:sz w:val="28"/>
          <w:szCs w:val="28"/>
        </w:rPr>
        <w:t>- закрепить состав числа из двух меньших чисел;</w:t>
      </w:r>
    </w:p>
    <w:p w:rsidR="004B2DAB" w:rsidRPr="004B2DAB" w:rsidRDefault="004B2DAB" w:rsidP="004B2DA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2DAB">
        <w:rPr>
          <w:color w:val="111111"/>
          <w:sz w:val="28"/>
          <w:szCs w:val="28"/>
        </w:rPr>
        <w:t xml:space="preserve">- учить называть последующее и предыдущее число к </w:t>
      </w:r>
      <w:proofErr w:type="gramStart"/>
      <w:r w:rsidRPr="004B2DAB">
        <w:rPr>
          <w:color w:val="111111"/>
          <w:sz w:val="28"/>
          <w:szCs w:val="28"/>
        </w:rPr>
        <w:t>названному</w:t>
      </w:r>
      <w:proofErr w:type="gramEnd"/>
      <w:r w:rsidRPr="004B2DAB">
        <w:rPr>
          <w:color w:val="111111"/>
          <w:sz w:val="28"/>
          <w:szCs w:val="28"/>
        </w:rPr>
        <w:t xml:space="preserve"> или обозначенному цифрой, определят</w:t>
      </w:r>
      <w:r>
        <w:rPr>
          <w:color w:val="111111"/>
          <w:sz w:val="28"/>
          <w:szCs w:val="28"/>
        </w:rPr>
        <w:t>ь пропущенное число.</w:t>
      </w:r>
    </w:p>
    <w:p w:rsidR="004B2DAB" w:rsidRPr="004B2DAB" w:rsidRDefault="004B2DAB" w:rsidP="004B2DA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2DAB">
        <w:rPr>
          <w:color w:val="111111"/>
          <w:sz w:val="28"/>
          <w:szCs w:val="28"/>
        </w:rPr>
        <w:t>К данному пособию разработала дидактические игры:</w:t>
      </w:r>
    </w:p>
    <w:p w:rsidR="004B2DAB" w:rsidRPr="004B2DAB" w:rsidRDefault="004B2DAB" w:rsidP="004B2DA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2DAB">
        <w:rPr>
          <w:color w:val="111111"/>
          <w:sz w:val="28"/>
          <w:szCs w:val="28"/>
        </w:rPr>
        <w:t>«Сочиняем задачи»,</w:t>
      </w:r>
    </w:p>
    <w:p w:rsidR="004B2DAB" w:rsidRPr="004B2DAB" w:rsidRDefault="004B2DAB" w:rsidP="004B2DA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2DAB">
        <w:rPr>
          <w:color w:val="111111"/>
          <w:sz w:val="28"/>
          <w:szCs w:val="28"/>
        </w:rPr>
        <w:t>«Кто соседи?»,</w:t>
      </w:r>
    </w:p>
    <w:p w:rsidR="004B2DAB" w:rsidRPr="004B2DAB" w:rsidRDefault="004B2DAB" w:rsidP="004B2DA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2DAB">
        <w:rPr>
          <w:color w:val="111111"/>
          <w:sz w:val="28"/>
          <w:szCs w:val="28"/>
        </w:rPr>
        <w:t>«Продолжи цепочку»,</w:t>
      </w:r>
    </w:p>
    <w:p w:rsidR="004B2DAB" w:rsidRPr="004B2DAB" w:rsidRDefault="004B2DAB" w:rsidP="004B2DA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«Подбери цифру».</w:t>
      </w:r>
    </w:p>
    <w:p w:rsidR="004B2DAB" w:rsidRPr="004B2DAB" w:rsidRDefault="004B2DAB" w:rsidP="004B2D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B2DAB" w:rsidRPr="004B2DAB" w:rsidRDefault="004B2DAB" w:rsidP="004B2D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B7C2F" w:rsidRDefault="004B2DAB" w:rsidP="004B2DAB">
      <w:pPr>
        <w:jc w:val="center"/>
      </w:pPr>
      <w:r>
        <w:rPr>
          <w:noProof/>
        </w:rPr>
        <w:drawing>
          <wp:inline distT="0" distB="0" distL="0" distR="0">
            <wp:extent cx="4314011" cy="4274288"/>
            <wp:effectExtent l="114300" t="76200" r="105589" b="88162"/>
            <wp:docPr id="1" name="Рисунок 1" descr="G:\Сайт страница В.В\Для вас, родители\IMG_E4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страница В.В\Для вас, родители\IMG_E4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235" b="3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011" cy="42742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B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B2DAB"/>
    <w:rsid w:val="004B2DAB"/>
    <w:rsid w:val="00DB7C2F"/>
    <w:rsid w:val="00EF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2022-09-09T16:48:00Z</dcterms:created>
  <dcterms:modified xsi:type="dcterms:W3CDTF">2022-09-09T16:56:00Z</dcterms:modified>
</cp:coreProperties>
</file>