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43A" w:rsidRPr="00106EF1" w:rsidRDefault="00567D63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 </w:t>
      </w:r>
      <w:r w:rsidR="00106EF1" w:rsidRPr="00106EF1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Логическая задача </w:t>
      </w:r>
      <w:r w:rsidR="00106EF1" w:rsidRPr="00106EF1">
        <w:rPr>
          <w:rFonts w:ascii="Times New Roman" w:hAnsi="Times New Roman" w:cs="Times New Roman"/>
          <w:b/>
          <w:color w:val="4E4E4E"/>
          <w:sz w:val="28"/>
          <w:szCs w:val="28"/>
          <w:shd w:val="clear" w:color="auto" w:fill="FFFFFF"/>
        </w:rPr>
        <w:t>"Найди спрятанные предметы"</w:t>
      </w:r>
      <w:r w:rsidR="00106EF1" w:rsidRPr="00106EF1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 - это задание, которое развивает внимание, а также логическое и пространственное мышление.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Задание:</w:t>
      </w: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 На картинке изображены три сосуда - бутылка, банка и ведро. В каждом из них находятся определенные предметы. Так вот, ребенок должен понять, что это за предметы (по их очертаниям и форме" и правильно назвать их.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Примечание для родителей:</w:t>
      </w: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 можете помочь ребенку только в том случае, если он уже назвал много предметов, но в одном или двух предметах сомневается. Подсказывать, не дав ребенку основательно подумать и ощутить удовольствие от собственного правильного ответа, - недопустимо.</w:t>
      </w:r>
    </w:p>
    <w:p w:rsidR="00106EF1" w:rsidRPr="00106EF1" w:rsidRDefault="00106EF1" w:rsidP="008025CF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>Найди спрятанные предметы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b/>
          <w:bCs/>
          <w:noProof/>
          <w:color w:val="4E4E4E"/>
          <w:sz w:val="28"/>
          <w:szCs w:val="28"/>
          <w:lang w:eastAsia="ru-RU"/>
        </w:rPr>
        <w:drawing>
          <wp:inline distT="0" distB="0" distL="0" distR="0">
            <wp:extent cx="5412881" cy="2647933"/>
            <wp:effectExtent l="0" t="0" r="0" b="635"/>
            <wp:docPr id="1" name="Рисунок 1" descr="Логическая задач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ическая задача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05" cy="265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F1" w:rsidRP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P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P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P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P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P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P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P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P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P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P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Pr="00106EF1" w:rsidRDefault="00106EF1" w:rsidP="008025C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  <w:r w:rsidRPr="00106EF1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lastRenderedPageBreak/>
        <w:t xml:space="preserve">Упражнение </w:t>
      </w:r>
      <w:r w:rsidRPr="00106EF1">
        <w:rPr>
          <w:rFonts w:ascii="Times New Roman" w:hAnsi="Times New Roman" w:cs="Times New Roman"/>
          <w:b/>
          <w:color w:val="4E4E4E"/>
          <w:sz w:val="28"/>
          <w:szCs w:val="28"/>
          <w:shd w:val="clear" w:color="auto" w:fill="FFFFFF"/>
        </w:rPr>
        <w:t>"Собери целое из частей"</w:t>
      </w:r>
      <w:r w:rsidRPr="00106EF1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 - это очень полезное занятие для развития мышления и внимания ребенка, его логических способностей и умения делить целое на части и составлять из частей целое.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Задача: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научить ребенка разделять целое на части, выделять существенные признаки частей и целого, схватывать целостный образ по его отдельным частям.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Материал:</w:t>
      </w:r>
    </w:p>
    <w:p w:rsidR="00106EF1" w:rsidRPr="00106EF1" w:rsidRDefault="00106EF1" w:rsidP="008025CF">
      <w:pPr>
        <w:numPr>
          <w:ilvl w:val="0"/>
          <w:numId w:val="1"/>
        </w:num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225"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 неразрезанных силуэта лошадки и чайника;</w:t>
      </w:r>
    </w:p>
    <w:p w:rsidR="00106EF1" w:rsidRPr="00106EF1" w:rsidRDefault="00106EF1" w:rsidP="008025CF">
      <w:pPr>
        <w:numPr>
          <w:ilvl w:val="0"/>
          <w:numId w:val="1"/>
        </w:num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225"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по 4 силуэта (разных цветов) тех же лошадки и чайника, разрезанных на 6 различных частей.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Инструкция к упражнению "Собери целое из частей":</w:t>
      </w:r>
    </w:p>
    <w:p w:rsidR="00106EF1" w:rsidRPr="00431657" w:rsidRDefault="00106EF1" w:rsidP="0043165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Взрослый показывает ребенку силуэт лошадки без линий, делящих его на части (для этого переверните вырезанную лошадку чистой стороной без линий), вместе с ним рассматривает его и обращает внимание малыша на части тела животного (голову, хвост, передние и задние ноги и т. д.) и характерные признаки. Затем он предлагает ему отдельный набор из деталей разрезанного силуэта и просит собрать целую фигурку. Игровая мотивировка может быть любой - сломалась игрушка у малышей, надо склеить игрушку на елку и т. п. Взрослый наблюдает, как ребенок складывает силуэт, при необходимости помогая ему, объясняя способ складывания. Чтобы дети не копировали действия друг друга, у каждого из них силуэт разрезан по-разному. Если складывание дается легко и быстро, взрослый предлагает ребенку сложить второй предмет - чайник, предварительно рассмотрев с ним силуэт и выделив отдельные части чайника (носик, крышку, донце, ручку и т. д.). В следующий раз можно предложить ребенку другой набор </w:t>
      </w:r>
      <w:proofErr w:type="gramStart"/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из деталей</w:t>
      </w:r>
      <w:proofErr w:type="gramEnd"/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разрезанных на части лошадки и(или) чайника.</w:t>
      </w:r>
      <w:r w:rsidR="0043165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</w:t>
      </w:r>
      <w:r w:rsidRPr="00106EF1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 xml:space="preserve">ПРИЛОЖЕНИЕ </w:t>
      </w:r>
      <w:r w:rsidR="00170E66" w:rsidRPr="00170E66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1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</w:p>
    <w:p w:rsidR="00106EF1" w:rsidRPr="00106EF1" w:rsidRDefault="00106EF1" w:rsidP="0043165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</w:pPr>
      <w:r w:rsidRPr="00106EF1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lastRenderedPageBreak/>
        <w:t xml:space="preserve">Упражнение на развитие логического мышления и внимания - </w:t>
      </w:r>
      <w:r w:rsidRPr="00106EF1">
        <w:rPr>
          <w:rFonts w:ascii="Times New Roman" w:hAnsi="Times New Roman" w:cs="Times New Roman"/>
          <w:b/>
          <w:color w:val="4E4E4E"/>
          <w:sz w:val="28"/>
          <w:szCs w:val="28"/>
          <w:shd w:val="clear" w:color="auto" w:fill="FFFFFF"/>
        </w:rPr>
        <w:t>Обведи по точкам картинки</w:t>
      </w:r>
      <w:r w:rsidRPr="00106EF1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 - это очень интересное развивающее занятие для детей всех возрастов. Здесь вам дается несколько картинок, на каждой из которых должно быть нарисовано какое-то животное. Но вместо животного вы увидите только точки по контуру изображения. Эти точки ребенок должен соединить между собой, чтобы получилось готовый контур животного. 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Задача: </w:t>
      </w: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формирование у ребенка умения действовать по плану и правилам и создавать целое по контуру.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Материал:</w:t>
      </w:r>
    </w:p>
    <w:p w:rsidR="00106EF1" w:rsidRPr="00106EF1" w:rsidRDefault="00106EF1" w:rsidP="008025CF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225"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карандаши;</w:t>
      </w:r>
    </w:p>
    <w:p w:rsidR="00106EF1" w:rsidRPr="00106EF1" w:rsidRDefault="00106EF1" w:rsidP="008025CF">
      <w:pPr>
        <w:numPr>
          <w:ilvl w:val="0"/>
          <w:numId w:val="3"/>
        </w:num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225"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листы с нанесенными на них точечными контурами известных ребенку животных (всего 12 изображений). От первой до двенадцатой картинки сложность контура увеличивается: первые животные обрисовываются одним движением (соединением), последующие - двумя, тремя, четырьмя. Всего, следовательно, в задании 4 группы сложности: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1-ая группа сложности: черепаха (улитка), медведь, рыба.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2-ая группа сложности: курица, крокодил, заяц (кролик).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3-я группа сложности: лебедь (гусь, птица), мышь (крыса), собака (волк).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4-ая группа сложности: лошадь, жираф, цапля (страус).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Каждая точка соединения должна быть снабжена маленькой стрелочкой, указывающей направление соединений. Начальные точки соединений можно отметить красным, зеленым, синим цветом.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Инструкция для упражнения "Обведи по точкам картинки":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Ребенку дают точечные изображения животных из первой серии и объясняют, что веселые зверюшки из зоопарка решили подшутить над ним и спрятались за этими загадочными точками. Ребенка спрашивают, может ли он, глядя на картинки, представить, какие животные там спрятались. Если ребенок правильно называет животное по контуру, то </w:t>
      </w:r>
      <w:proofErr w:type="gramStart"/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ему  дают</w:t>
      </w:r>
      <w:proofErr w:type="gramEnd"/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карандаши и просят обвести контур, чтобы зверек появился.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Если ребенок не догадывается, инструктирование продолжается: взрослый обращает внимание малыша на цвета точек соединений и стрелочки, указывающие, какие точки должны быть последовательно соединены. Объясняются правила соединения. Взрослый обязательно просит ребенка повторить правило. Затем ему дают карандаши и просят, соединяя точки строго по правилу, обнаружить спрятавшееся животное.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После этого ребенку предлагаются карточки 2-го, 3-го и 4-го уровней сложности. Каждый раз игровая процедура повторяется, если ребенок не называет животное по контуру.</w:t>
      </w: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</w:t>
      </w:r>
      <w:r w:rsidRPr="00106EF1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ПРИЛОЖЕНИЕ 2</w:t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EF1">
        <w:rPr>
          <w:rFonts w:ascii="Times New Roman" w:eastAsia="Times New Roman" w:hAnsi="Times New Roman" w:cs="Times New Roman"/>
          <w:noProof/>
          <w:color w:val="4E4E4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38042" cy="846666"/>
            <wp:effectExtent l="0" t="0" r="5715" b="0"/>
            <wp:docPr id="16" name="Рисунок 16" descr="https://chudo-udo.info/images/stories/foto3/a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udo-udo.info/images/stories/foto3/a01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38" cy="89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556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lastRenderedPageBreak/>
        <w:t xml:space="preserve">Упражнение </w:t>
      </w:r>
      <w:r w:rsidRPr="00FD6556">
        <w:rPr>
          <w:rFonts w:ascii="Times New Roman" w:hAnsi="Times New Roman" w:cs="Times New Roman"/>
          <w:b/>
          <w:color w:val="4E4E4E"/>
          <w:sz w:val="28"/>
          <w:szCs w:val="28"/>
          <w:shd w:val="clear" w:color="auto" w:fill="FFFFFF"/>
        </w:rPr>
        <w:t>"Какие предметы похожие на данные фигуры?"</w:t>
      </w:r>
      <w:r w:rsidRPr="00FD6556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 - это занятие на логическое мышление</w:t>
      </w:r>
      <w:r w:rsidR="00FD6556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 и внимание</w:t>
      </w:r>
      <w:r w:rsidRPr="00FD6556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>, в котором ребенок должен к каждой фигуре назвать предметы, которые подходят ей по форме (или просто на нее похожи).</w:t>
      </w: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Задача: </w:t>
      </w: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научить ребенка связывать определенное содержание с произвольным символом, видеть в отдельных предметах собирательные символы класса других предметов.</w:t>
      </w: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Материал: </w:t>
      </w: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набор цветных и черно-белых фигур различной формы (10 штук)</w:t>
      </w: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Инструкция к занятию "Какие предметы похожи на данные фигуры?":</w:t>
      </w: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взрослый показывает ребенку фигуры по одной и просит вспомнить как можно больше предметов, их напоминающих. Можно подсказывать ребенку, задавая наводящие вопросы. Обязательно надо уточнять, почему ребенку та или иная фигура напоминает определенный предмет, что общего он в них нашел.</w:t>
      </w: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</w:t>
      </w:r>
      <w:r w:rsidRPr="00FD6556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ПРИЛОЖЕНИЕ 3</w:t>
      </w: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rPr>
          <w:rFonts w:ascii="Arial" w:eastAsia="Times New Roman" w:hAnsi="Arial" w:cs="Arial"/>
          <w:color w:val="4E4E4E"/>
          <w:sz w:val="30"/>
          <w:szCs w:val="30"/>
          <w:lang w:eastAsia="ru-RU"/>
        </w:rPr>
      </w:pPr>
      <w:r w:rsidRPr="00FD6556">
        <w:rPr>
          <w:rFonts w:ascii="Arial" w:eastAsia="Times New Roman" w:hAnsi="Arial" w:cs="Arial"/>
          <w:noProof/>
          <w:color w:val="4E4E4E"/>
          <w:sz w:val="27"/>
          <w:szCs w:val="27"/>
          <w:lang w:eastAsia="ru-RU"/>
        </w:rPr>
        <w:drawing>
          <wp:inline distT="0" distB="0" distL="0" distR="0">
            <wp:extent cx="3150012" cy="6519474"/>
            <wp:effectExtent l="0" t="8255" r="4445" b="4445"/>
            <wp:docPr id="17" name="Рисунок 17" descr="Какие предметы похожи на данные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кие предметы похожи на данные фигу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9464" cy="65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106EF1" w:rsidRP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106EF1" w:rsidRDefault="00106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  <w:r w:rsidRPr="00FD6556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lastRenderedPageBreak/>
        <w:t>Упражнение на развитие логического мышления</w:t>
      </w:r>
      <w:r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 и внимания</w:t>
      </w:r>
      <w:r w:rsidRPr="00FD6556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 - </w:t>
      </w:r>
      <w:r w:rsidRPr="00FD6556">
        <w:rPr>
          <w:rFonts w:ascii="Times New Roman" w:hAnsi="Times New Roman" w:cs="Times New Roman"/>
          <w:b/>
          <w:color w:val="4E4E4E"/>
          <w:sz w:val="28"/>
          <w:szCs w:val="28"/>
          <w:shd w:val="clear" w:color="auto" w:fill="FFFFFF"/>
        </w:rPr>
        <w:t xml:space="preserve">Повторить действие с картинки </w:t>
      </w:r>
      <w:r w:rsidRPr="00FD6556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>- на первый взгляд легкое, но на самом деле, для ребенка оно представляет некоторые трудности. Именно поэтому заниматься нужно вместе с ребенком, чтобы помочь ему в случае затруднений. Сложности могут вызвать, например, расположение рук и ног в отношении лево-право. Объясните малышу - если человечек на картинке стоит лицом к нам, то его правая рука будет в левой части картинки и т.д. Если же человечек стоит спиной к нам, то направление право-лево у него и у нас совпадает.</w:t>
      </w: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Задача: </w:t>
      </w: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Научить ребенка осуществлять переводы из одной знаковой системы (графических знаков) в другую (язык движений), действовать по образцу. Другими словами - повторить действие с картинки.</w:t>
      </w: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Материал: </w:t>
      </w: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Набор из 12 </w:t>
      </w:r>
      <w:proofErr w:type="gramStart"/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карточек  с</w:t>
      </w:r>
      <w:proofErr w:type="gramEnd"/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пиктографическими изображениями физкультурных упражнений.</w:t>
      </w: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Инструкция:</w:t>
      </w: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Взрослый последовательно показывает ребенку карточки и просит повторить то упражнение, которое делает нарисованный человечек. Игру можно разнообразить, сделав большее количество карточек с другими упражнениями.</w:t>
      </w: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</w:t>
      </w:r>
      <w:r w:rsidRPr="00FD6556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ПРИЛОЖЕНИЕ 4</w:t>
      </w: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556">
        <w:rPr>
          <w:rFonts w:ascii="Times New Roman" w:eastAsia="Times New Roman" w:hAnsi="Times New Roman" w:cs="Times New Roman"/>
          <w:noProof/>
          <w:color w:val="4E4E4E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732865" cy="2500489"/>
            <wp:effectExtent l="0" t="0" r="1270" b="0"/>
            <wp:docPr id="18" name="Рисунок 18" descr="Повторить действие с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вторить действие с картин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54" cy="25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rPr>
          <w:rFonts w:ascii="Arial" w:eastAsia="Times New Roman" w:hAnsi="Arial" w:cs="Arial"/>
          <w:color w:val="4E4E4E"/>
          <w:sz w:val="30"/>
          <w:szCs w:val="30"/>
          <w:lang w:eastAsia="ru-RU"/>
        </w:rPr>
      </w:pPr>
      <w:r w:rsidRPr="00FD6556">
        <w:rPr>
          <w:rFonts w:ascii="Arial" w:eastAsia="Times New Roman" w:hAnsi="Arial" w:cs="Arial"/>
          <w:color w:val="4E4E4E"/>
          <w:sz w:val="30"/>
          <w:szCs w:val="30"/>
          <w:lang w:eastAsia="ru-RU"/>
        </w:rPr>
        <w:t> </w:t>
      </w: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lastRenderedPageBreak/>
        <w:t>Упражнение на развитие логического мышления</w:t>
      </w:r>
      <w:r w:rsid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и внимания</w:t>
      </w: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- Игра </w:t>
      </w:r>
      <w:r w:rsidRPr="00FD6556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"Лоскутное одеяло"</w:t>
      </w: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увлечет ваших детей надолго! Ведь у каждого ребенка могут получиться совершенно разные узоры одеял. К тому же, в эту игру можно играть на скорость группе детей (например, в детском саду или дома с друзьями).</w:t>
      </w: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Задача: </w:t>
      </w: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научить ребенка выражению разного содержания с помощью ограниченных графических средств.</w:t>
      </w: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Материал:</w:t>
      </w:r>
    </w:p>
    <w:p w:rsidR="00FD6556" w:rsidRPr="00FD6556" w:rsidRDefault="00FD6556" w:rsidP="008025CF">
      <w:pPr>
        <w:numPr>
          <w:ilvl w:val="0"/>
          <w:numId w:val="4"/>
        </w:num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225"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бумажное одеяло, выполненное на половине альбомного листа, расчерченное на 12 частей (лоскутов) неправильной формы и обведенное по краю каймой.</w:t>
      </w:r>
    </w:p>
    <w:p w:rsidR="00FD6556" w:rsidRPr="00FD6556" w:rsidRDefault="00FD6556" w:rsidP="008025CF">
      <w:pPr>
        <w:numPr>
          <w:ilvl w:val="0"/>
          <w:numId w:val="4"/>
        </w:num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225"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1 карандаш.</w:t>
      </w:r>
    </w:p>
    <w:p w:rsidR="00FD6556" w:rsidRPr="00FD6556" w:rsidRDefault="00FD6556" w:rsidP="008025CF">
      <w:pPr>
        <w:numPr>
          <w:ilvl w:val="0"/>
          <w:numId w:val="4"/>
        </w:num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225"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часы (удобно - песочные или с будильником).</w:t>
      </w: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Инструкция:</w:t>
      </w:r>
    </w:p>
    <w:p w:rsidR="00FD6556" w:rsidRP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Взрослый дает ребенку одеяло, карандаш и предлагает на скорость (например, за 10 минут) раскрасить одеяло так, чтобы не было одинаковых лоскутов. Ребенок может создавать лоскуты в клетку, горошек, полоску, в цветочек и т. д. Хорошо играть в эту игру с несколькими детьми, тогда можно устроить </w:t>
      </w:r>
      <w:proofErr w:type="gramStart"/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соревнование  -</w:t>
      </w:r>
      <w:proofErr w:type="gramEnd"/>
      <w:r w:rsidRPr="00FD6556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кто быстрее и аккуратнее раскрасит свое одеяло. Играть в игру "Лоскутное одеяло" можно и без лимита времени - в этом случае оценивать необходимо разнообразие узоров, созданных детской фантазией.</w:t>
      </w:r>
      <w:r w:rsid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</w:t>
      </w:r>
      <w:r w:rsidR="00340EF1" w:rsidRPr="00340EF1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ПРИЛОЖЕНИЕ 5</w:t>
      </w:r>
    </w:p>
    <w:p w:rsidR="00FD6556" w:rsidRDefault="00FD6556" w:rsidP="00431657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556">
        <w:rPr>
          <w:rFonts w:ascii="Times New Roman" w:eastAsia="Times New Roman" w:hAnsi="Times New Roman" w:cs="Times New Roman"/>
          <w:noProof/>
          <w:color w:val="4E4E4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5555" cy="3691602"/>
            <wp:effectExtent l="0" t="0" r="0" b="4445"/>
            <wp:docPr id="19" name="Рисунок 19" descr="игра - Лоскутное одея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гра - Лоскутное одеял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29" cy="375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340EF1" w:rsidRPr="00FD6556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EF1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lastRenderedPageBreak/>
        <w:t>Развивающее лото</w:t>
      </w:r>
      <w:r w:rsidRPr="00340EF1">
        <w:rPr>
          <w:rStyle w:val="a4"/>
          <w:rFonts w:ascii="Times New Roman" w:hAnsi="Times New Roman" w:cs="Times New Roman"/>
          <w:color w:val="4E4E4E"/>
          <w:sz w:val="28"/>
          <w:szCs w:val="28"/>
        </w:rPr>
        <w:t> - </w:t>
      </w:r>
      <w:r w:rsidRPr="00340EF1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>это специальное лото для развития логического мышления и наблюдательности. Принцип игры ничем не отличается от обычного лото, только вместо цифр на карточках маленькие изображения кошек, а вместо бочонков с цифрами - круглые фишки с такими же картинками.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Задача: </w:t>
      </w:r>
      <w:r w:rsidRP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научить детей моделировать связи путем отыскания сходства и различия в однотипных предметах. Кроме того, игра учит наблюдательности и произвольному контролю.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Форма работы: </w:t>
      </w:r>
      <w:r w:rsidRP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игра с 1-4 детьми (интереснее играть группой).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Материал:</w:t>
      </w:r>
    </w:p>
    <w:p w:rsidR="00340EF1" w:rsidRPr="00340EF1" w:rsidRDefault="00340EF1" w:rsidP="008025CF">
      <w:pPr>
        <w:numPr>
          <w:ilvl w:val="0"/>
          <w:numId w:val="5"/>
        </w:num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225"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8 игровых карточек лото из плотного картона, разделенных на 8 равных частей - по 4 в верхнем и нижнем рядах - с изображениями стилизованных кошек, различающимися по нескольким признакам: форме спинки, форме лапок, количеству лапок, цвету головы и башмачков, форме, наличию или отсутствию башмачков;</w:t>
      </w:r>
    </w:p>
    <w:p w:rsidR="00340EF1" w:rsidRPr="00340EF1" w:rsidRDefault="00340EF1" w:rsidP="008025CF">
      <w:pPr>
        <w:numPr>
          <w:ilvl w:val="0"/>
          <w:numId w:val="5"/>
        </w:num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225"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набор из 40 игровых фишек.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Инструкция:</w:t>
      </w:r>
    </w:p>
    <w:p w:rsid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Взрослый предлагает детям игру в развивающее лото, раздает каждому играющему по одной карте и обращает внимание на признаки, по которым различаются изображения кошек (цвет, спинка, число лапок, башмачки на лапках и т. п.). Игра ведется по правилам обычного лото: взрослый показывает игровые фишки по одной, дети должны внимательно рассматривать их, сравнивать с изображениями на своих картах и в случае совпадения накрывать изображения на картах этими фишками. Взрослый должен наблюдать за правильностью подбора фишек играющими детьми и спрашивать их, какие признаки общие для фишки и карты, прежде чем ребенок накроет картинку фишкой. Ошибки взрослый побуждает ребенка обнаруживать самому.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ПРИЛОЖЕНИЕ 6</w:t>
      </w:r>
    </w:p>
    <w:p w:rsidR="00340EF1" w:rsidRDefault="00340EF1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EF1">
        <w:rPr>
          <w:rFonts w:ascii="Times New Roman" w:eastAsia="Times New Roman" w:hAnsi="Times New Roman" w:cs="Times New Roman"/>
          <w:noProof/>
          <w:color w:val="4E4E4E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B394483" wp14:editId="2F0611E9">
            <wp:simplePos x="0" y="0"/>
            <wp:positionH relativeFrom="margin">
              <wp:posOffset>3436972</wp:posOffset>
            </wp:positionH>
            <wp:positionV relativeFrom="paragraph">
              <wp:posOffset>81351</wp:posOffset>
            </wp:positionV>
            <wp:extent cx="1771690" cy="2879443"/>
            <wp:effectExtent l="0" t="0" r="0" b="0"/>
            <wp:wrapNone/>
            <wp:docPr id="22" name="Рисунок 22" descr="лото для развития лог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лото для развития логи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90" cy="287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EF1">
        <w:rPr>
          <w:rFonts w:ascii="Times New Roman" w:eastAsia="Times New Roman" w:hAnsi="Times New Roman" w:cs="Times New Roman"/>
          <w:noProof/>
          <w:color w:val="4E4E4E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3873632" wp14:editId="3536EFEF">
            <wp:extent cx="2105105" cy="3154749"/>
            <wp:effectExtent l="0" t="0" r="9525" b="7620"/>
            <wp:docPr id="21" name="Рисунок 21" descr="развивающее л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звивающее л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45" cy="323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F1" w:rsidRDefault="00340EF1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EF1" w:rsidRDefault="00340EF1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Развитие логического мышления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внимания</w:t>
      </w:r>
      <w:r w:rsidRPr="00340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02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Цифровая таблица</w:t>
      </w:r>
      <w:r w:rsidRPr="00340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не совсем обычная таблица. Это самый настоящий </w:t>
      </w:r>
      <w:proofErr w:type="spellStart"/>
      <w:r w:rsidRPr="00340EF1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цифропарк</w:t>
      </w:r>
      <w:proofErr w:type="spellEnd"/>
      <w:r w:rsidRPr="00340E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Сегодня мы с тобой пойдем в необыкновенный зоопарк. В нем, как и в обычном, есть клетки, но в них - не звери, а цифры и числа. Впрочем, они похожи на зверей. Смотри, как двойка выгнула шею - словно лебедь. А вот единица-цапля стоит на одной ноге, опустив книзу нос. А шестерка - сидящий мишка с толстым животом... Ну что ж, будем осматривать наш необычный зоопарк. Вернее сказать, </w:t>
      </w:r>
      <w:proofErr w:type="spellStart"/>
      <w:r w:rsidRP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цифропарк</w:t>
      </w:r>
      <w:proofErr w:type="spellEnd"/>
      <w:r w:rsidRP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 Делать это надо следующим образом ...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jc w:val="center"/>
        <w:rPr>
          <w:rFonts w:ascii="Arial" w:eastAsia="Times New Roman" w:hAnsi="Arial" w:cs="Arial"/>
          <w:color w:val="4E4E4E"/>
          <w:sz w:val="30"/>
          <w:szCs w:val="30"/>
          <w:lang w:eastAsia="ru-RU"/>
        </w:rPr>
      </w:pPr>
      <w:r w:rsidRPr="00340EF1">
        <w:rPr>
          <w:rFonts w:ascii="Arial" w:eastAsia="Times New Roman" w:hAnsi="Arial" w:cs="Arial"/>
          <w:noProof/>
          <w:color w:val="4E4E4E"/>
          <w:sz w:val="27"/>
          <w:szCs w:val="27"/>
          <w:lang w:eastAsia="ru-RU"/>
        </w:rPr>
        <w:drawing>
          <wp:inline distT="0" distB="0" distL="0" distR="0">
            <wp:extent cx="1749051" cy="1754958"/>
            <wp:effectExtent l="0" t="0" r="3810" b="0"/>
            <wp:docPr id="25" name="Рисунок 25" descr="развитие логического мышления - Прогулка в цифропар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азвитие логического мышления - Прогулка в цифропарк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44" cy="178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rPr>
          <w:rFonts w:ascii="Arial" w:eastAsia="Times New Roman" w:hAnsi="Arial" w:cs="Arial"/>
          <w:color w:val="4E4E4E"/>
          <w:sz w:val="30"/>
          <w:szCs w:val="30"/>
          <w:lang w:eastAsia="ru-RU"/>
        </w:rPr>
      </w:pPr>
      <w:r w:rsidRPr="00340EF1">
        <w:rPr>
          <w:rFonts w:ascii="Arial" w:eastAsia="Times New Roman" w:hAnsi="Arial" w:cs="Arial"/>
          <w:b/>
          <w:bCs/>
          <w:color w:val="4E4E4E"/>
          <w:sz w:val="36"/>
          <w:szCs w:val="36"/>
          <w:lang w:eastAsia="ru-RU"/>
        </w:rPr>
        <w:t> 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lang w:eastAsia="ru-RU"/>
        </w:rPr>
        <w:t>Примечание для родителей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Работа с цифровой таблицей состоит из двух этапов: подготовительного и исполнительного. Причем первостепенное значение имеет именно подготовительный этап. Итак, положите таблицу перед глазами ребенка. Попросите его зафиксировать взгляд в центре, на заштрихованном квадрате. Предложите ему, не переводя взгляда, назвать те числа, которые более или менее отчетливо ему видны.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Теперь можно переходить к исполнительному этапу. Напоминаем, что взгляд ребенка должен быть зафиксирован в центре таблицы. Укажите на какой-нибудь из ее квадратов и попросите назвать стоящее в нем число. Начинать надо с квадратиков, наиболее близких к центру - их ребенок будет видеть четче. Постепенно расширяйте поле, переходя к числам, удаленным от центра.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Если задание вызывает у ребенка трудности, цифры можно раскрасить (обвести разными цветами). Цвет поможет ему лучше ориентироваться в таблице. Кроме того, если он не сможет назвать цифру, то сумеет, наверное, хотя бы определить ее цвет, и это будет свидетельствовать о потенциале для развития бокового зрения. Таким образом определяется актуальное поле зрения (те цифры, которые ребенок видит четко) и потенциальное поле зрения (то, что он пока различает только по цвету).</w:t>
      </w:r>
    </w:p>
    <w:p w:rsid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Кроме специальных цифровых таблиц можно использовать таблицы буквенные.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EF1">
        <w:rPr>
          <w:rFonts w:ascii="Times New Roman" w:eastAsia="Times New Roman" w:hAnsi="Times New Roman" w:cs="Times New Roman"/>
          <w:noProof/>
          <w:color w:val="4E4E4E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1428044" cy="1429525"/>
            <wp:effectExtent l="0" t="0" r="1270" b="0"/>
            <wp:docPr id="24" name="Рисунок 24" descr="https://chudo-udo.info/images/stories/foto3/2012-07-30_02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hudo-udo.info/images/stories/foto3/2012-07-30_024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03" cy="14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EF1" w:rsidRDefault="008025CF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8025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Логическая игра </w:t>
      </w:r>
      <w:r w:rsidRPr="00802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"Путаница"</w:t>
      </w:r>
      <w:r w:rsidRPr="00802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игры, направленные на развитие внимания и мышления ребенка и требуют непосредственного участия взрослого в их выполнении. Упражнения развивают зрительное восприятие, мелкую моторику и способствуют формированию умственных действий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8025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0EF1" w:rsidRPr="00340EF1">
        <w:rPr>
          <w:rFonts w:ascii="Arial" w:eastAsia="Times New Roman" w:hAnsi="Arial" w:cs="Arial"/>
          <w:color w:val="4E4E4E"/>
          <w:sz w:val="30"/>
          <w:szCs w:val="30"/>
          <w:lang w:eastAsia="ru-RU"/>
        </w:rPr>
        <w:t> </w:t>
      </w:r>
      <w:r w:rsidRPr="008025CF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ПРИЛОЖЕНИЕ 7</w:t>
      </w: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4E4E4E"/>
          <w:sz w:val="30"/>
          <w:szCs w:val="30"/>
          <w:lang w:eastAsia="ru-RU"/>
        </w:rPr>
      </w:pPr>
    </w:p>
    <w:p w:rsidR="008025CF" w:rsidRPr="00340EF1" w:rsidRDefault="008025CF" w:rsidP="008025CF">
      <w:pPr>
        <w:tabs>
          <w:tab w:val="left" w:pos="567"/>
        </w:tabs>
        <w:spacing w:after="0" w:line="240" w:lineRule="auto"/>
        <w:ind w:firstLine="567"/>
        <w:jc w:val="center"/>
        <w:rPr>
          <w:rFonts w:ascii="Arial" w:eastAsia="Times New Roman" w:hAnsi="Arial" w:cs="Arial"/>
          <w:color w:val="4E4E4E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14745" cy="5542844"/>
            <wp:effectExtent l="0" t="0" r="0" b="1270"/>
            <wp:docPr id="26" name="Рисунок 26" descr="Лог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Лог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289" cy="55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EF1" w:rsidRPr="00340EF1" w:rsidRDefault="00340EF1" w:rsidP="008025CF">
      <w:pPr>
        <w:pStyle w:val="a3"/>
        <w:tabs>
          <w:tab w:val="left" w:pos="567"/>
        </w:tabs>
        <w:spacing w:before="0" w:beforeAutospacing="0" w:after="0" w:afterAutospacing="0"/>
        <w:ind w:firstLine="567"/>
        <w:rPr>
          <w:rFonts w:ascii="Arial" w:hAnsi="Arial" w:cs="Arial"/>
          <w:color w:val="4E4E4E"/>
          <w:sz w:val="30"/>
          <w:szCs w:val="30"/>
        </w:rPr>
      </w:pPr>
      <w:r w:rsidRPr="00340EF1">
        <w:rPr>
          <w:rFonts w:ascii="Arial" w:hAnsi="Arial" w:cs="Arial"/>
          <w:color w:val="4E4E4E"/>
          <w:sz w:val="30"/>
          <w:szCs w:val="30"/>
        </w:rPr>
        <w:t> 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rPr>
          <w:rFonts w:ascii="Arial" w:eastAsia="Times New Roman" w:hAnsi="Arial" w:cs="Arial"/>
          <w:color w:val="4E4E4E"/>
          <w:sz w:val="30"/>
          <w:szCs w:val="30"/>
          <w:lang w:eastAsia="ru-RU"/>
        </w:rPr>
      </w:pPr>
      <w:r w:rsidRPr="00340EF1">
        <w:rPr>
          <w:rFonts w:ascii="Arial" w:eastAsia="Times New Roman" w:hAnsi="Arial" w:cs="Arial"/>
          <w:color w:val="4E4E4E"/>
          <w:sz w:val="30"/>
          <w:szCs w:val="30"/>
          <w:lang w:eastAsia="ru-RU"/>
        </w:rPr>
        <w:t> 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rPr>
          <w:rFonts w:ascii="Arial" w:eastAsia="Times New Roman" w:hAnsi="Arial" w:cs="Arial"/>
          <w:color w:val="4E4E4E"/>
          <w:sz w:val="30"/>
          <w:szCs w:val="30"/>
          <w:lang w:eastAsia="ru-RU"/>
        </w:rPr>
      </w:pPr>
      <w:r w:rsidRPr="00340EF1">
        <w:rPr>
          <w:rFonts w:ascii="Arial" w:eastAsia="Times New Roman" w:hAnsi="Arial" w:cs="Arial"/>
          <w:color w:val="4E4E4E"/>
          <w:sz w:val="30"/>
          <w:szCs w:val="30"/>
          <w:lang w:eastAsia="ru-RU"/>
        </w:rPr>
        <w:t> </w:t>
      </w:r>
    </w:p>
    <w:p w:rsidR="00340EF1" w:rsidRPr="00340EF1" w:rsidRDefault="00340EF1" w:rsidP="008025CF">
      <w:pPr>
        <w:tabs>
          <w:tab w:val="left" w:pos="567"/>
        </w:tabs>
        <w:spacing w:after="0" w:line="240" w:lineRule="auto"/>
        <w:ind w:firstLine="567"/>
        <w:rPr>
          <w:rFonts w:ascii="Arial" w:eastAsia="Times New Roman" w:hAnsi="Arial" w:cs="Arial"/>
          <w:color w:val="4E4E4E"/>
          <w:sz w:val="30"/>
          <w:szCs w:val="30"/>
          <w:lang w:eastAsia="ru-RU"/>
        </w:rPr>
      </w:pPr>
    </w:p>
    <w:p w:rsidR="00FD6556" w:rsidRDefault="00FD6556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8025CF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lastRenderedPageBreak/>
        <w:t xml:space="preserve">Логические задачи на внимание научат вашего ребенка самостоятельно рассуждать, сопоставлять и сравнивать. Данные упражнения отлично развивают </w:t>
      </w:r>
      <w:proofErr w:type="gramStart"/>
      <w:r w:rsidRPr="008025CF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у наблюдательность</w:t>
      </w:r>
      <w:proofErr w:type="gramEnd"/>
      <w:r w:rsidRPr="008025CF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, воображение, а так же память и внимание. Развивайте у ребенка творческие способности и умение устанавливать простые закономерности. </w:t>
      </w:r>
      <w:r w:rsidR="00F11D7B" w:rsidRPr="00F11D7B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 xml:space="preserve">ПРИЛОЖЕНИЕ </w:t>
      </w:r>
      <w:proofErr w:type="gramStart"/>
      <w:r w:rsidR="00F11D7B" w:rsidRPr="00F11D7B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8</w:t>
      </w:r>
      <w:r w:rsidR="00F11D7B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 xml:space="preserve">  и</w:t>
      </w:r>
      <w:proofErr w:type="gramEnd"/>
      <w:r w:rsidR="00F11D7B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 xml:space="preserve"> 9</w:t>
      </w: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Default="00431657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DCC0D5D" wp14:editId="682967A6">
            <wp:simplePos x="0" y="0"/>
            <wp:positionH relativeFrom="margin">
              <wp:posOffset>3403600</wp:posOffset>
            </wp:positionH>
            <wp:positionV relativeFrom="paragraph">
              <wp:posOffset>189936</wp:posOffset>
            </wp:positionV>
            <wp:extent cx="3069517" cy="4338732"/>
            <wp:effectExtent l="19050" t="19050" r="17145" b="24130"/>
            <wp:wrapNone/>
            <wp:docPr id="28" name="Рисунок 28" descr="Логические задачи для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Логические задачи для детей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94" cy="43509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1CDF8B1" wp14:editId="15CA6A81">
            <wp:simplePos x="0" y="0"/>
            <wp:positionH relativeFrom="column">
              <wp:posOffset>33655</wp:posOffset>
            </wp:positionH>
            <wp:positionV relativeFrom="paragraph">
              <wp:posOffset>178435</wp:posOffset>
            </wp:positionV>
            <wp:extent cx="3077845" cy="4350385"/>
            <wp:effectExtent l="19050" t="19050" r="27305" b="12065"/>
            <wp:wrapTight wrapText="bothSides">
              <wp:wrapPolygon edited="0">
                <wp:start x="-134" y="-95"/>
                <wp:lineTo x="-134" y="21565"/>
                <wp:lineTo x="21658" y="21565"/>
                <wp:lineTo x="21658" y="-95"/>
                <wp:lineTo x="-134" y="-95"/>
              </wp:wrapPolygon>
            </wp:wrapTight>
            <wp:docPr id="27" name="Рисунок 27" descr="Логические задачи на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Логические задачи на вним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4350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5CF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br w:type="textWrapping" w:clear="all"/>
      </w: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F11D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F11D7B" w:rsidRPr="00F11D7B" w:rsidRDefault="00F11D7B" w:rsidP="00F11D7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11D7B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lastRenderedPageBreak/>
        <w:t>Развиваем внимание "Меняем цвета" - это увлекательные задания, которые потребуют от ребенка усидчивости и внимания. Малыш не только будет раскрашивать картинки, но и следить за тем, как один цвет меняет другой. Очень важно просить ребенка правильно называть цвета и их оттенки.</w:t>
      </w:r>
      <w:r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 </w:t>
      </w:r>
      <w:r w:rsidRPr="00F11D7B">
        <w:rPr>
          <w:rFonts w:ascii="Times New Roman" w:hAnsi="Times New Roman" w:cs="Times New Roman"/>
          <w:b/>
          <w:color w:val="4E4E4E"/>
          <w:sz w:val="28"/>
          <w:szCs w:val="28"/>
          <w:shd w:val="clear" w:color="auto" w:fill="FFFFFF"/>
        </w:rPr>
        <w:t>ПРИЛОЖЕНИЕ 0</w:t>
      </w: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25183" cy="5548206"/>
            <wp:effectExtent l="0" t="0" r="0" b="0"/>
            <wp:docPr id="29" name="Рисунок 29" descr="Развиваем внима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азвиваем внимание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33" cy="557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  <w:r w:rsidRPr="00F11D7B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lastRenderedPageBreak/>
        <w:t xml:space="preserve">Логические задачи для детей "Что не так?" способствуют развитию внимания ребенка, умению рассуждать и самостоятельно думать. Задания положительно влияют на развитие памяти и воображения малыша, а соответственно - на его умственное развитие в целом. </w:t>
      </w:r>
    </w:p>
    <w:p w:rsidR="00F11D7B" w:rsidRP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P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8207" cy="5919986"/>
            <wp:effectExtent l="0" t="0" r="3175" b="5080"/>
            <wp:docPr id="30" name="Рисунок 30" descr="Логические задачи для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Логические задачи для детей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30" cy="594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8025CF" w:rsidRDefault="008025CF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8025CF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F11D7B" w:rsidRP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11D7B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lastRenderedPageBreak/>
        <w:t>Логические задачи для детей "Что перепутал художник?" направлены на развитие внимания ребенка и его логического мышления. Проследите за тем, чтобы малыш самостоятельно разобрался в путанице и попросите его объяснить, почему он так считает. Желательно, чтобы он рассказал вам - что и кому принадлежит, так как такие упражнения хорошо влияют на развитие речи ребенка и увеличение его словарного запаса.</w:t>
      </w:r>
    </w:p>
    <w:p w:rsidR="00F11D7B" w:rsidRDefault="00F11D7B" w:rsidP="008025CF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49143" cy="5582073"/>
            <wp:effectExtent l="0" t="0" r="0" b="0"/>
            <wp:docPr id="31" name="Рисунок 31" descr="Логические задачи для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Логические задачи для детей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179" cy="561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F11D7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F11D7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F11D7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F11D7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  <w:r w:rsidRPr="00F11D7B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lastRenderedPageBreak/>
        <w:t xml:space="preserve">Логические задачи для детей "Будь внимательным" - это отличная тренировка умственной деятельности ребенка. Путем зрительного и мыслительного анализа малыш должен самостоятельно решать подобного рода задачи. </w:t>
      </w: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49143" cy="5582073"/>
            <wp:effectExtent l="0" t="0" r="0" b="0"/>
            <wp:docPr id="32" name="Рисунок 32" descr="Логические задачи для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Логические задачи для детей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90" cy="56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F11D7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F11D7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F11D7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431657" w:rsidRDefault="00431657" w:rsidP="00F11D7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  <w:r w:rsidRPr="00F11D7B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lastRenderedPageBreak/>
        <w:t xml:space="preserve">Занятие на развитие внимания у детей "Найди одинаковые пары" подойдут малышам 5-6 лет. В первом задании ребенку нужно найти три пары близнецов, а во втором - две пары одинаковых бабочек. Подобные задания дадут вам возможность проконтролировать, соответствует ли норме степень </w:t>
      </w:r>
      <w:proofErr w:type="spellStart"/>
      <w:r w:rsidRPr="00F11D7B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>сформированности</w:t>
      </w:r>
      <w:proofErr w:type="spellEnd"/>
      <w:r w:rsidRPr="00F11D7B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 у малыша психических процессов, таких как внимание и память.</w:t>
      </w:r>
    </w:p>
    <w:p w:rsidR="00F11D7B" w:rsidRDefault="00F11D7B" w:rsidP="00F11D7B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</w:pPr>
    </w:p>
    <w:p w:rsidR="00F11D7B" w:rsidRDefault="00F11D7B" w:rsidP="008A00B1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F11D7B">
        <w:rPr>
          <w:rFonts w:ascii="Times New Roman" w:eastAsia="Times New Roman" w:hAnsi="Times New Roman" w:cs="Times New Roman"/>
          <w:noProof/>
          <w:color w:val="4E4E4E"/>
          <w:sz w:val="28"/>
          <w:szCs w:val="28"/>
          <w:lang w:eastAsia="ru-RU"/>
        </w:rPr>
        <w:drawing>
          <wp:inline distT="0" distB="0" distL="0" distR="0">
            <wp:extent cx="3993069" cy="5644162"/>
            <wp:effectExtent l="0" t="0" r="7620" b="0"/>
            <wp:docPr id="33" name="Рисунок 33" descr="Занятие на развитие внимания у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Занятие на развитие внимания у детей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266" cy="566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C5" w:rsidRDefault="001E5BC5" w:rsidP="008A00B1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1E5BC5" w:rsidRDefault="001E5BC5" w:rsidP="008A00B1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1E5BC5" w:rsidRDefault="001E5BC5" w:rsidP="008A00B1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1E5BC5" w:rsidRDefault="001E5BC5" w:rsidP="008A00B1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1E5BC5" w:rsidRDefault="001E5BC5" w:rsidP="008A00B1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1E5BC5" w:rsidRDefault="001E5BC5" w:rsidP="008A00B1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1E5BC5" w:rsidRDefault="001E5BC5" w:rsidP="008A00B1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1E5BC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1E5BC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1E5BC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1E5BC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1E5BC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431657" w:rsidRDefault="00431657" w:rsidP="001E5BC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1E5BC5" w:rsidRDefault="001E5BC5" w:rsidP="001E5BC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1E5BC5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lastRenderedPageBreak/>
        <w:t xml:space="preserve">Новогодние задачи для детей на логику и внимание приятно порадуют малышей дошкольного возраста. В первом задании ребенок должен найти в комнате Деда Мороза предметы, не относящиеся к Новогоднему празднику и, </w:t>
      </w:r>
      <w:proofErr w:type="spellStart"/>
      <w:proofErr w:type="gramStart"/>
      <w:r w:rsidRPr="001E5BC5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по-желанию</w:t>
      </w:r>
      <w:proofErr w:type="spellEnd"/>
      <w:proofErr w:type="gramEnd"/>
      <w:r w:rsidRPr="001E5BC5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, сосчитать их, а во втором ему необходимо из 10-ти снежинок найти две с одинаковым узором. Также вы можете придумать малышу собственные задачки по уже имеющимся картинкам.</w:t>
      </w:r>
    </w:p>
    <w:p w:rsidR="001E5BC5" w:rsidRDefault="001E5BC5" w:rsidP="001E5BC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</w:p>
    <w:p w:rsidR="001E5BC5" w:rsidRPr="00F11D7B" w:rsidRDefault="001E5BC5" w:rsidP="001E5BC5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7797054" wp14:editId="6514EC15">
            <wp:extent cx="4156793" cy="5875584"/>
            <wp:effectExtent l="0" t="0" r="0" b="0"/>
            <wp:docPr id="2" name="Рисунок 2" descr="Новогодние задачи для детей на логику и 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годние задачи для детей на логику и вним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05" cy="589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5BC5" w:rsidRPr="00F11D7B" w:rsidSect="00106E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67207"/>
    <w:multiLevelType w:val="multilevel"/>
    <w:tmpl w:val="8760D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CF14DA"/>
    <w:multiLevelType w:val="multilevel"/>
    <w:tmpl w:val="5830A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940843"/>
    <w:multiLevelType w:val="multilevel"/>
    <w:tmpl w:val="67C45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A50FA9"/>
    <w:multiLevelType w:val="multilevel"/>
    <w:tmpl w:val="CEFE8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2B1F33"/>
    <w:multiLevelType w:val="multilevel"/>
    <w:tmpl w:val="5810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912557"/>
    <w:multiLevelType w:val="multilevel"/>
    <w:tmpl w:val="8304D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EF1"/>
    <w:rsid w:val="00106EF1"/>
    <w:rsid w:val="00170E66"/>
    <w:rsid w:val="001E5BC5"/>
    <w:rsid w:val="002B543A"/>
    <w:rsid w:val="00340EF1"/>
    <w:rsid w:val="00431657"/>
    <w:rsid w:val="00567D63"/>
    <w:rsid w:val="008025CF"/>
    <w:rsid w:val="008A00B1"/>
    <w:rsid w:val="00ED6DE6"/>
    <w:rsid w:val="00F11D7B"/>
    <w:rsid w:val="00FD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2AEAF"/>
  <w15:chartTrackingRefBased/>
  <w15:docId w15:val="{952E31E4-5290-4A78-9B28-E52C8935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106E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06E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06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6E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16</Pages>
  <Words>2041</Words>
  <Characters>11636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Khanko</dc:creator>
  <cp:keywords/>
  <dc:description/>
  <cp:lastModifiedBy>Nikita Khanko</cp:lastModifiedBy>
  <cp:revision>6</cp:revision>
  <dcterms:created xsi:type="dcterms:W3CDTF">2023-05-27T10:01:00Z</dcterms:created>
  <dcterms:modified xsi:type="dcterms:W3CDTF">2023-05-30T18:32:00Z</dcterms:modified>
</cp:coreProperties>
</file>