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DC53B" w14:textId="1F242EFB" w:rsidR="003B0F3E" w:rsidRPr="0097490B" w:rsidRDefault="003B0F3E" w:rsidP="003B0F3E">
      <w:pPr>
        <w:jc w:val="both"/>
        <w:rPr>
          <w:rFonts w:ascii="Times New Roman" w:hAnsi="Times New Roman" w:cs="Times New Roman"/>
          <w:sz w:val="24"/>
          <w:szCs w:val="24"/>
        </w:rPr>
      </w:pPr>
      <w:r w:rsidRPr="003B0F3E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97490B">
        <w:rPr>
          <w:rFonts w:ascii="Times New Roman" w:hAnsi="Times New Roman" w:cs="Times New Roman"/>
          <w:sz w:val="24"/>
          <w:szCs w:val="24"/>
        </w:rPr>
        <w:t xml:space="preserve">: </w:t>
      </w:r>
      <w:r w:rsidRPr="003B0F3E">
        <w:rPr>
          <w:rFonts w:ascii="Times New Roman" w:hAnsi="Times New Roman" w:cs="Times New Roman"/>
          <w:sz w:val="28"/>
          <w:szCs w:val="28"/>
        </w:rPr>
        <w:t>обеспечение гарантированного получения образования лицам с ограниченными возможностями здоровья</w:t>
      </w:r>
      <w:r w:rsidRPr="003B0F3E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>.</w:t>
      </w:r>
    </w:p>
    <w:p w14:paraId="2B4EE01B" w14:textId="0BF83338" w:rsidR="003B0F3E" w:rsidRDefault="003B0F3E" w:rsidP="003B0F3E">
      <w:pPr>
        <w:jc w:val="both"/>
        <w:rPr>
          <w:rFonts w:ascii="Times New Roman" w:hAnsi="Times New Roman" w:cs="Times New Roman"/>
          <w:sz w:val="28"/>
          <w:szCs w:val="28"/>
        </w:rPr>
      </w:pPr>
      <w:r w:rsidRPr="00CA7E50">
        <w:rPr>
          <w:rFonts w:ascii="Times New Roman" w:hAnsi="Times New Roman" w:cs="Times New Roman"/>
          <w:b/>
          <w:bCs/>
          <w:sz w:val="28"/>
          <w:szCs w:val="28"/>
        </w:rPr>
        <w:t>Задача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A7E50">
        <w:rPr>
          <w:rFonts w:ascii="Times New Roman" w:hAnsi="Times New Roman" w:cs="Times New Roman"/>
          <w:sz w:val="28"/>
          <w:szCs w:val="28"/>
        </w:rPr>
        <w:t xml:space="preserve"> создани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A7E50">
        <w:rPr>
          <w:rFonts w:ascii="Times New Roman" w:hAnsi="Times New Roman" w:cs="Times New Roman"/>
          <w:sz w:val="28"/>
          <w:szCs w:val="28"/>
        </w:rPr>
        <w:t xml:space="preserve"> условий доступности образования для всех детей без исключения, в том числе для детей с ограниченными возможностями здоровья (ОВЗ)</w:t>
      </w:r>
    </w:p>
    <w:p w14:paraId="4BD1A2CA" w14:textId="445F091B" w:rsidR="003B0F3E" w:rsidRDefault="003B0F3E" w:rsidP="003B0F3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ED35F7" w14:textId="77777777" w:rsidR="003B0F3E" w:rsidRDefault="003B0F3E" w:rsidP="003B0F3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138073" w14:textId="4AEAC330" w:rsidR="003B0F3E" w:rsidRDefault="003B0F3E" w:rsidP="003B0F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5D8CE1" wp14:editId="1DECD7E1">
            <wp:extent cx="3150235" cy="2536190"/>
            <wp:effectExtent l="0" t="0" r="0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704E47EA-29E0-4E9F-8D5D-715CB96E61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704E47EA-29E0-4E9F-8D5D-715CB96E61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9C2E1" w14:textId="68608394" w:rsidR="00BC6D3E" w:rsidRDefault="00BC6D3E"/>
    <w:p w14:paraId="59A4C3B1" w14:textId="20F451F7" w:rsidR="003B0F3E" w:rsidRDefault="003B0F3E"/>
    <w:p w14:paraId="57F94373" w14:textId="109D8100" w:rsidR="003B0F3E" w:rsidRDefault="003B0F3E"/>
    <w:p w14:paraId="056A97E6" w14:textId="6551FD30" w:rsidR="003B0F3E" w:rsidRDefault="003B0F3E"/>
    <w:p w14:paraId="3C166F93" w14:textId="201D0BF2" w:rsidR="00FF779E" w:rsidRPr="00FF779E" w:rsidRDefault="00FF779E" w:rsidP="00FF779E">
      <w:pPr>
        <w:pStyle w:val="a7"/>
        <w:spacing w:before="200" w:beforeAutospacing="0" w:after="200" w:afterAutospacing="0" w:line="276" w:lineRule="auto"/>
        <w:ind w:left="142"/>
        <w:jc w:val="center"/>
        <w:rPr>
          <w:sz w:val="28"/>
          <w:szCs w:val="28"/>
        </w:rPr>
      </w:pPr>
      <w:r w:rsidRPr="00FF779E">
        <w:rPr>
          <w:rFonts w:eastAsia="Calibri"/>
          <w:b/>
          <w:bCs/>
          <w:color w:val="000000"/>
          <w:kern w:val="24"/>
          <w:sz w:val="28"/>
          <w:szCs w:val="28"/>
        </w:rPr>
        <w:t>В</w:t>
      </w:r>
      <w:r w:rsidRPr="00FF779E">
        <w:rPr>
          <w:rFonts w:eastAsia="Calibri"/>
          <w:b/>
          <w:bCs/>
          <w:color w:val="000000"/>
          <w:kern w:val="24"/>
          <w:sz w:val="28"/>
          <w:szCs w:val="28"/>
        </w:rPr>
        <w:t xml:space="preserve"> МДОАУ № 78 «Пчелка»</w:t>
      </w:r>
      <w:r w:rsidRPr="00FF779E">
        <w:rPr>
          <w:rFonts w:eastAsia="Calibri"/>
          <w:b/>
          <w:bCs/>
          <w:color w:val="000000"/>
          <w:kern w:val="24"/>
          <w:sz w:val="28"/>
          <w:szCs w:val="28"/>
        </w:rPr>
        <w:t xml:space="preserve"> с</w:t>
      </w:r>
      <w:r w:rsidRPr="00FF779E">
        <w:rPr>
          <w:rFonts w:eastAsia="Calibri"/>
          <w:b/>
          <w:bCs/>
          <w:color w:val="000000"/>
          <w:kern w:val="24"/>
          <w:sz w:val="28"/>
          <w:szCs w:val="28"/>
        </w:rPr>
        <w:t xml:space="preserve">озданы необходимые условия содержания </w:t>
      </w:r>
      <w:proofErr w:type="gramStart"/>
      <w:r w:rsidRPr="00FF779E">
        <w:rPr>
          <w:rFonts w:eastAsia="Calibri"/>
          <w:b/>
          <w:bCs/>
          <w:color w:val="000000"/>
          <w:kern w:val="24"/>
          <w:sz w:val="28"/>
          <w:szCs w:val="28"/>
        </w:rPr>
        <w:t>детей  с</w:t>
      </w:r>
      <w:proofErr w:type="gramEnd"/>
      <w:r w:rsidRPr="00FF779E">
        <w:rPr>
          <w:rFonts w:eastAsia="Calibri"/>
          <w:b/>
          <w:bCs/>
          <w:color w:val="000000"/>
          <w:kern w:val="24"/>
          <w:sz w:val="28"/>
          <w:szCs w:val="28"/>
        </w:rPr>
        <w:t xml:space="preserve"> ОВЗ: </w:t>
      </w:r>
    </w:p>
    <w:p w14:paraId="43C325C8" w14:textId="4D93AFAA" w:rsidR="00FF779E" w:rsidRPr="00FF779E" w:rsidRDefault="00FF779E" w:rsidP="00FF779E">
      <w:pPr>
        <w:pStyle w:val="a7"/>
        <w:spacing w:before="200" w:beforeAutospacing="0" w:after="200" w:afterAutospacing="0" w:line="276" w:lineRule="auto"/>
        <w:ind w:left="142" w:firstLine="76"/>
        <w:jc w:val="both"/>
        <w:rPr>
          <w:sz w:val="28"/>
          <w:szCs w:val="28"/>
        </w:rPr>
      </w:pPr>
      <w:r w:rsidRPr="00FF779E">
        <w:rPr>
          <w:rFonts w:eastAsia="Calibri"/>
          <w:color w:val="000000"/>
          <w:kern w:val="24"/>
          <w:sz w:val="28"/>
          <w:szCs w:val="28"/>
        </w:rPr>
        <w:t xml:space="preserve">1. Разработана и утверждена Адаптированная образовательная программа для детей с </w:t>
      </w:r>
      <w:r w:rsidRPr="00FF779E">
        <w:rPr>
          <w:rFonts w:eastAsia="Calibri"/>
          <w:color w:val="000000"/>
          <w:kern w:val="24"/>
          <w:sz w:val="28"/>
          <w:szCs w:val="28"/>
        </w:rPr>
        <w:t>ТНР</w:t>
      </w:r>
      <w:r w:rsidRPr="00FF779E">
        <w:rPr>
          <w:rFonts w:eastAsia="Calibri"/>
          <w:color w:val="000000"/>
          <w:kern w:val="24"/>
          <w:sz w:val="28"/>
          <w:szCs w:val="28"/>
        </w:rPr>
        <w:t>, для детей с ЗПР</w:t>
      </w:r>
    </w:p>
    <w:p w14:paraId="308D3928" w14:textId="77777777" w:rsidR="00FF779E" w:rsidRPr="00FF779E" w:rsidRDefault="00FF779E" w:rsidP="00FF779E">
      <w:pPr>
        <w:pStyle w:val="a7"/>
        <w:spacing w:before="200" w:beforeAutospacing="0" w:after="200" w:afterAutospacing="0" w:line="276" w:lineRule="auto"/>
        <w:ind w:left="142"/>
        <w:jc w:val="both"/>
        <w:rPr>
          <w:sz w:val="28"/>
          <w:szCs w:val="28"/>
        </w:rPr>
      </w:pPr>
      <w:r w:rsidRPr="00FF779E">
        <w:rPr>
          <w:rFonts w:eastAsia="Calibri"/>
          <w:color w:val="000000"/>
          <w:kern w:val="24"/>
          <w:sz w:val="28"/>
          <w:szCs w:val="28"/>
        </w:rPr>
        <w:t>2. Созданы кадровые условия:</w:t>
      </w:r>
      <w:r w:rsidRPr="00FF779E">
        <w:rPr>
          <w:rFonts w:ascii="Arial" w:eastAsiaTheme="minorEastAsia" w:hAnsi="Arial" w:cstheme="minorBidi"/>
          <w:color w:val="333333"/>
          <w:kern w:val="24"/>
          <w:sz w:val="28"/>
          <w:szCs w:val="28"/>
        </w:rPr>
        <w:t> </w:t>
      </w:r>
      <w:r w:rsidRPr="00FF779E">
        <w:rPr>
          <w:rFonts w:eastAsiaTheme="minorEastAsia"/>
          <w:color w:val="333333"/>
          <w:kern w:val="24"/>
          <w:sz w:val="28"/>
          <w:szCs w:val="28"/>
        </w:rPr>
        <w:t>обучение в ДОУ с квалифицированной коррекцией ведётся высококвалифицированными специалистами</w:t>
      </w:r>
    </w:p>
    <w:p w14:paraId="34D682A8" w14:textId="77777777" w:rsidR="00FF779E" w:rsidRPr="00FF779E" w:rsidRDefault="00FF779E" w:rsidP="00FF779E">
      <w:pPr>
        <w:pStyle w:val="a7"/>
        <w:spacing w:before="200" w:beforeAutospacing="0" w:after="200" w:afterAutospacing="0" w:line="276" w:lineRule="auto"/>
        <w:ind w:left="142"/>
        <w:jc w:val="both"/>
        <w:rPr>
          <w:sz w:val="28"/>
          <w:szCs w:val="28"/>
        </w:rPr>
      </w:pPr>
      <w:r w:rsidRPr="00FF779E">
        <w:rPr>
          <w:rFonts w:eastAsia="Calibri"/>
          <w:color w:val="000000"/>
          <w:kern w:val="24"/>
          <w:sz w:val="28"/>
          <w:szCs w:val="28"/>
        </w:rPr>
        <w:t xml:space="preserve"> -воспитатели, учителя-логопеды, учитель-дефектолог, «педагог-психолог» имеют профессиональную подготовку по специальности «Учитель-логопед.» и «Учитель-дефектолог»; прошли обучение на курсах повышения квалификации, имеют удостоверения, сертификаты, подтверждающие готовность к работе с детьми с ОВЗ; все педагоги аттестованы на 1 и высшую квалификационную категорию.</w:t>
      </w:r>
    </w:p>
    <w:p w14:paraId="11D594DE" w14:textId="0B547805" w:rsidR="003B0F3E" w:rsidRPr="00FF779E" w:rsidRDefault="00FF779E" w:rsidP="00FF779E">
      <w:pPr>
        <w:pStyle w:val="a7"/>
        <w:spacing w:before="200" w:beforeAutospacing="0" w:after="200" w:afterAutospacing="0" w:line="276" w:lineRule="auto"/>
        <w:ind w:left="142"/>
        <w:jc w:val="both"/>
        <w:rPr>
          <w:sz w:val="28"/>
          <w:szCs w:val="28"/>
        </w:rPr>
      </w:pPr>
      <w:r w:rsidRPr="00FF779E">
        <w:rPr>
          <w:rFonts w:eastAsia="Calibri"/>
          <w:color w:val="000000"/>
          <w:kern w:val="24"/>
          <w:sz w:val="28"/>
          <w:szCs w:val="28"/>
        </w:rPr>
        <w:t xml:space="preserve">3. Создана предметно-развивающая среда для коррекционной работы и инклюзивной практики. </w:t>
      </w:r>
    </w:p>
    <w:p w14:paraId="66E91C0C" w14:textId="17E5E7DB" w:rsidR="003B0F3E" w:rsidRPr="00FF779E" w:rsidRDefault="003B0F3E">
      <w:pPr>
        <w:rPr>
          <w:sz w:val="14"/>
          <w:szCs w:val="14"/>
        </w:rPr>
      </w:pPr>
    </w:p>
    <w:p w14:paraId="7FE82A1E" w14:textId="3BB57B90" w:rsidR="003B0F3E" w:rsidRDefault="003B0F3E" w:rsidP="003B0F3E">
      <w:pPr>
        <w:pStyle w:val="a7"/>
        <w:spacing w:before="200" w:beforeAutospacing="0" w:after="0" w:afterAutospacing="0" w:line="216" w:lineRule="auto"/>
        <w:jc w:val="center"/>
        <w:rPr>
          <w:rFonts w:eastAsia="Calibri" w:cstheme="minorBidi"/>
          <w:color w:val="000000" w:themeColor="text1"/>
          <w:kern w:val="24"/>
          <w:sz w:val="28"/>
          <w:szCs w:val="28"/>
        </w:rPr>
      </w:pPr>
      <w:r w:rsidRPr="00FF779E">
        <w:rPr>
          <w:rFonts w:eastAsia="Calibri" w:cstheme="minorBidi"/>
          <w:color w:val="000000" w:themeColor="text1"/>
          <w:kern w:val="24"/>
          <w:sz w:val="28"/>
          <w:szCs w:val="28"/>
        </w:rPr>
        <w:t>Закон «Об образовании» утверждает, государственные гарантии на получение образования лицам с ограниченными возможностями здоровья и гарантирует им: воспитание, обучение, социальную адаптацию и интеграцию в общество.</w:t>
      </w:r>
    </w:p>
    <w:p w14:paraId="3C5229E4" w14:textId="77777777" w:rsidR="00FF779E" w:rsidRPr="00FF779E" w:rsidRDefault="00FF779E" w:rsidP="003B0F3E">
      <w:pPr>
        <w:pStyle w:val="a7"/>
        <w:spacing w:before="200" w:beforeAutospacing="0" w:after="0" w:afterAutospacing="0" w:line="216" w:lineRule="auto"/>
        <w:jc w:val="center"/>
        <w:rPr>
          <w:sz w:val="8"/>
          <w:szCs w:val="8"/>
        </w:rPr>
      </w:pPr>
    </w:p>
    <w:p w14:paraId="74BFDA69" w14:textId="7F2ADD56" w:rsidR="003B0F3E" w:rsidRPr="003B0F3E" w:rsidRDefault="003B0F3E">
      <w:pPr>
        <w:rPr>
          <w:sz w:val="14"/>
          <w:szCs w:val="14"/>
        </w:rPr>
      </w:pPr>
    </w:p>
    <w:p w14:paraId="2A7A1B5D" w14:textId="278F040C" w:rsidR="003B0F3E" w:rsidRDefault="003B0F3E" w:rsidP="00FF779E">
      <w:pPr>
        <w:jc w:val="center"/>
      </w:pPr>
      <w:r>
        <w:rPr>
          <w:noProof/>
        </w:rPr>
        <w:drawing>
          <wp:inline distT="0" distB="0" distL="0" distR="0" wp14:anchorId="0B2A8F54" wp14:editId="37898651">
            <wp:extent cx="2694898" cy="3939540"/>
            <wp:effectExtent l="0" t="0" r="0" b="3810"/>
            <wp:docPr id="1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82B4F53D-1EF0-4277-9409-26B4CDCFBA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82B4F53D-1EF0-4277-9409-26B4CDCFBA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8727" cy="394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C67C2" w14:textId="77777777" w:rsidR="00FF779E" w:rsidRDefault="00FF779E" w:rsidP="003B0F3E">
      <w:pPr>
        <w:pStyle w:val="a7"/>
        <w:spacing w:before="200" w:beforeAutospacing="0" w:after="0" w:afterAutospacing="0" w:line="216" w:lineRule="auto"/>
        <w:jc w:val="center"/>
        <w:rPr>
          <w:rFonts w:eastAsia="Calibri" w:cstheme="minorBidi"/>
          <w:color w:val="000000" w:themeColor="text1"/>
          <w:kern w:val="24"/>
          <w:sz w:val="28"/>
          <w:szCs w:val="28"/>
        </w:rPr>
      </w:pPr>
    </w:p>
    <w:p w14:paraId="6E72D98D" w14:textId="77777777" w:rsidR="00FF779E" w:rsidRDefault="00FF779E" w:rsidP="003B0F3E">
      <w:pPr>
        <w:pStyle w:val="a7"/>
        <w:spacing w:before="200" w:beforeAutospacing="0" w:after="0" w:afterAutospacing="0" w:line="216" w:lineRule="auto"/>
        <w:jc w:val="center"/>
        <w:rPr>
          <w:rFonts w:eastAsia="Calibri" w:cstheme="minorBidi"/>
          <w:color w:val="000000" w:themeColor="text1"/>
          <w:kern w:val="24"/>
          <w:sz w:val="28"/>
          <w:szCs w:val="28"/>
        </w:rPr>
      </w:pPr>
    </w:p>
    <w:p w14:paraId="70D04515" w14:textId="77777777" w:rsidR="00FF779E" w:rsidRDefault="00FF779E" w:rsidP="003B0F3E">
      <w:pPr>
        <w:pStyle w:val="a7"/>
        <w:spacing w:before="200" w:beforeAutospacing="0" w:after="0" w:afterAutospacing="0" w:line="216" w:lineRule="auto"/>
        <w:jc w:val="center"/>
        <w:rPr>
          <w:rFonts w:eastAsia="Calibri" w:cstheme="minorBidi"/>
          <w:color w:val="000000" w:themeColor="text1"/>
          <w:kern w:val="24"/>
          <w:sz w:val="28"/>
          <w:szCs w:val="28"/>
        </w:rPr>
      </w:pPr>
    </w:p>
    <w:p w14:paraId="3B9E099C" w14:textId="450157A1" w:rsidR="003B0F3E" w:rsidRPr="003B0F3E" w:rsidRDefault="003B0F3E" w:rsidP="003B0F3E">
      <w:pPr>
        <w:pStyle w:val="a7"/>
        <w:spacing w:before="200" w:beforeAutospacing="0" w:after="0" w:afterAutospacing="0" w:line="216" w:lineRule="auto"/>
        <w:jc w:val="center"/>
        <w:rPr>
          <w:sz w:val="12"/>
          <w:szCs w:val="12"/>
        </w:rPr>
      </w:pPr>
      <w:r w:rsidRPr="00FF779E">
        <w:rPr>
          <w:rFonts w:eastAsia="Calibri" w:cstheme="minorBidi"/>
          <w:color w:val="000000" w:themeColor="text1"/>
          <w:kern w:val="24"/>
          <w:sz w:val="28"/>
          <w:szCs w:val="28"/>
        </w:rPr>
        <w:lastRenderedPageBreak/>
        <w:t xml:space="preserve">Федеральный государственный образовательный стандарт дошкольного образования рассматривает образование детей с ограниченными возможностями здоровья как неотъемлемую часть дошкольного образования. </w:t>
      </w:r>
    </w:p>
    <w:p w14:paraId="349B042C" w14:textId="77777777" w:rsidR="003B0F3E" w:rsidRDefault="003B0F3E"/>
    <w:p w14:paraId="0EEC2D2F" w14:textId="5927A361" w:rsidR="003B0F3E" w:rsidRDefault="003B0F3E">
      <w:r>
        <w:rPr>
          <w:noProof/>
        </w:rPr>
        <w:drawing>
          <wp:inline distT="0" distB="0" distL="0" distR="0" wp14:anchorId="60B3AB29" wp14:editId="69B2F528">
            <wp:extent cx="3150235" cy="1320165"/>
            <wp:effectExtent l="0" t="0" r="0" b="0"/>
            <wp:docPr id="2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B851146C-4594-4061-B3CB-205ED6BC63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B851146C-4594-4061-B3CB-205ED6BC63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0F5D8" w14:textId="1C24133F" w:rsidR="003B0F3E" w:rsidRDefault="003B0F3E"/>
    <w:p w14:paraId="2F031F12" w14:textId="5EA42BF7" w:rsidR="003B0F3E" w:rsidRDefault="00FF779E" w:rsidP="00FF77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779E">
        <w:rPr>
          <w:rFonts w:ascii="Times New Roman" w:hAnsi="Times New Roman" w:cs="Times New Roman"/>
          <w:b/>
          <w:bCs/>
          <w:sz w:val="28"/>
          <w:szCs w:val="28"/>
        </w:rPr>
        <w:t>Система коррекционной работы МДОАУ «Детский сад № 78 «Пчелка»</w:t>
      </w:r>
    </w:p>
    <w:p w14:paraId="5B379512" w14:textId="77777777" w:rsidR="00FF779E" w:rsidRPr="00FF779E" w:rsidRDefault="00FF779E" w:rsidP="00FF77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55EB24" w14:textId="31F2A80B" w:rsidR="003B0F3E" w:rsidRDefault="003B0F3E" w:rsidP="00FF779E">
      <w:pPr>
        <w:jc w:val="center"/>
      </w:pPr>
      <w:r>
        <w:rPr>
          <w:noProof/>
        </w:rPr>
        <w:drawing>
          <wp:inline distT="0" distB="0" distL="0" distR="0" wp14:anchorId="1AFE3F7A" wp14:editId="43458FA3">
            <wp:extent cx="3291840" cy="1995805"/>
            <wp:effectExtent l="0" t="0" r="381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773" cy="200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86F0" w14:textId="4BB66FF7" w:rsidR="00FF779E" w:rsidRDefault="00FF779E" w:rsidP="00FF779E">
      <w:pPr>
        <w:jc w:val="center"/>
      </w:pPr>
    </w:p>
    <w:p w14:paraId="30F23B36" w14:textId="57D65058" w:rsidR="00FF779E" w:rsidRDefault="00FF779E" w:rsidP="00FF779E">
      <w:pPr>
        <w:jc w:val="center"/>
      </w:pPr>
    </w:p>
    <w:p w14:paraId="53D535FB" w14:textId="50F5CDCD" w:rsidR="00FF779E" w:rsidRDefault="00FF779E" w:rsidP="00FF779E">
      <w:pPr>
        <w:jc w:val="center"/>
      </w:pPr>
      <w:r>
        <w:rPr>
          <w:noProof/>
        </w:rPr>
        <w:drawing>
          <wp:inline distT="0" distB="0" distL="0" distR="0" wp14:anchorId="5D782981" wp14:editId="7348F542">
            <wp:extent cx="3150235" cy="17722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50FD0" w14:textId="244FC12E" w:rsidR="00FF779E" w:rsidRDefault="00FF779E" w:rsidP="00FF779E">
      <w:pPr>
        <w:jc w:val="center"/>
      </w:pPr>
    </w:p>
    <w:p w14:paraId="22B2D961" w14:textId="04B8EE53" w:rsidR="00FF779E" w:rsidRDefault="00FF779E" w:rsidP="00FF779E">
      <w:pPr>
        <w:jc w:val="center"/>
      </w:pPr>
      <w:r>
        <w:rPr>
          <w:noProof/>
        </w:rPr>
        <w:drawing>
          <wp:inline distT="0" distB="0" distL="0" distR="0" wp14:anchorId="4CF9C579" wp14:editId="4D41E0E3">
            <wp:extent cx="3234055" cy="177228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4E4B" w14:textId="752CF450" w:rsidR="00FF779E" w:rsidRPr="00FF779E" w:rsidRDefault="00FF779E" w:rsidP="00FF779E">
      <w:pPr>
        <w:pStyle w:val="a7"/>
        <w:spacing w:before="0" w:beforeAutospacing="0" w:after="0" w:afterAutospacing="0" w:line="288" w:lineRule="auto"/>
        <w:ind w:left="142"/>
        <w:jc w:val="both"/>
        <w:rPr>
          <w:rFonts w:eastAsiaTheme="minorEastAsia"/>
          <w:b/>
          <w:bCs/>
          <w:color w:val="333333"/>
          <w:kern w:val="24"/>
          <w:sz w:val="20"/>
          <w:szCs w:val="20"/>
          <w:u w:val="single"/>
        </w:rPr>
      </w:pPr>
      <w:r w:rsidRPr="00FF779E">
        <w:rPr>
          <w:rFonts w:eastAsiaTheme="minorEastAsia"/>
          <w:b/>
          <w:bCs/>
          <w:color w:val="333333"/>
          <w:kern w:val="24"/>
          <w:sz w:val="20"/>
          <w:szCs w:val="20"/>
          <w:u w:val="single"/>
        </w:rPr>
        <w:t>РЕЗУЛЬТАТЫ ДЕЯТЕЛЬНОСТИ</w:t>
      </w:r>
    </w:p>
    <w:p w14:paraId="3A05447A" w14:textId="3C02D36A" w:rsidR="00FF779E" w:rsidRPr="00FF779E" w:rsidRDefault="00FF779E" w:rsidP="00FF779E">
      <w:pPr>
        <w:pStyle w:val="a7"/>
        <w:spacing w:before="0" w:beforeAutospacing="0" w:after="0" w:afterAutospacing="0" w:line="288" w:lineRule="auto"/>
        <w:ind w:left="142"/>
        <w:jc w:val="both"/>
        <w:rPr>
          <w:sz w:val="12"/>
          <w:szCs w:val="12"/>
        </w:rPr>
      </w:pPr>
      <w:r>
        <w:rPr>
          <w:rFonts w:eastAsiaTheme="minorEastAsia"/>
          <w:color w:val="333333"/>
          <w:kern w:val="24"/>
          <w:sz w:val="20"/>
          <w:szCs w:val="20"/>
        </w:rPr>
        <w:t>1.</w:t>
      </w:r>
      <w:r w:rsidRPr="00FF779E">
        <w:rPr>
          <w:rFonts w:eastAsiaTheme="minorEastAsia"/>
          <w:color w:val="333333"/>
          <w:kern w:val="24"/>
          <w:sz w:val="20"/>
          <w:szCs w:val="20"/>
        </w:rPr>
        <w:t>Созданная в МДОАУ «Детский сад № 78 «Пчелка» модель психолого-педагогической поддержки позитивной социализации и индивидуализации дошкольников позволяет держать престиж дошкольной организации.</w:t>
      </w:r>
    </w:p>
    <w:p w14:paraId="7720DE2C" w14:textId="2D5A244F" w:rsidR="00FF779E" w:rsidRPr="00FF779E" w:rsidRDefault="00FF779E" w:rsidP="00FF779E">
      <w:pPr>
        <w:pStyle w:val="a7"/>
        <w:spacing w:before="0" w:beforeAutospacing="0" w:after="0" w:afterAutospacing="0" w:line="288" w:lineRule="auto"/>
        <w:ind w:left="142"/>
        <w:jc w:val="both"/>
        <w:rPr>
          <w:sz w:val="12"/>
          <w:szCs w:val="12"/>
        </w:rPr>
      </w:pPr>
      <w:r>
        <w:rPr>
          <w:rFonts w:eastAsiaTheme="minorEastAsia"/>
          <w:color w:val="333333"/>
          <w:kern w:val="24"/>
          <w:sz w:val="20"/>
          <w:szCs w:val="20"/>
        </w:rPr>
        <w:t>2.</w:t>
      </w:r>
      <w:r w:rsidRPr="00FF779E">
        <w:rPr>
          <w:rFonts w:eastAsiaTheme="minorEastAsia"/>
          <w:color w:val="333333"/>
          <w:kern w:val="24"/>
          <w:sz w:val="20"/>
          <w:szCs w:val="20"/>
        </w:rPr>
        <w:t>Воспитанники, посещающие ДОУ приезжают за квалифицированной коррекцией с разных районов города.</w:t>
      </w:r>
    </w:p>
    <w:p w14:paraId="57F70F6B" w14:textId="77777777" w:rsidR="003B4201" w:rsidRDefault="00FF779E" w:rsidP="003B4201">
      <w:pPr>
        <w:jc w:val="center"/>
        <w:rPr>
          <w:color w:val="000000"/>
          <w:kern w:val="24"/>
          <w:sz w:val="18"/>
          <w:szCs w:val="18"/>
        </w:rPr>
      </w:pPr>
      <w:r>
        <w:rPr>
          <w:rFonts w:eastAsiaTheme="minorEastAsia"/>
          <w:color w:val="333333"/>
          <w:kern w:val="24"/>
          <w:sz w:val="20"/>
          <w:szCs w:val="20"/>
        </w:rPr>
        <w:t>3.</w:t>
      </w:r>
      <w:r w:rsidRPr="00FF779E">
        <w:rPr>
          <w:rFonts w:eastAsiaTheme="minorEastAsia"/>
          <w:color w:val="333333"/>
          <w:kern w:val="24"/>
          <w:sz w:val="20"/>
          <w:szCs w:val="20"/>
        </w:rPr>
        <w:t>Родители видят положительную динамику в развитии детей. Рекомендуют детский сад своим знакомым, пишут положительные отзывы в социальных сетях.</w:t>
      </w:r>
      <w:r w:rsidRPr="00FF779E">
        <w:rPr>
          <w:rFonts w:eastAsiaTheme="minorEastAsia"/>
          <w:color w:val="333333"/>
          <w:kern w:val="24"/>
          <w:sz w:val="20"/>
          <w:szCs w:val="20"/>
        </w:rPr>
        <w:br/>
      </w:r>
      <w:proofErr w:type="gramStart"/>
      <w:r>
        <w:rPr>
          <w:color w:val="000000"/>
          <w:kern w:val="24"/>
          <w:sz w:val="18"/>
          <w:szCs w:val="18"/>
        </w:rPr>
        <w:t>4.</w:t>
      </w:r>
      <w:r w:rsidRPr="00FF779E">
        <w:rPr>
          <w:color w:val="000000"/>
          <w:kern w:val="24"/>
          <w:sz w:val="18"/>
          <w:szCs w:val="18"/>
        </w:rPr>
        <w:t>Выпускники</w:t>
      </w:r>
      <w:proofErr w:type="gramEnd"/>
      <w:r w:rsidRPr="00FF779E">
        <w:rPr>
          <w:color w:val="000000"/>
          <w:kern w:val="24"/>
          <w:sz w:val="18"/>
          <w:szCs w:val="18"/>
        </w:rPr>
        <w:t xml:space="preserve"> нашего детского сада являются учениками массовых школ № 8, 1, 53 и коррекционных классов школ № 6,4. </w:t>
      </w:r>
    </w:p>
    <w:p w14:paraId="67C6E733" w14:textId="77777777" w:rsidR="003B4201" w:rsidRDefault="003B4201" w:rsidP="003B4201">
      <w:pPr>
        <w:jc w:val="center"/>
        <w:rPr>
          <w:color w:val="000000"/>
          <w:kern w:val="24"/>
          <w:sz w:val="18"/>
          <w:szCs w:val="18"/>
        </w:rPr>
      </w:pPr>
    </w:p>
    <w:p w14:paraId="0FAE0827" w14:textId="3C175FE7" w:rsidR="003B4201" w:rsidRDefault="003B4201" w:rsidP="003B4201">
      <w:pPr>
        <w:jc w:val="center"/>
        <w:rPr>
          <w:rFonts w:ascii="Times New Roman" w:eastAsia="MS Mincho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394511">
        <w:rPr>
          <w:rFonts w:ascii="Times New Roman" w:hAnsi="Times New Roman" w:cs="Times New Roman"/>
          <w:i/>
          <w:sz w:val="28"/>
          <w:szCs w:val="28"/>
        </w:rPr>
        <w:t xml:space="preserve">Муниципальное дошкольное образовательное автономное </w:t>
      </w:r>
      <w:proofErr w:type="gramStart"/>
      <w:r w:rsidRPr="00394511">
        <w:rPr>
          <w:rFonts w:ascii="Times New Roman" w:hAnsi="Times New Roman" w:cs="Times New Roman"/>
          <w:i/>
          <w:sz w:val="28"/>
          <w:szCs w:val="28"/>
        </w:rPr>
        <w:t>учреждение  «</w:t>
      </w:r>
      <w:proofErr w:type="gramEnd"/>
      <w:r w:rsidRPr="00394511">
        <w:rPr>
          <w:rFonts w:ascii="Times New Roman" w:hAnsi="Times New Roman" w:cs="Times New Roman"/>
          <w:i/>
          <w:sz w:val="28"/>
          <w:szCs w:val="28"/>
        </w:rPr>
        <w:t xml:space="preserve">Детский сад № 78 комбинированного вида «Пчелка»  </w:t>
      </w:r>
      <w:proofErr w:type="spellStart"/>
      <w:r w:rsidRPr="00394511">
        <w:rPr>
          <w:rFonts w:ascii="Times New Roman" w:hAnsi="Times New Roman" w:cs="Times New Roman"/>
          <w:i/>
          <w:sz w:val="28"/>
          <w:szCs w:val="28"/>
        </w:rPr>
        <w:t>г.Орска</w:t>
      </w:r>
      <w:proofErr w:type="spellEnd"/>
      <w:r w:rsidRPr="00394511">
        <w:rPr>
          <w:rFonts w:ascii="Times New Roman" w:hAnsi="Times New Roman" w:cs="Times New Roman"/>
          <w:i/>
          <w:sz w:val="28"/>
          <w:szCs w:val="28"/>
        </w:rPr>
        <w:t>»</w:t>
      </w:r>
    </w:p>
    <w:p w14:paraId="227B70A6" w14:textId="77777777" w:rsidR="003B4201" w:rsidRDefault="003B4201" w:rsidP="003B4201">
      <w:pPr>
        <w:ind w:firstLine="567"/>
        <w:rPr>
          <w:rFonts w:ascii="Times New Roman" w:eastAsia="MS Mincho" w:hAnsi="Times New Roman" w:cs="Times New Roman"/>
          <w:b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="MS Mincho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Презентация опыта работы     </w:t>
      </w:r>
    </w:p>
    <w:p w14:paraId="749D57C9" w14:textId="77777777" w:rsidR="003B4201" w:rsidRDefault="003B4201" w:rsidP="003B4201">
      <w:pPr>
        <w:ind w:firstLine="567"/>
        <w:rPr>
          <w:rFonts w:ascii="Times New Roman" w:eastAsia="MS Mincho" w:hAnsi="Times New Roman" w:cs="Times New Roman"/>
          <w:b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="MS Mincho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                 Тема:</w:t>
      </w:r>
    </w:p>
    <w:p w14:paraId="533D9ECC" w14:textId="77777777" w:rsidR="003B4201" w:rsidRDefault="003B4201" w:rsidP="003B4201">
      <w:pPr>
        <w:ind w:right="141"/>
        <w:jc w:val="center"/>
        <w:rPr>
          <w:rFonts w:ascii="Times New Roman" w:eastAsia="MS Mincho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CA7E50">
        <w:rPr>
          <w:rFonts w:ascii="Times New Roman" w:eastAsia="MS Mincho" w:hAnsi="Times New Roman" w:cs="Times New Roman"/>
          <w:b/>
          <w:bCs/>
          <w:color w:val="000000" w:themeColor="text1"/>
          <w:kern w:val="24"/>
          <w:sz w:val="28"/>
          <w:szCs w:val="28"/>
        </w:rPr>
        <w:t>«Коррекционная работа и инклюзивное образование в МДОАУ «Детский сад № 78 «Пчелка»</w:t>
      </w:r>
    </w:p>
    <w:p w14:paraId="7E01DDC9" w14:textId="77777777" w:rsidR="003B4201" w:rsidRDefault="003B4201" w:rsidP="003B4201">
      <w:pPr>
        <w:ind w:right="141"/>
        <w:jc w:val="center"/>
        <w:rPr>
          <w:rFonts w:ascii="Times New Roman" w:eastAsia="MS Mincho" w:hAnsi="Times New Roman" w:cs="Times New Roman"/>
          <w:b/>
          <w:bCs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7081122F" wp14:editId="22A39162">
            <wp:extent cx="3150235" cy="2453640"/>
            <wp:effectExtent l="0" t="0" r="0" b="3810"/>
            <wp:docPr id="17412" name="Picture 4" descr="Инклюзивное образование">
              <a:extLst xmlns:a="http://schemas.openxmlformats.org/drawingml/2006/main">
                <a:ext uri="{FF2B5EF4-FFF2-40B4-BE49-F238E27FC236}">
                  <a16:creationId xmlns:a16="http://schemas.microsoft.com/office/drawing/2014/main" id="{258C6D7E-249B-4A64-B8D7-2996CA0BCB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Инклюзивное образование">
                      <a:extLst>
                        <a:ext uri="{FF2B5EF4-FFF2-40B4-BE49-F238E27FC236}">
                          <a16:creationId xmlns:a16="http://schemas.microsoft.com/office/drawing/2014/main" id="{258C6D7E-249B-4A64-B8D7-2996CA0BCBA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A65484" w14:textId="77777777" w:rsidR="003B4201" w:rsidRDefault="003B4201" w:rsidP="003B4201">
      <w:pPr>
        <w:ind w:right="141"/>
        <w:jc w:val="center"/>
        <w:rPr>
          <w:rFonts w:ascii="Times New Roman" w:eastAsia="MS Mincho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14:paraId="10052665" w14:textId="77777777" w:rsidR="003B4201" w:rsidRDefault="003B4201" w:rsidP="003B4201">
      <w:pPr>
        <w:ind w:right="141"/>
        <w:jc w:val="center"/>
        <w:rPr>
          <w:rFonts w:ascii="Times New Roman" w:eastAsia="MS Mincho" w:hAnsi="Times New Roman" w:cs="Times New Roman"/>
          <w:b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="MS Mincho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Заведующий: </w:t>
      </w:r>
    </w:p>
    <w:p w14:paraId="309EAD62" w14:textId="77777777" w:rsidR="003B4201" w:rsidRDefault="003B4201" w:rsidP="003B4201">
      <w:pPr>
        <w:ind w:right="141"/>
        <w:jc w:val="center"/>
        <w:rPr>
          <w:rFonts w:ascii="Times New Roman" w:eastAsia="MS Mincho" w:hAnsi="Times New Roman" w:cs="Times New Roman"/>
          <w:b/>
          <w:bCs/>
          <w:color w:val="000000" w:themeColor="text1"/>
          <w:kern w:val="24"/>
          <w:sz w:val="28"/>
          <w:szCs w:val="28"/>
        </w:rPr>
      </w:pPr>
      <w:proofErr w:type="spellStart"/>
      <w:r>
        <w:rPr>
          <w:rFonts w:ascii="Times New Roman" w:eastAsia="MS Mincho" w:hAnsi="Times New Roman" w:cs="Times New Roman"/>
          <w:b/>
          <w:bCs/>
          <w:color w:val="000000" w:themeColor="text1"/>
          <w:kern w:val="24"/>
          <w:sz w:val="28"/>
          <w:szCs w:val="28"/>
        </w:rPr>
        <w:t>Черницова</w:t>
      </w:r>
      <w:proofErr w:type="spellEnd"/>
      <w:r>
        <w:rPr>
          <w:rFonts w:ascii="Times New Roman" w:eastAsia="MS Mincho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Наталья Геннадьевна</w:t>
      </w:r>
    </w:p>
    <w:p w14:paraId="42F846BB" w14:textId="526E6763" w:rsidR="00FF779E" w:rsidRPr="00FF779E" w:rsidRDefault="00FF779E" w:rsidP="00FF779E">
      <w:pPr>
        <w:pStyle w:val="a7"/>
        <w:spacing w:before="0" w:beforeAutospacing="0" w:after="0" w:afterAutospacing="0" w:line="288" w:lineRule="auto"/>
        <w:ind w:left="142"/>
        <w:jc w:val="both"/>
        <w:rPr>
          <w:sz w:val="12"/>
          <w:szCs w:val="12"/>
        </w:rPr>
      </w:pPr>
    </w:p>
    <w:p w14:paraId="459B8626" w14:textId="77777777" w:rsidR="00FF779E" w:rsidRDefault="00FF779E" w:rsidP="00FF779E">
      <w:pPr>
        <w:ind w:left="142"/>
        <w:jc w:val="both"/>
      </w:pPr>
    </w:p>
    <w:sectPr w:rsidR="00FF779E" w:rsidSect="00FF779E">
      <w:pgSz w:w="16838" w:h="11906" w:orient="landscape"/>
      <w:pgMar w:top="851" w:right="395" w:bottom="426" w:left="426" w:header="709" w:footer="709" w:gutter="0"/>
      <w:cols w:num="3" w:space="14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98216" w14:textId="77777777" w:rsidR="00E7671B" w:rsidRDefault="00E7671B" w:rsidP="003B0F3E">
      <w:pPr>
        <w:spacing w:after="0" w:line="240" w:lineRule="auto"/>
      </w:pPr>
      <w:r>
        <w:separator/>
      </w:r>
    </w:p>
  </w:endnote>
  <w:endnote w:type="continuationSeparator" w:id="0">
    <w:p w14:paraId="7E83D753" w14:textId="77777777" w:rsidR="00E7671B" w:rsidRDefault="00E7671B" w:rsidP="003B0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C2F95" w14:textId="77777777" w:rsidR="00E7671B" w:rsidRDefault="00E7671B" w:rsidP="003B0F3E">
      <w:pPr>
        <w:spacing w:after="0" w:line="240" w:lineRule="auto"/>
      </w:pPr>
      <w:r>
        <w:separator/>
      </w:r>
    </w:p>
  </w:footnote>
  <w:footnote w:type="continuationSeparator" w:id="0">
    <w:p w14:paraId="78055083" w14:textId="77777777" w:rsidR="00E7671B" w:rsidRDefault="00E7671B" w:rsidP="003B0F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1E2"/>
    <w:rsid w:val="003B0F3E"/>
    <w:rsid w:val="003B4201"/>
    <w:rsid w:val="00B551E2"/>
    <w:rsid w:val="00BC6D3E"/>
    <w:rsid w:val="00E7671B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CB9C5"/>
  <w15:chartTrackingRefBased/>
  <w15:docId w15:val="{2EE44402-B70A-4698-9262-8580722AE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0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0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0F3E"/>
  </w:style>
  <w:style w:type="paragraph" w:styleId="a5">
    <w:name w:val="footer"/>
    <w:basedOn w:val="a"/>
    <w:link w:val="a6"/>
    <w:uiPriority w:val="99"/>
    <w:unhideWhenUsed/>
    <w:rsid w:val="003B0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0F3E"/>
  </w:style>
  <w:style w:type="paragraph" w:styleId="a7">
    <w:name w:val="Normal (Web)"/>
    <w:basedOn w:val="a"/>
    <w:uiPriority w:val="99"/>
    <w:unhideWhenUsed/>
    <w:rsid w:val="003B0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2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sv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2</cp:revision>
  <cp:lastPrinted>2024-02-09T04:30:00Z</cp:lastPrinted>
  <dcterms:created xsi:type="dcterms:W3CDTF">2024-02-09T04:06:00Z</dcterms:created>
  <dcterms:modified xsi:type="dcterms:W3CDTF">2024-02-09T04:32:00Z</dcterms:modified>
</cp:coreProperties>
</file>