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65" w:lineRule="auto"/>
        <w:ind w:left="3198" w:firstLine="0"/>
        <w:rPr/>
      </w:pPr>
      <w:r w:rsidDel="00000000" w:rsidR="00000000" w:rsidRPr="00000000">
        <w:rPr>
          <w:rtl w:val="0"/>
        </w:rPr>
        <w:t xml:space="preserve">Organi collegiali della scuola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Gli organi collegiali della scuola sono l'organo di gestione ed autogoverno della scuola italiana, istituiti dal DPR n 416 del 31 maggio 1974. Il processo di trasformazione del sistema di istruzione, avviato negli anni ’90 e tuttora in corso, ha interessato anche tali organi: i criteri direttivi di delega miravano ad orientare l’emanazione di una regolazione attuativa capace di favorire l’armonizzazione dei nuovi organi con l’assetto organizzativo dell’amministrazione centrale e periferica, nonché con le nuove funzioni attribuite alle Istituzioni scolastiche, la razionalizzazione e la eliminazione di duplicazioni organizzative e funzionali, la valorizzazione dell’interazione con le comunità locali. La delega è stata attuata tramite il D. lgs. 233/1999, che ha articolato gli organi collegiali in tre livelli:</w:t>
      </w:r>
    </w:p>
    <w:p w:rsidR="00000000" w:rsidDel="00000000" w:rsidP="00000000" w:rsidRDefault="00000000" w:rsidRPr="00000000" w14:paraId="0000000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822"/>
          <w:tab w:val="left" w:pos="823"/>
        </w:tabs>
        <w:spacing w:after="0" w:before="2" w:line="275" w:lineRule="auto"/>
        <w:ind w:left="822"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 collegiali centrali;</w:t>
      </w:r>
    </w:p>
    <w:p w:rsidR="00000000" w:rsidDel="00000000" w:rsidP="00000000" w:rsidRDefault="00000000" w:rsidRPr="00000000" w14:paraId="0000000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822"/>
          <w:tab w:val="left" w:pos="823"/>
        </w:tabs>
        <w:spacing w:after="0" w:before="0" w:line="275" w:lineRule="auto"/>
        <w:ind w:left="822"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 collegiali regionali;</w:t>
      </w:r>
    </w:p>
    <w:p w:rsidR="00000000" w:rsidDel="00000000" w:rsidP="00000000" w:rsidRDefault="00000000" w:rsidRPr="00000000" w14:paraId="0000000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822"/>
          <w:tab w:val="left" w:pos="823"/>
        </w:tabs>
        <w:spacing w:after="0" w:before="2" w:line="275" w:lineRule="auto"/>
        <w:ind w:left="822"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 collegiali locali.</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modifica al decreto intervenuta con Decreto Legge n. 411/2001, convertito in Legge 463/2001, ha previsto che i nuovi organi collegiali locali e regionali e il consiglio superiore della pubblica istruzione fossero costituiti entro il 31 dicembre 2002.</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decreto citato resta attualmente quello in vigore, perché sono scaduti i termini previsti dall’art. 7 della Legge 137/2002, che aveva conferito una nuova delega al Governo per l’adozione di uno o più decreti legislativi, correttivi o modificativi di quelli già emanati.</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2"/>
        <w:ind w:left="3120" w:firstLine="0"/>
        <w:jc w:val="both"/>
        <w:rPr/>
      </w:pPr>
      <w:r w:rsidDel="00000000" w:rsidR="00000000" w:rsidRPr="00000000">
        <w:rPr>
          <w:rtl w:val="0"/>
        </w:rPr>
        <w:t xml:space="preserve">ORGANI COLLEGIALI LOCALI</w:t>
      </w:r>
    </w:p>
    <w:p w:rsidR="00000000" w:rsidDel="00000000" w:rsidP="00000000" w:rsidRDefault="00000000" w:rsidRPr="00000000" w14:paraId="0000000A">
      <w:pPr>
        <w:ind w:left="102" w:right="103" w:firstLine="283.99999999999994"/>
        <w:jc w:val="both"/>
        <w:rPr>
          <w:sz w:val="24"/>
          <w:szCs w:val="24"/>
        </w:rPr>
      </w:pPr>
      <w:r w:rsidDel="00000000" w:rsidR="00000000" w:rsidRPr="00000000">
        <w:rPr>
          <w:sz w:val="24"/>
          <w:szCs w:val="24"/>
          <w:rtl w:val="0"/>
        </w:rPr>
        <w:t xml:space="preserve">In attesa di un provvedimento di riforma sempre annunciato e mai varato gli organi collegiali interni ad ogni singola istituzione scolastica restano ancora disciplinati dal Titolo I della Parte I del Testo Unico in materia di istruzione (D.Lgs. 2971994) così come integrato e modificato da successivi provvedimenti normativi. L’introduzione dell’autonomia scolastica ha tuttavia inciso non poco sui compiti di tali organi, tenuti a garantirne l’efficacia “</w:t>
      </w:r>
      <w:r w:rsidDel="00000000" w:rsidR="00000000" w:rsidRPr="00000000">
        <w:rPr>
          <w:i w:val="1"/>
          <w:sz w:val="24"/>
          <w:szCs w:val="24"/>
          <w:rtl w:val="0"/>
        </w:rPr>
        <w:t xml:space="preserve">nel quadro delle norme che ne definiscono competenze e composizione”</w:t>
      </w:r>
      <w:r w:rsidDel="00000000" w:rsidR="00000000" w:rsidRPr="00000000">
        <w:rPr>
          <w:sz w:val="24"/>
          <w:szCs w:val="24"/>
          <w:rtl w:val="0"/>
        </w:rPr>
        <w:t xml:space="preserve">(art. 16 comma 1 del Regolamento dell’autonomia approvato con D.P.R. 275/99). Peraltro la stessa disposizione normativa recita che </w:t>
      </w:r>
      <w:r w:rsidDel="00000000" w:rsidR="00000000" w:rsidRPr="00000000">
        <w:rPr>
          <w:i w:val="1"/>
          <w:sz w:val="24"/>
          <w:szCs w:val="24"/>
          <w:rtl w:val="0"/>
        </w:rPr>
        <w:t xml:space="preserve">Il dirigente scolastico esercita le funzioni di cui al decreto legislativo 6 marzo 1998, n. 59, nel rispetto delle competenze degli organi collegiali. </w:t>
      </w:r>
      <w:r w:rsidDel="00000000" w:rsidR="00000000" w:rsidRPr="00000000">
        <w:rPr>
          <w:sz w:val="24"/>
          <w:szCs w:val="24"/>
          <w:rtl w:val="0"/>
        </w:rPr>
        <w:t xml:space="preserve">(comma 2).</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2" w:right="103" w:firstLine="283.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 pratica tuttavia non mancano problemi interpretativi e fattispecie complesse, non facili da risolvere, essendo oggettivamente difficile distinguere, in talune situazioni, le attività di gestione e di organizzazione, proprie del dirigente scolastico, da quelle di contenuto educativo-didattico, di pertinenza degli organi collegiali e particolarmente del collegio dei docenti.</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2"/>
        <w:spacing w:line="242" w:lineRule="auto"/>
        <w:ind w:right="760" w:firstLine="102"/>
        <w:rPr/>
      </w:pPr>
      <w:r w:rsidDel="00000000" w:rsidR="00000000" w:rsidRPr="00000000">
        <w:rPr>
          <w:u w:val="single"/>
          <w:rtl w:val="0"/>
        </w:rPr>
        <w:t xml:space="preserve">Consigli di intersezione, di interclasse e di classe - D. lgs. 297/94 art. 5</w:t>
      </w:r>
      <w:r w:rsidDel="00000000" w:rsidR="00000000" w:rsidRPr="00000000">
        <w:rPr>
          <w:rtl w:val="0"/>
        </w:rPr>
        <w:t xml:space="preserve"> COMPOSIZIONE</w:t>
      </w:r>
    </w:p>
    <w:p w:rsidR="00000000" w:rsidDel="00000000" w:rsidP="00000000" w:rsidRDefault="00000000" w:rsidRPr="00000000" w14:paraId="0000000E">
      <w:pPr>
        <w:ind w:left="102" w:right="103" w:firstLine="0"/>
        <w:jc w:val="both"/>
        <w:rPr>
          <w:sz w:val="24"/>
          <w:szCs w:val="24"/>
        </w:rPr>
      </w:pPr>
      <w:r w:rsidDel="00000000" w:rsidR="00000000" w:rsidRPr="00000000">
        <w:rPr>
          <w:b w:val="1"/>
          <w:sz w:val="24"/>
          <w:szCs w:val="24"/>
          <w:rtl w:val="0"/>
        </w:rPr>
        <w:t xml:space="preserve">- Consiglio di intersezione scuola materna (oggi dell’infanzia) - </w:t>
      </w:r>
      <w:r w:rsidDel="00000000" w:rsidR="00000000" w:rsidRPr="00000000">
        <w:rPr>
          <w:sz w:val="24"/>
          <w:szCs w:val="24"/>
          <w:rtl w:val="0"/>
        </w:rPr>
        <w:t xml:space="preserve">docenti delle sezioni dello stesso plesso, compresi i docenti di sostegno che ai sensi dell’articolo 315 comma 5, sono contitolari delle classi interessate; per ciascuna delle sezioni interessate un rappresentante eletto dai genitori degli alunni iscritti;</w:t>
      </w:r>
    </w:p>
    <w:p w:rsidR="00000000" w:rsidDel="00000000" w:rsidP="00000000" w:rsidRDefault="00000000" w:rsidRPr="00000000" w14:paraId="0000000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260"/>
        </w:tabs>
        <w:spacing w:after="0" w:before="0" w:line="240" w:lineRule="auto"/>
        <w:ind w:left="102" w:right="103"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Consiglio di interclasse nella scuola elementare (oggi primaria)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docenti dei gruppi di classi parallele o dello stesso ciclo o dello stesso plesso, compresi i docenti di sostegno che ai sensi dell’articolo 315 comma 5, sono contitolari delle classi interessate; per ciascuna delle classi interessate un rappresentante eletto dai genitori degli alunni iscritti;</w:t>
      </w:r>
    </w:p>
    <w:p w:rsidR="00000000" w:rsidDel="00000000" w:rsidP="00000000" w:rsidRDefault="00000000" w:rsidRPr="00000000" w14:paraId="0000001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271"/>
        </w:tabs>
        <w:spacing w:after="0" w:before="0" w:line="240" w:lineRule="auto"/>
        <w:ind w:left="102" w:right="103" w:firstLine="0"/>
        <w:jc w:val="both"/>
        <w:rPr>
          <w:b w:val="0"/>
          <w:i w:val="0"/>
          <w:smallCaps w:val="0"/>
          <w:strike w:val="0"/>
          <w:color w:val="000000"/>
          <w:u w:val="none"/>
          <w:shd w:fill="auto" w:val="clear"/>
          <w:vertAlign w:val="baseline"/>
        </w:rPr>
        <w:sectPr>
          <w:footerReference r:id="rId6" w:type="default"/>
          <w:pgSz w:h="16840" w:w="11910" w:orient="portrait"/>
          <w:pgMar w:bottom="960" w:top="1340" w:left="1040" w:right="1020" w:header="720" w:footer="767"/>
          <w:pgNumType w:start="1"/>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Consigli di classe negli istituti di istruzione secondaria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docenti di ogni singola classe nella scuola secondaria, compresi i docenti di sostegno che ai sensi dell’articolo 315 comma 5, sono contitolari delle classi interessate e negli istituti secondari di II grado, a titolo consultivo, anche i docenti tecnico pratici e gli assistenti addetti alle esercitazioni di laboratorio che coadiuvano i docenti delle corrispondenti materie tecniche e scientifiche (le proposte di voto per le valutazioni periodiche e finali sono formulate dai docenti di materie tecniche e scientifiche, sentiti i docenti</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tecnico-pratici o gli assistenti coadiutori); nella scuola media, quattro rappresentanti eletti dai genitori degli alunni iscritti alla classe; nella scuola secondaria superiore, due rappresentanti eletti dai genitori degli alunni iscritti alla classe e due rappresentanti degli studenti, eletti dagli studenti della classe; nei corsi serali per lavoratori studenti, tre rappresentanti degli studenti della classe, eletti dagli studenti della classe.</w:t>
      </w:r>
    </w:p>
    <w:p w:rsidR="00000000" w:rsidDel="00000000" w:rsidP="00000000" w:rsidRDefault="00000000" w:rsidRPr="00000000" w14:paraId="0000001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284"/>
        </w:tabs>
        <w:spacing w:after="0" w:before="3" w:line="240" w:lineRule="auto"/>
        <w:ind w:left="102" w:right="103"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Nella scuola dell’obbligo alle riunioni del consiglio di classe e di interclasse può partecipare, qualora non faccia già parte del consiglio stesso, un rappresentante dei genitori degli alunni iscritti alla classe o alle classi interessate, figli di lavoratori stranieri residenti in Italia che abbiano la cittadinanza di uno dei Paesi membri della comunità europea.</w:t>
      </w:r>
    </w:p>
    <w:p w:rsidR="00000000" w:rsidDel="00000000" w:rsidP="00000000" w:rsidRDefault="00000000" w:rsidRPr="00000000" w14:paraId="00000013">
      <w:pPr>
        <w:pStyle w:val="Heading2"/>
        <w:ind w:left="162" w:firstLine="0"/>
        <w:rPr/>
      </w:pPr>
      <w:r w:rsidDel="00000000" w:rsidR="00000000" w:rsidRPr="00000000">
        <w:rPr>
          <w:rtl w:val="0"/>
        </w:rPr>
        <w:t xml:space="preserve">ORGANIZZAZIONE E COMPETENZE</w:t>
      </w:r>
    </w:p>
    <w:p w:rsidR="00000000" w:rsidDel="00000000" w:rsidP="00000000" w:rsidRDefault="00000000" w:rsidRPr="00000000" w14:paraId="0000001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301"/>
        </w:tabs>
        <w:spacing w:after="0" w:before="0" w:line="242" w:lineRule="auto"/>
        <w:ind w:left="102" w:right="104"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Sono presieduti rispettivamente dal Dirigente Scolastico oppure da un docente, membro del consiglio, loro delegato</w:t>
      </w:r>
    </w:p>
    <w:p w:rsidR="00000000" w:rsidDel="00000000" w:rsidP="00000000" w:rsidRDefault="00000000" w:rsidRPr="00000000" w14:paraId="0000001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261"/>
        </w:tabs>
        <w:spacing w:after="0" w:before="0" w:line="242" w:lineRule="auto"/>
        <w:ind w:left="102" w:right="103"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funzioni di segretario del Consiglio sono attribuite dal Dirigente Scolastico a uno dei docenti membro del consiglio stesso.</w:t>
      </w:r>
    </w:p>
    <w:p w:rsidR="00000000" w:rsidDel="00000000" w:rsidP="00000000" w:rsidRDefault="00000000" w:rsidRPr="00000000" w14:paraId="0000001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246"/>
        </w:tabs>
        <w:spacing w:after="0" w:before="0" w:line="240" w:lineRule="auto"/>
        <w:ind w:left="102" w:right="103"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riuniscono in ore non coincidenti con l’orario delle lezioni, col compito di formulare al collegio dei docenti proposte in ordine all’azione educativa e didattica e ad iniziative di sperimentazione e con quello di agevolare ed estendere i rapporti reciproci tra docenti, genitori ed alunni. In particolare esercitano le competenze in materia di programmazione, valutazione e sperimentazione; si pronunciano su ogni altro argomento attribuito dal presente testo unico, dalle leggi e dai regolamenti alla loro competenza.</w:t>
      </w:r>
    </w:p>
    <w:p w:rsidR="00000000" w:rsidDel="00000000" w:rsidP="00000000" w:rsidRDefault="00000000" w:rsidRPr="00000000" w14:paraId="0000001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373"/>
        </w:tabs>
        <w:spacing w:after="0" w:before="0" w:line="240" w:lineRule="auto"/>
        <w:ind w:left="102" w:right="103"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competenze relative alla realizzazione del coordinamento didattico e dei rapporti interdisciplinari nonché le competenze relative alla valutazione periodica e finale degli alunni spettano al consiglio di intersezione, di interclasse e di classe con la sola presenza dei docenti</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pStyle w:val="Heading2"/>
        <w:spacing w:line="240" w:lineRule="auto"/>
        <w:ind w:firstLine="102"/>
        <w:jc w:val="both"/>
        <w:rPr/>
      </w:pPr>
      <w:r w:rsidDel="00000000" w:rsidR="00000000" w:rsidRPr="00000000">
        <w:rPr>
          <w:u w:val="single"/>
          <w:rtl w:val="0"/>
        </w:rPr>
        <w:t xml:space="preserve">Collegio dei docenti </w:t>
      </w:r>
      <w:r w:rsidDel="00000000" w:rsidR="00000000" w:rsidRPr="00000000">
        <w:rPr>
          <w:rtl w:val="0"/>
        </w:rPr>
      </w:r>
    </w:p>
    <w:p w:rsidR="00000000" w:rsidDel="00000000" w:rsidP="00000000" w:rsidRDefault="00000000" w:rsidRPr="00000000" w14:paraId="0000001A">
      <w:pPr>
        <w:spacing w:before="2" w:line="275" w:lineRule="auto"/>
        <w:ind w:left="102" w:firstLine="0"/>
        <w:rPr>
          <w:b w:val="1"/>
          <w:sz w:val="24"/>
          <w:szCs w:val="24"/>
        </w:rPr>
      </w:pPr>
      <w:r w:rsidDel="00000000" w:rsidR="00000000" w:rsidRPr="00000000">
        <w:rPr>
          <w:b w:val="1"/>
          <w:sz w:val="24"/>
          <w:szCs w:val="24"/>
          <w:rtl w:val="0"/>
        </w:rPr>
        <w:t xml:space="preserve">COMPOSIZIONE ED ORGANIZZAZIONE</w:t>
      </w:r>
    </w:p>
    <w:p w:rsidR="00000000" w:rsidDel="00000000" w:rsidP="00000000" w:rsidRDefault="00000000" w:rsidRPr="00000000" w14:paraId="0000001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63"/>
        </w:tabs>
        <w:spacing w:after="0" w:before="0" w:line="240" w:lineRule="auto"/>
        <w:ind w:left="462" w:right="103" w:hanging="360"/>
        <w:jc w:val="both"/>
        <w:rPr>
          <w:i w:val="0"/>
          <w:smallCaps w:val="0"/>
          <w:strike w:val="0"/>
          <w:color w:val="000000"/>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collegio dei docenti è composto da tutti i docenti in servizio nel circolo o nell’istituto; ne fanno parte anche i supplenti temporanei, limitatamente alla durata della supplenza, nonché i docenti di sostegno che assumono la titolarità delle sezioni o delle classi in cui operano;</w:t>
      </w:r>
    </w:p>
    <w:p w:rsidR="00000000" w:rsidDel="00000000" w:rsidP="00000000" w:rsidRDefault="00000000" w:rsidRPr="00000000" w14:paraId="0000001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63"/>
        </w:tabs>
        <w:spacing w:after="0" w:before="1" w:line="240" w:lineRule="auto"/>
        <w:ind w:left="462" w:right="103" w:hanging="36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caso di aggregazioni di più scuole secondarie superiori di diverso ordine e tipo, di sezioni staccate e di sedi coordinate, nonché dei c.d. istituti comprensivi (o verticalizzati) derivanti dall’aggregazione di scuole di diverso ordine e tipo in un’unica scuola, viene costituito un unico collegio articolato in tante sezioni quante sono le scuole presenti nella nuova istituzione (T.U. art. 7 comma 1 coordinato con artt. 6 e 7 del D.P.R. 2 marzo 1998 n. 157). Per alcune questioni esso sarà riunito nella totalità delle sue sezioni, mentre per altre, riferite alla singola scuola, il dirigente scolastico riunirà separatamente le diverse sezioni;</w:t>
      </w:r>
    </w:p>
    <w:p w:rsidR="00000000" w:rsidDel="00000000" w:rsidP="00000000" w:rsidRDefault="00000000" w:rsidRPr="00000000" w14:paraId="0000001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63"/>
        </w:tabs>
        <w:spacing w:after="0" w:before="0" w:line="274" w:lineRule="auto"/>
        <w:ind w:left="462" w:right="0" w:hanging="361"/>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è presieduto dal Dirigente Scolastico;</w:t>
      </w:r>
    </w:p>
    <w:p w:rsidR="00000000" w:rsidDel="00000000" w:rsidP="00000000" w:rsidRDefault="00000000" w:rsidRPr="00000000" w14:paraId="0000001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63"/>
        </w:tabs>
        <w:spacing w:after="0" w:before="3" w:line="240" w:lineRule="auto"/>
        <w:ind w:left="462" w:right="103" w:hanging="36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secondo il T.U. le funzioni di segretario del collegio sono attribuite dal direttore didattico o dal preside ad uno dei docenti eletto collaboratore dallo stesso Collegio; essendo stata abrogata tale norma, oggi il DS designa un segretario scegliendolo tra i collaboratori da lui individuati ed attribuendogli formalmente tale incarico nel decreto di nomina;</w:t>
      </w:r>
    </w:p>
    <w:p w:rsidR="00000000" w:rsidDel="00000000" w:rsidP="00000000" w:rsidRDefault="00000000" w:rsidRPr="00000000" w14:paraId="0000001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63"/>
        </w:tabs>
        <w:spacing w:after="0" w:before="2" w:line="237" w:lineRule="auto"/>
        <w:ind w:left="462" w:right="103" w:hanging="36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insedia all’inizio di ciascun anno scolastico e si riunisce ogni qualvolta il direttore didattico o il preside ne ravvisi la necessità oppure quando almeno un terzo dei suoi componenti ne faccia richiesta; comunque, almeno una volta per ogni trimestre o quadrimestre.</w:t>
      </w:r>
    </w:p>
    <w:p w:rsidR="00000000" w:rsidDel="00000000" w:rsidP="00000000" w:rsidRDefault="00000000" w:rsidRPr="00000000" w14:paraId="0000002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63"/>
        </w:tabs>
        <w:spacing w:after="0" w:before="6" w:line="237" w:lineRule="auto"/>
        <w:ind w:left="462" w:right="103" w:hanging="36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riunioni del collegio hanno luogo durante l’orario di servizio in ore non coincidenti con l’orario di lezione</w:t>
      </w:r>
    </w:p>
    <w:p w:rsidR="00000000" w:rsidDel="00000000" w:rsidP="00000000" w:rsidRDefault="00000000" w:rsidRPr="00000000" w14:paraId="00000021">
      <w:pPr>
        <w:pStyle w:val="Heading2"/>
        <w:spacing w:before="4" w:lineRule="auto"/>
        <w:ind w:firstLine="102"/>
        <w:rPr/>
      </w:pPr>
      <w:r w:rsidDel="00000000" w:rsidR="00000000" w:rsidRPr="00000000">
        <w:rPr>
          <w:rtl w:val="0"/>
        </w:rPr>
        <w:t xml:space="preserve">COMPETENZE</w:t>
      </w:r>
    </w:p>
    <w:p w:rsidR="00000000" w:rsidDel="00000000" w:rsidP="00000000" w:rsidRDefault="00000000" w:rsidRPr="00000000" w14:paraId="00000022">
      <w:pPr>
        <w:ind w:left="102" w:right="103" w:firstLine="0"/>
        <w:jc w:val="both"/>
        <w:rPr>
          <w:sz w:val="24"/>
          <w:szCs w:val="24"/>
        </w:rPr>
        <w:sectPr>
          <w:type w:val="nextPage"/>
          <w:pgSz w:h="16840" w:w="11910" w:orient="portrait"/>
          <w:pgMar w:bottom="960" w:top="1340" w:left="1040" w:right="1020" w:header="0" w:footer="767"/>
        </w:sectPr>
      </w:pPr>
      <w:r w:rsidDel="00000000" w:rsidR="00000000" w:rsidRPr="00000000">
        <w:rPr>
          <w:sz w:val="24"/>
          <w:szCs w:val="24"/>
          <w:rtl w:val="0"/>
        </w:rPr>
        <w:t xml:space="preserve">Il collegio dei docenti, tra gli organi collegiali della scuola, è quello che ha la responsabilità dell’impostazione didattico-educativa, in rapporto alle particolari esigenze dell’istituzione scolastica e in armonia con le decisioni del consiglio di circolo o di istituto. Esso mantiene </w:t>
      </w:r>
      <w:r w:rsidDel="00000000" w:rsidR="00000000" w:rsidRPr="00000000">
        <w:rPr>
          <w:i w:val="1"/>
          <w:sz w:val="24"/>
          <w:szCs w:val="24"/>
          <w:rtl w:val="0"/>
        </w:rPr>
        <w:t xml:space="preserve">competenza esclusiva per quanto attiene agli aspetti pedagogico-formativi e all’organizzazione didattica </w:t>
      </w:r>
      <w:r w:rsidDel="00000000" w:rsidR="00000000" w:rsidRPr="00000000">
        <w:rPr>
          <w:sz w:val="24"/>
          <w:szCs w:val="24"/>
          <w:rtl w:val="0"/>
        </w:rPr>
        <w:t xml:space="preserve">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02" w:right="10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concorre, comunque, con autonome deliberazione alle attività di progettazione a livello d’istituto e di programmazione educativa e didattica, mentre il consiglio di circolo o di istituto ha prevalenti competenze economico-gestionali.</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competenze del collegio dei docenti, fino alla riforma degli organi collegiali, risultano da una combinata lettura dell’art. 7 del T.U. 297/94, di successivi provvedimenti normativi e delle disposizioni del CCNL. Nel rispetto della libertà d’insegnamento costituzionalmente garantita a ciascun docente, il collegio ha potere deliberante in ordine alla didattica e particolarmente su:</w:t>
      </w:r>
    </w:p>
    <w:p w:rsidR="00000000" w:rsidDel="00000000" w:rsidP="00000000" w:rsidRDefault="00000000" w:rsidRPr="00000000" w14:paraId="0000002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409"/>
        </w:tabs>
        <w:spacing w:after="0" w:before="0" w:line="275" w:lineRule="auto"/>
        <w:ind w:left="408" w:right="0" w:hanging="30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l’elaborazione del Piano dell’offerta formativa (art. 3 del D.P.R. 08.03.1999, n. 275, Legge 107);</w:t>
      </w:r>
    </w:p>
    <w:p w:rsidR="00000000" w:rsidDel="00000000" w:rsidP="00000000" w:rsidRDefault="00000000" w:rsidRPr="00000000" w14:paraId="0000002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483"/>
        </w:tabs>
        <w:spacing w:after="0" w:before="0" w:line="242" w:lineRule="auto"/>
        <w:ind w:left="502" w:right="103" w:hanging="40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l’adeguamento dei programmi d’insegnamento alle particolari esigenze del territorio e del coordinamento disciplinare (art. 7 comma 2 lett. A) T.U.);</w:t>
      </w:r>
    </w:p>
    <w:p w:rsidR="00000000" w:rsidDel="00000000" w:rsidP="00000000" w:rsidRDefault="00000000" w:rsidRPr="00000000" w14:paraId="0000002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469"/>
        </w:tabs>
        <w:spacing w:after="0" w:before="0" w:line="240" w:lineRule="auto"/>
        <w:ind w:left="502" w:right="103" w:hanging="40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l’adozione delle iniziative per il sostegno di alunni disabili e di figli di lavoratori stranieri (art. 7 comma 2 lett.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 e delle innovazioni sperimentali di autonomia relative agli aspetti didattici dell’organizzazione scolastica (art. 2, comma 1 DM 29.05.1999 n. 251, come modificato dal DM. 19.07.1999 n. 178);</w:t>
      </w:r>
    </w:p>
    <w:p w:rsidR="00000000" w:rsidDel="00000000" w:rsidP="00000000" w:rsidRDefault="00000000" w:rsidRPr="00000000" w14:paraId="0000002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445"/>
        </w:tabs>
        <w:spacing w:after="0" w:before="0" w:line="242" w:lineRule="auto"/>
        <w:ind w:left="502" w:right="103" w:hanging="40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redazione del piano annuale delle attività di aggiornamento e formazione (art. 13 del CCNI 31.08.1999);</w:t>
      </w:r>
    </w:p>
    <w:p w:rsidR="00000000" w:rsidDel="00000000" w:rsidP="00000000" w:rsidRDefault="00000000" w:rsidRPr="00000000" w14:paraId="0000002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386"/>
        </w:tabs>
        <w:spacing w:after="0" w:before="0" w:line="242" w:lineRule="auto"/>
        <w:ind w:left="502" w:right="104" w:hanging="40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suddivisione dell’anno scolastico in trimestri o quadrimestri, ai fini della valutazione degli alunni (art. 7 comma 2 lett.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 art. 2 OM 134/2000);</w:t>
      </w:r>
    </w:p>
    <w:p w:rsidR="00000000" w:rsidDel="00000000" w:rsidP="00000000" w:rsidRDefault="00000000" w:rsidRPr="00000000" w14:paraId="0000002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472"/>
        </w:tabs>
        <w:spacing w:after="0" w:before="0" w:line="242" w:lineRule="auto"/>
        <w:ind w:left="502" w:right="103" w:hanging="40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l’adozione dei libri di testo, su proposta dei consigli di interclasse o di classe, e la scelta dei sussidi didattici (art. 7 comma 2 lett.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w:t>
      </w:r>
    </w:p>
    <w:p w:rsidR="00000000" w:rsidDel="00000000" w:rsidP="00000000" w:rsidRDefault="00000000" w:rsidRPr="00000000" w14:paraId="0000002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456"/>
        </w:tabs>
        <w:spacing w:after="0" w:before="0" w:line="242" w:lineRule="auto"/>
        <w:ind w:left="502" w:right="104" w:hanging="40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l’approvazione, quanto agli aspetti didattici, degli accordi con reti di scuole (art. 7 comma 2 D.P.R. 08.03.1999 n. 275);</w:t>
      </w:r>
    </w:p>
    <w:p w:rsidR="00000000" w:rsidDel="00000000" w:rsidP="00000000" w:rsidRDefault="00000000" w:rsidRPr="00000000" w14:paraId="0000002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439"/>
        </w:tabs>
        <w:spacing w:after="0" w:before="0" w:line="271" w:lineRule="auto"/>
        <w:ind w:left="438" w:right="0" w:hanging="337"/>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valutazione periodica dell’andamento complessivo dell’azione didattica (art. 7 comma 2 lett.</w:t>
      </w:r>
    </w:p>
    <w:p w:rsidR="00000000" w:rsidDel="00000000" w:rsidP="00000000" w:rsidRDefault="00000000" w:rsidRPr="00000000" w14:paraId="0000002D">
      <w:pPr>
        <w:spacing w:line="275" w:lineRule="auto"/>
        <w:ind w:left="502" w:firstLine="0"/>
        <w:rPr>
          <w:sz w:val="24"/>
          <w:szCs w:val="24"/>
        </w:rPr>
      </w:pPr>
      <w:r w:rsidDel="00000000" w:rsidR="00000000" w:rsidRPr="00000000">
        <w:rPr>
          <w:i w:val="1"/>
          <w:sz w:val="24"/>
          <w:szCs w:val="24"/>
          <w:rtl w:val="0"/>
        </w:rPr>
        <w:t xml:space="preserve">D </w:t>
      </w:r>
      <w:r w:rsidDel="00000000" w:rsidR="00000000" w:rsidRPr="00000000">
        <w:rPr>
          <w:sz w:val="24"/>
          <w:szCs w:val="24"/>
          <w:rtl w:val="0"/>
        </w:rPr>
        <w:t xml:space="preserve">T.U.);</w:t>
      </w:r>
    </w:p>
    <w:p w:rsidR="00000000" w:rsidDel="00000000" w:rsidP="00000000" w:rsidRDefault="00000000" w:rsidRPr="00000000" w14:paraId="0000002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431"/>
        </w:tabs>
        <w:spacing w:after="0" w:before="0" w:line="240" w:lineRule="auto"/>
        <w:ind w:left="502" w:right="103" w:hanging="40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 studio delle soluzioni dei casi di scarso profitto o di irregolare comportamento degli alunni, su iniziativa dei docenti della rispettiva classe e sentiti, eventualmente, gli esperti (art. 7 comma 2 lett.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w:t>
      </w:r>
    </w:p>
    <w:p w:rsidR="00000000" w:rsidDel="00000000" w:rsidP="00000000" w:rsidRDefault="00000000" w:rsidRPr="00000000" w14:paraId="0000002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437"/>
        </w:tabs>
        <w:spacing w:after="0" w:before="0" w:line="237" w:lineRule="auto"/>
        <w:ind w:left="502" w:right="104" w:hanging="40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valutazione dello stato di attuazione dei progetti per le scuole situate nelle zone a rischio (art. 4 comma 12 CCNI 31.08.1999);</w:t>
      </w:r>
    </w:p>
    <w:p w:rsidR="00000000" w:rsidDel="00000000" w:rsidP="00000000" w:rsidRDefault="00000000" w:rsidRPr="00000000" w14:paraId="00000030">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430"/>
        </w:tabs>
        <w:spacing w:after="0" w:before="0" w:line="240" w:lineRule="auto"/>
        <w:ind w:left="502" w:right="103" w:hanging="40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l’identificazione e attribuzione di funzioni strumentali al P.O.F. (art. 28 del CCNL 26.05.1999 e art. 37 del CCNI 31.08.1999), con la definizione dei criteri d’accesso, della durata, delle competenze richieste, dei parametri e delle cadenze temporali per la valutazione dei risultati attesi;</w:t>
      </w:r>
    </w:p>
    <w:p w:rsidR="00000000" w:rsidDel="00000000" w:rsidP="00000000" w:rsidRDefault="00000000" w:rsidRPr="00000000" w14:paraId="0000003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404"/>
        </w:tabs>
        <w:spacing w:after="0" w:before="0" w:line="237" w:lineRule="auto"/>
        <w:ind w:left="502" w:right="103" w:hanging="40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delibera, nel quadro delle compatibilità con il P.O.F. e delle disponibilità finanziarie, sulle attività aggiuntive di insegnamento e sulle attività funzionali all’insegnamento (art. 25 CCNL).</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Formula inoltre proposte e/o pareri:</w:t>
      </w:r>
    </w:p>
    <w:p w:rsidR="00000000" w:rsidDel="00000000" w:rsidP="00000000" w:rsidRDefault="00000000" w:rsidRPr="00000000" w14:paraId="000000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469"/>
        </w:tabs>
        <w:spacing w:after="0" w:before="0" w:line="242" w:lineRule="auto"/>
        <w:ind w:left="502" w:right="103" w:hanging="40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sui criteri per la formazione delle classi, l’assegnazione dei docenti e sull’orario delle lezioni (art. 7 comma 2 lett. b T.U.);</w:t>
      </w:r>
    </w:p>
    <w:p w:rsidR="00000000" w:rsidDel="00000000" w:rsidP="00000000" w:rsidRDefault="00000000" w:rsidRPr="00000000" w14:paraId="0000003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483"/>
        </w:tabs>
        <w:spacing w:after="0" w:before="0" w:line="242" w:lineRule="auto"/>
        <w:ind w:left="502" w:right="103" w:hanging="40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 iniziative per l’educazione alla salute e contro le tossicodipendenze (art. 7 comma 2 lett. q T.U.)</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Essendo state sottratte al collegio dei docenti le competenze “gestionali” in senso stretto, non compete più ad esso la scelta dei collaboratori intesi come staff della dirigenza scolastica per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specifici compiti di gestione e di organizzazione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(cm 30.8.2000 n. 205). La nomina di collaboratori è quindi una prerogativa del dirigente scolastico, mentre al collegio compete la designazione dei responsabili delle funzioni strumentali e, eventualmente, di altre figure che operino solo sul versante educativo e didattico e non su quello della gestione.</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9">
      <w:pPr>
        <w:pStyle w:val="Heading2"/>
        <w:spacing w:before="228" w:line="240" w:lineRule="auto"/>
        <w:ind w:firstLine="102"/>
        <w:jc w:val="both"/>
        <w:rPr/>
        <w:sectPr>
          <w:type w:val="nextPage"/>
          <w:pgSz w:h="16840" w:w="11910" w:orient="portrait"/>
          <w:pgMar w:bottom="960" w:top="1340" w:left="1040" w:right="1020" w:header="0" w:footer="767"/>
        </w:sectPr>
      </w:pPr>
      <w:r w:rsidDel="00000000" w:rsidR="00000000" w:rsidRPr="00000000">
        <w:rPr>
          <w:rtl w:val="0"/>
        </w:rPr>
        <w:t xml:space="preserve">MODALITA’ DELLE DELIBERAZIONI</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Riguardo le deliberazioni le disposizioni da prendere a riferimento sono rinvenibili nell’art.37 del</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 che prevede al comma 2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quorum costitutivo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strutturale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per la valida costituzione in adunanza è richiesta la presenza di almeno la metà più uno dei componenti in carica e comma 3 un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quorum deliberativo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funzionale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affinché il collegio, validamente costituitosi in adunanza, possa poi positivamente adottare una deliberazione, è necessario che quest’ultima ottenga la maggioranza assoluta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dei voti validamente espressi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caso di parità, prevale il voto del presidente.</w:t>
      </w:r>
    </w:p>
    <w:p w:rsidR="00000000" w:rsidDel="00000000" w:rsidP="00000000" w:rsidRDefault="00000000" w:rsidRPr="00000000" w14:paraId="0000003C">
      <w:pPr>
        <w:ind w:left="102" w:right="103" w:firstLine="0"/>
        <w:jc w:val="both"/>
        <w:rPr>
          <w:sz w:val="24"/>
          <w:szCs w:val="24"/>
        </w:rPr>
      </w:pPr>
      <w:r w:rsidDel="00000000" w:rsidR="00000000" w:rsidRPr="00000000">
        <w:rPr>
          <w:sz w:val="24"/>
          <w:szCs w:val="24"/>
          <w:rtl w:val="0"/>
        </w:rPr>
        <w:t xml:space="preserve">In mancanza di regole normative esplicite, l’indirizzo interpretativo prevalente (sia in dottrina, sia in giurisprudenza) ritiene che </w:t>
      </w:r>
      <w:r w:rsidDel="00000000" w:rsidR="00000000" w:rsidRPr="00000000">
        <w:rPr>
          <w:i w:val="1"/>
          <w:sz w:val="24"/>
          <w:szCs w:val="24"/>
          <w:rtl w:val="0"/>
        </w:rPr>
        <w:t xml:space="preserve">gli astenuti incidono sul calcolo del quorum strutturale contribuendo a formare il numero dei partecipanti all’adunanza ma non sul computo del quorum funzionale, esattamente come accade nel caso in cui vi siano voti nulli. </w:t>
      </w:r>
      <w:r w:rsidDel="00000000" w:rsidR="00000000" w:rsidRPr="00000000">
        <w:rPr>
          <w:sz w:val="24"/>
          <w:szCs w:val="24"/>
          <w:rtl w:val="0"/>
        </w:rPr>
        <w:t xml:space="preserve">Di conseguenza,una delibera è da considerare approvata quando riporta voti a favore pari alla metà più uno del totale di coloro che hanno concretamente e validamente espresso il voto (positivo o negativo), esclusi gli astenuti.</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L’allontanamento di persone durante le votazioni non ha incidenza sul quorum funzionale. Colui che partecipa all’adunanza e poi si assenta al momento della votazione, per ciò stesso non esprime un voto valido (positivo o negativo) di cui si possa tener conto. Riguardo il quorum strutturale la constatazione della validità della seduta ad inizio seduta fa presumere la presenza del numero legale, salvo verifica contraria prima però della votazione.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F">
      <w:pPr>
        <w:pStyle w:val="Heading2"/>
        <w:spacing w:line="240" w:lineRule="auto"/>
        <w:ind w:firstLine="102"/>
        <w:rPr/>
      </w:pPr>
      <w:r w:rsidDel="00000000" w:rsidR="00000000" w:rsidRPr="00000000">
        <w:rPr>
          <w:rtl w:val="0"/>
        </w:rPr>
        <w:t xml:space="preserve">VERBALIZZAZIONE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02" w:right="103" w:firstLine="0"/>
        <w:jc w:val="both"/>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manifestazione di volontà dell’organo collegiale deve essere documentata mediante la redazione del processo verbale della seduta. La redazione del processo verbale può essere legittimamente fatta sulla scorta di appunti che siano stati trascritti durante lo svolgimento della seduta e, perciò, successivamente alla seduta stessa. La lettura e l’approvazione del verbale della seduta, infatti, costituiscono adempimenti che possono essere assolti non necessariamente nel corso della stessa adunanza, ma anche nell’adunanza successiva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 Stato – Sez. VI – 9 gennaio 1997, n. 1).</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2" w:right="103" w:firstLine="283.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Pertanto, le correzioni del verbale portato all’approvazione dei componenti nella seduta successiva, vanno inserite nel verbale della seduta di approvazione del verbale medesimo, che, conseguentemente, andrà corretto secondo le indicazioni di coloro che non hanno riconosciuto corretta la verbalizzazione.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283.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verbale è l’unico mezzo attraverso il quale la deliberazione collegiale può essere conosciuta all’esterno e attraverso il quale ne può essere provata l’esistenza. Esso, in particolare, non potrebbe essere sostituito da dichiarazioni postume rese dai componenti del collegio.</w:t>
      </w:r>
    </w:p>
    <w:p w:rsidR="00000000" w:rsidDel="00000000" w:rsidP="00000000" w:rsidRDefault="00000000" w:rsidRPr="00000000" w14:paraId="00000043">
      <w:pPr>
        <w:ind w:left="102" w:right="103" w:firstLine="283.99999999999994"/>
        <w:jc w:val="both"/>
        <w:rPr>
          <w:i w:val="1"/>
          <w:sz w:val="24"/>
          <w:szCs w:val="24"/>
        </w:rPr>
      </w:pPr>
      <w:r w:rsidDel="00000000" w:rsidR="00000000" w:rsidRPr="00000000">
        <w:rPr>
          <w:sz w:val="24"/>
          <w:szCs w:val="24"/>
          <w:rtl w:val="0"/>
        </w:rPr>
        <w:t xml:space="preserve">I verbali vanno trascritti da chi svolge le funzioni di segretario dell’organo collegiale su appositi registri a pagine numerate </w:t>
      </w:r>
      <w:r w:rsidDel="00000000" w:rsidR="00000000" w:rsidRPr="00000000">
        <w:rPr>
          <w:i w:val="1"/>
          <w:sz w:val="24"/>
          <w:szCs w:val="24"/>
          <w:rtl w:val="0"/>
        </w:rPr>
        <w:t xml:space="preserve">(C.M. 177 del 4.8.1975 prot. 2571)</w:t>
      </w:r>
      <w:r w:rsidDel="00000000" w:rsidR="00000000" w:rsidRPr="00000000">
        <w:rPr>
          <w:sz w:val="24"/>
          <w:szCs w:val="24"/>
          <w:rtl w:val="0"/>
        </w:rPr>
        <w:t xml:space="preserve">. Il verbale redatto e firmato dal solo segretario e non anche dal presidente, è pienamente valido (</w:t>
      </w:r>
      <w:r w:rsidDel="00000000" w:rsidR="00000000" w:rsidRPr="00000000">
        <w:rPr>
          <w:i w:val="1"/>
          <w:sz w:val="24"/>
          <w:szCs w:val="24"/>
          <w:rtl w:val="0"/>
        </w:rPr>
        <w:t xml:space="preserve">Cons. Stato – Sez. IV dec. 323 del 22.5.1968) </w:t>
      </w:r>
      <w:r w:rsidDel="00000000" w:rsidR="00000000" w:rsidRPr="00000000">
        <w:rPr>
          <w:sz w:val="24"/>
          <w:szCs w:val="24"/>
          <w:rtl w:val="0"/>
        </w:rPr>
        <w:t xml:space="preserve">e fa prova fino a querela di falso </w:t>
      </w:r>
      <w:r w:rsidDel="00000000" w:rsidR="00000000" w:rsidRPr="00000000">
        <w:rPr>
          <w:i w:val="1"/>
          <w:sz w:val="24"/>
          <w:szCs w:val="24"/>
          <w:rtl w:val="0"/>
        </w:rPr>
        <w:t xml:space="preserve">(Cons. Stato – Sez. IV dec. 454 del 6.7.1982</w:t>
      </w:r>
      <w:r w:rsidDel="00000000" w:rsidR="00000000" w:rsidRPr="00000000">
        <w:rPr>
          <w:sz w:val="24"/>
          <w:szCs w:val="24"/>
          <w:rtl w:val="0"/>
        </w:rPr>
        <w:t xml:space="preserve">), da sollevare di fronte all’autorità giudiziaria ordinaria </w:t>
      </w:r>
      <w:r w:rsidDel="00000000" w:rsidR="00000000" w:rsidRPr="00000000">
        <w:rPr>
          <w:i w:val="1"/>
          <w:sz w:val="24"/>
          <w:szCs w:val="24"/>
          <w:rtl w:val="0"/>
        </w:rPr>
        <w:t xml:space="preserve">(Cons. Stato – Sez. IV dec. 600 del 27.10.1965).</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283.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Nel procedere alla verbalizzazione della seduta di un organo collegiale non è necessario che siano indicate e trascritte minuziosamente le opinioni espresse dai singoli soggetti intervenuti nella discussione, ma è sufficiente che siano riportate, anche in maniera stringata e sintetica, tutte le attività ed operazioni compiute.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(Cons. Stato – Sez. IV- 25 luglio 2001, n. 4074).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Ogni singolo membro dell’organo collegiale può tuttavia richiedere che sue dichiarazioni siano riportate a verbale. Tale facoltà serve non solo a far sì che la verbalizzazione sia completa, ma altresì a tutelare il membro dissenziente da rischi di responsabilità civile e penale derivanti da delibere illegittime.</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283.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prevenire contestazioni, il collegio può, con proprio regolamento o con delibera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 hoc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servirsi di un registratore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nota MPI Ufficio Decreti Delegati 1430/82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 in presenza di delibere particolarmente importanti ricorrere alla verbalizzazione immediata.</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283.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960" w:top="1340" w:left="1040" w:right="1020" w:header="0" w:footer="767"/>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presenza di un interesse qualificato, è possibile richiedere la copia del verbale avanzando alla scuola una richiesta di accesso all’atto ai sensi della Legge 7 agosto 1990 n. 241, con il pagamento di € 0,26 per una o due fotocopie o di € 0,52 per tre o quattro fotocopie e così via. La commissione per l’accesso costituita presso la presidenza del Consiglio dei Ministri, con parere del 31 dicembre</w:t>
      </w:r>
    </w:p>
    <w:p w:rsidR="00000000" w:rsidDel="00000000" w:rsidP="00000000" w:rsidRDefault="00000000" w:rsidRPr="00000000" w14:paraId="00000047">
      <w:pPr>
        <w:spacing w:before="64" w:lineRule="auto"/>
        <w:ind w:left="102" w:right="103" w:firstLine="0"/>
        <w:jc w:val="both"/>
        <w:rPr>
          <w:sz w:val="24"/>
          <w:szCs w:val="24"/>
        </w:rPr>
      </w:pPr>
      <w:r w:rsidDel="00000000" w:rsidR="00000000" w:rsidRPr="00000000">
        <w:rPr>
          <w:sz w:val="24"/>
          <w:szCs w:val="24"/>
          <w:rtl w:val="0"/>
        </w:rPr>
        <w:t xml:space="preserve">1995, ha stabilito che </w:t>
      </w:r>
      <w:r w:rsidDel="00000000" w:rsidR="00000000" w:rsidRPr="00000000">
        <w:rPr>
          <w:i w:val="1"/>
          <w:sz w:val="24"/>
          <w:szCs w:val="24"/>
          <w:rtl w:val="0"/>
        </w:rPr>
        <w:t xml:space="preserve">“non si giustifica la sottrazione all’accesso per ragioni di riservatezza di tutti i verbali delle sedute di organi collegiali, in quanto trattasi di documenti che non contengono necessariamente notizie rientranti tra quelle per le quali l’articolo 8, comma 5 del D.P.R. 352/1992 tutela la riservatezza</w:t>
      </w:r>
      <w:r w:rsidDel="00000000" w:rsidR="00000000" w:rsidRPr="00000000">
        <w:rPr>
          <w:sz w:val="24"/>
          <w:szCs w:val="24"/>
          <w:rtl w:val="0"/>
        </w:rPr>
        <w:t xml:space="preserv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283.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prevenire contestazioni e abusi, è bene richiedere l’uso di un registratore (è facoltà dell’organo decidere in tal senso, secondo nota MPI Ufficio Decreti Delegati 1430/82) e, in presenza di delibere particolarmente importanti, esigere la verbalizzazione immediata.</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2" w:right="103" w:firstLine="283.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 detto,infine, che, per costante giurisprudenza, i vizi della verbalizzazione non necessariamente comportano vizi dell’atto dell’organo collegiale (Cons. Stato, sez. VI, 13.02.1998,</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2" w:right="104"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 166), e che la verbalizzazione integrale delle sedute non è necessaria purché risultino elementi che consentano di ritenere conforme a legge l’ iter seguito.</w:t>
      </w:r>
    </w:p>
    <w:p w:rsidR="00000000" w:rsidDel="00000000" w:rsidP="00000000" w:rsidRDefault="00000000" w:rsidRPr="00000000" w14:paraId="0000004B">
      <w:pPr>
        <w:pStyle w:val="Heading2"/>
        <w:spacing w:before="4" w:lineRule="auto"/>
        <w:ind w:firstLine="102"/>
        <w:rPr/>
      </w:pPr>
      <w:r w:rsidDel="00000000" w:rsidR="00000000" w:rsidRPr="00000000">
        <w:rPr>
          <w:rtl w:val="0"/>
        </w:rPr>
        <w:t xml:space="preserve">CONVOCAZIONE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collegio dei docenti è, in via ordinaria, convocato con circolare del dirigente scolastico notificata ai singoli docenti 10 giorni prima della data della riunione. Laddove possibile la circolare è accompagnata da proposte di delibere da sottoporre al collegio preparate dal dirigente scolastico, dalle commissioni espresse dal collegio stesso, da singoli gruppi di docenti. Il dirigente scolastico, per sopravvenute e urgenti esigenze di servizio può convocare il collegio ad horas con un preavviso comunque non inferiore alle 24 ore. Le proposte di accompagnamento all’ordine del giorno in tal caso hanno carattere informativo e i docenti nell’ambito del dibattito collegiale potranno presentare tutte le proposte necessarie.</w:t>
      </w:r>
    </w:p>
    <w:p w:rsidR="00000000" w:rsidDel="00000000" w:rsidP="00000000" w:rsidRDefault="00000000" w:rsidRPr="00000000" w14:paraId="0000004D">
      <w:pPr>
        <w:pStyle w:val="Heading2"/>
        <w:spacing w:line="240" w:lineRule="auto"/>
        <w:ind w:firstLine="102"/>
        <w:rPr/>
      </w:pPr>
      <w:r w:rsidDel="00000000" w:rsidR="00000000" w:rsidRPr="00000000">
        <w:rPr>
          <w:rtl w:val="0"/>
        </w:rPr>
        <w:t xml:space="preserve">ORDINE DEL GIORNO</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2" w:right="103" w:firstLine="283.999999999999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L’ordine del giorno per tutte le riunioni viene predisposto dal dirigente scolastico, tenendo conto del piano annuale, delle esigenze di servizio, di eventuali delibere di inserimento all’o.d.g. di precedenti collegi, di proposte dei gruppi di lavoro di docenti, delle richieste di un terzo dei suoi componenti.</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0">
      <w:pPr>
        <w:spacing w:line="242" w:lineRule="auto"/>
        <w:ind w:left="102" w:right="2721" w:firstLine="0"/>
        <w:rPr>
          <w:sz w:val="24"/>
          <w:szCs w:val="24"/>
        </w:rPr>
      </w:pPr>
      <w:r w:rsidDel="00000000" w:rsidR="00000000" w:rsidRPr="00000000">
        <w:rPr>
          <w:b w:val="1"/>
          <w:sz w:val="24"/>
          <w:szCs w:val="24"/>
          <w:u w:val="single"/>
          <w:rtl w:val="0"/>
        </w:rPr>
        <w:t xml:space="preserve"> Consiglio di circolo o di istituto e giunta esecutiva</w:t>
      </w:r>
      <w:r w:rsidDel="00000000" w:rsidR="00000000" w:rsidRPr="00000000">
        <w:rPr>
          <w:b w:val="1"/>
          <w:sz w:val="24"/>
          <w:szCs w:val="24"/>
          <w:rtl w:val="0"/>
        </w:rPr>
        <w:t xml:space="preserve"> COMPOSIZIONE </w:t>
      </w:r>
      <w:r w:rsidDel="00000000" w:rsidR="00000000" w:rsidRPr="00000000">
        <w:rPr>
          <w:sz w:val="24"/>
          <w:szCs w:val="24"/>
          <w:rtl w:val="0"/>
        </w:rPr>
        <w:t xml:space="preserve">(D. lgs. 297/94 art. 8)</w:t>
      </w:r>
    </w:p>
    <w:p w:rsidR="00000000" w:rsidDel="00000000" w:rsidP="00000000" w:rsidRDefault="00000000" w:rsidRPr="00000000" w14:paraId="0000005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62"/>
          <w:tab w:val="left" w:pos="463"/>
        </w:tabs>
        <w:spacing w:after="0" w:before="0" w:line="271" w:lineRule="auto"/>
        <w:ind w:left="462" w:right="0" w:hanging="361"/>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scuole con meno di 500 alunni</w:t>
      </w:r>
    </w:p>
    <w:p w:rsidR="00000000" w:rsidDel="00000000" w:rsidP="00000000" w:rsidRDefault="00000000" w:rsidRPr="00000000" w14:paraId="0000005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3" w:line="275" w:lineRule="auto"/>
        <w:ind w:left="822" w:right="0" w:hanging="361"/>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Dirigente scolastico – membro di diritto</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0" w:line="275" w:lineRule="auto"/>
        <w:ind w:left="822" w:right="0" w:hanging="361"/>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docenti</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4" w:line="237" w:lineRule="auto"/>
        <w:ind w:left="822" w:right="390" w:hanging="360"/>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genitori (Scuole Primarie, Secondarie di I grado, Istituti Comprensivi non comprendenti Secondaria di II grado)</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4" w:line="275" w:lineRule="auto"/>
        <w:ind w:left="822" w:right="0" w:hanging="361"/>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genitori + 3 studenti (Scuole Secondarie di II grado)</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0" w:line="275" w:lineRule="auto"/>
        <w:ind w:left="822" w:right="0" w:hanging="361"/>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personale ATA</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62"/>
          <w:tab w:val="left" w:pos="463"/>
        </w:tabs>
        <w:spacing w:after="0" w:before="2" w:line="275" w:lineRule="auto"/>
        <w:ind w:left="462" w:right="0" w:hanging="361"/>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scuole con più di 500 alunni</w:t>
      </w:r>
    </w:p>
    <w:p w:rsidR="00000000" w:rsidDel="00000000" w:rsidP="00000000" w:rsidRDefault="00000000" w:rsidRPr="00000000" w14:paraId="0000005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0" w:line="275" w:lineRule="auto"/>
        <w:ind w:left="822" w:right="0" w:hanging="361"/>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Dirigente scolastico</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3" w:line="275" w:lineRule="auto"/>
        <w:ind w:left="822" w:right="0" w:hanging="361"/>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docenti</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0" w:line="242" w:lineRule="auto"/>
        <w:ind w:left="822" w:right="390" w:hanging="360"/>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genitori (Scuole Primarie, Secondarie di I grado, Istituti Comprensivi non comprendenti Secondaria di II grado)</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0" w:line="271" w:lineRule="auto"/>
        <w:ind w:left="822" w:right="0" w:hanging="361"/>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genitori + 4 alunni (Scuole Secondarie di II grado)</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1" w:line="240" w:lineRule="auto"/>
        <w:ind w:left="822" w:right="0" w:hanging="361"/>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membri del personale ATA</w:t>
      </w: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E">
      <w:pPr>
        <w:pStyle w:val="Heading2"/>
        <w:spacing w:before="1" w:line="240" w:lineRule="auto"/>
        <w:ind w:firstLine="102"/>
        <w:rPr/>
      </w:pPr>
      <w:r w:rsidDel="00000000" w:rsidR="00000000" w:rsidRPr="00000000">
        <w:rPr>
          <w:rtl w:val="0"/>
        </w:rPr>
        <w:t xml:space="preserve">ELEZIONI</w:t>
      </w:r>
    </w:p>
    <w:p w:rsidR="00000000" w:rsidDel="00000000" w:rsidP="00000000" w:rsidRDefault="00000000" w:rsidRPr="00000000" w14:paraId="0000005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63"/>
        </w:tabs>
        <w:spacing w:after="0" w:before="2" w:line="240" w:lineRule="auto"/>
        <w:ind w:left="462" w:right="103" w:hanging="36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Ogni rappresentanza viene eletta all’interno della sua componente mediante consultazioni elettorali regolarmente effettuate all’interno dell’Istituto. Il mandato è triennale per i membri docenti, ATA e genitori, annuale per gli studenti. La presidenza del Consiglio d’Istituto spetta ad un genitore eletto da tutte le componenti del Consiglio con votazione segreta.</w:t>
      </w:r>
    </w:p>
    <w:p w:rsidR="00000000" w:rsidDel="00000000" w:rsidP="00000000" w:rsidRDefault="00000000" w:rsidRPr="00000000" w14:paraId="0000006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63"/>
        </w:tabs>
        <w:spacing w:after="0" w:before="0" w:line="240" w:lineRule="auto"/>
        <w:ind w:left="462" w:right="103"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elezioni si svolgono secondo le procedure previste dall’ordinanza ministeriale n. 215 del 15 luglio 1991, modificata ed integrata dalle successive OO.MM. n. 267 del 1995, n. 293 del 1996 e n. 277 del 1998. </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63"/>
        </w:tabs>
        <w:spacing w:after="0" w:before="0" w:line="240" w:lineRule="auto"/>
        <w:ind w:left="462" w:right="103" w:hanging="36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elezioni per il rinnovo dei consigli di circolo/istituto scaduti per decorso triennio o per qualunque altra causa, in particolare per dimensionamento, nonché le eventuali elezioni suppletive nei casi previsti, si svolgono secondo la procedura ordinaria di cui al titolo III dell’ordinanza 215/91. La data della votazione viene fissata dal Direttore Generale di ciascun Ufficio scolastico regionale, per il territorio di rispettiva competenza, in un giorno festivo dalle ore 8 alle 12 ed in quello successivo dalle 8.00 alle 13.30, non oltre il termine fissato da annuale nota o ordinanza ministeriale.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pStyle w:val="Heading2"/>
        <w:spacing w:line="240" w:lineRule="auto"/>
        <w:ind w:firstLine="102"/>
        <w:rPr/>
      </w:pPr>
      <w:r w:rsidDel="00000000" w:rsidR="00000000" w:rsidRPr="00000000">
        <w:rPr>
          <w:rtl w:val="0"/>
        </w:rPr>
        <w:t xml:space="preserve">COMPETENZE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2" w:right="28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compiti e le funzioni del Consiglio d’Istituto sono definiti dall’art. 10 del D.Lgs. 16/04/1994 n. 297 e dagli art. 2/3/4/5 del DPR 275/99 come modificato dai DPR 156/99 e 105/01, nonché, per la parte contabile, dal D.I.129/2018:</w:t>
      </w:r>
    </w:p>
    <w:p w:rsidR="00000000" w:rsidDel="00000000" w:rsidP="00000000" w:rsidRDefault="00000000" w:rsidRPr="00000000" w14:paraId="0000006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2"/>
          <w:tab w:val="left" w:pos="823"/>
        </w:tabs>
        <w:spacing w:after="0" w:before="0" w:line="274" w:lineRule="auto"/>
        <w:ind w:left="822"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Elabora e adotta gli indirizzi generali del POF e determina le forme di autofinanziamento;</w:t>
      </w:r>
    </w:p>
    <w:p w:rsidR="00000000" w:rsidDel="00000000" w:rsidP="00000000" w:rsidRDefault="00000000" w:rsidRPr="00000000" w14:paraId="0000006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2"/>
          <w:tab w:val="left" w:pos="823"/>
        </w:tabs>
        <w:spacing w:after="0" w:before="4" w:line="237" w:lineRule="auto"/>
        <w:ind w:left="822" w:right="864"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Approva il Programma annuale entro il 31 dicembre dell’anno precedente a quello di riferimento;</w:t>
      </w:r>
    </w:p>
    <w:p w:rsidR="00000000" w:rsidDel="00000000" w:rsidP="00000000" w:rsidRDefault="00000000" w:rsidRPr="00000000" w14:paraId="0000006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2"/>
          <w:tab w:val="left" w:pos="823"/>
        </w:tabs>
        <w:spacing w:after="0" w:before="4" w:line="275" w:lineRule="auto"/>
        <w:ind w:left="822"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Verifica lo stato di attuazione del programma entro il 30 giugno;</w:t>
      </w:r>
    </w:p>
    <w:p w:rsidR="00000000" w:rsidDel="00000000" w:rsidP="00000000" w:rsidRDefault="00000000" w:rsidRPr="00000000" w14:paraId="0000006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2"/>
          <w:tab w:val="left" w:pos="823"/>
        </w:tabs>
        <w:spacing w:after="0" w:before="0" w:line="275" w:lineRule="auto"/>
        <w:ind w:left="822"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Approva le modifiche al programma annuale ;</w:t>
      </w:r>
    </w:p>
    <w:p w:rsidR="00000000" w:rsidDel="00000000" w:rsidP="00000000" w:rsidRDefault="00000000" w:rsidRPr="00000000" w14:paraId="0000006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2"/>
          <w:tab w:val="left" w:pos="823"/>
        </w:tabs>
        <w:spacing w:after="0" w:before="0" w:line="275" w:lineRule="auto"/>
        <w:ind w:left="822"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Delibera, in caso di disavanzo di amministrazione, sui criteri da adottare per pervenire all’assorbimento dello stesso;</w:t>
      </w:r>
    </w:p>
    <w:p w:rsidR="00000000" w:rsidDel="00000000" w:rsidP="00000000" w:rsidRDefault="00000000" w:rsidRPr="00000000" w14:paraId="0000006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2"/>
          <w:tab w:val="left" w:pos="823"/>
        </w:tabs>
        <w:spacing w:after="0" w:before="2" w:line="275" w:lineRule="auto"/>
        <w:ind w:left="822"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Approva, entro il 30 aprile, il Conto Consuntivo predisposto dal D.S.G.A. e sottoposto dal</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D.S. all’esame del Collegio dei revisori dei conti;</w:t>
      </w:r>
    </w:p>
    <w:p w:rsidR="00000000" w:rsidDel="00000000" w:rsidP="00000000" w:rsidRDefault="00000000" w:rsidRPr="00000000" w14:paraId="0000006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2"/>
          <w:tab w:val="left" w:pos="823"/>
        </w:tabs>
        <w:spacing w:after="0" w:before="3" w:line="275" w:lineRule="auto"/>
        <w:ind w:left="822"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Stabilisce l’entità del fondo per le minute spese;</w:t>
      </w:r>
    </w:p>
    <w:p w:rsidR="00000000" w:rsidDel="00000000" w:rsidP="00000000" w:rsidRDefault="00000000" w:rsidRPr="00000000" w14:paraId="0000006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2"/>
          <w:tab w:val="left" w:pos="823"/>
        </w:tabs>
        <w:spacing w:after="0" w:before="0" w:line="275" w:lineRule="auto"/>
        <w:ind w:left="822"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Ratifica i prelievi dal fondo di riserva effettuati dal D.S. entro 30 giorni;</w:t>
      </w:r>
    </w:p>
    <w:p w:rsidR="00000000" w:rsidDel="00000000" w:rsidP="00000000" w:rsidRDefault="00000000" w:rsidRPr="00000000" w14:paraId="0000006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2"/>
          <w:tab w:val="left" w:pos="823"/>
        </w:tabs>
        <w:spacing w:after="0" w:before="2" w:line="275" w:lineRule="auto"/>
        <w:ind w:left="822"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Delibera sulle attività negoziali (art. 45 comma 1 D.Lgs 129/2018) ;</w:t>
      </w:r>
    </w:p>
    <w:p w:rsidR="00000000" w:rsidDel="00000000" w:rsidP="00000000" w:rsidRDefault="00000000" w:rsidRPr="00000000" w14:paraId="0000006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2"/>
          <w:tab w:val="left" w:pos="823"/>
        </w:tabs>
        <w:spacing w:after="0" w:before="0" w:line="242" w:lineRule="auto"/>
        <w:ind w:left="822" w:right="238"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determina i criteri e i limiti delle attività negoziali che rientrano nei compiti del D.S.;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Fatte salve le competenze del Collegio dei docenti e dei Consigli di classe, ha potere deliberante, su proposta della giunta, per quanto concerne l’organizzazione e la programmazione della vita e dell’attività della scuola, nei limiti delle disponibilità di bilancio, nelle seguenti materie (art. 10 del D.Lgs. 16/04/1994 n. 297):</w:t>
      </w:r>
    </w:p>
    <w:p w:rsidR="00000000" w:rsidDel="00000000" w:rsidP="00000000" w:rsidRDefault="00000000" w:rsidRPr="00000000" w14:paraId="0000007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3"/>
        </w:tabs>
        <w:spacing w:after="0" w:before="0" w:line="293.00000000000006" w:lineRule="auto"/>
        <w:ind w:left="822" w:right="0" w:hanging="361"/>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adozione del regolamento d’istituto;</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83"/>
        </w:tabs>
        <w:spacing w:after="0" w:before="0" w:line="293.00000000000006" w:lineRule="auto"/>
        <w:ind w:left="882" w:right="0" w:hanging="421"/>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criteri generali per la programmazione educativa;</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3"/>
        </w:tabs>
        <w:spacing w:after="0" w:before="0" w:line="237" w:lineRule="auto"/>
        <w:ind w:left="822" w:right="104"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criteri per la programmazione e l’attuazione delle attività parascolastiche, interscolastiche, extrascolastiche, con particolare riguardo ai corsi di recupero e di sostegno, alle libere attività complementari, alle visite guidate e ai viaggi d’istruzione;</w:t>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3"/>
        </w:tabs>
        <w:spacing w:after="0" w:before="7" w:line="237" w:lineRule="auto"/>
        <w:ind w:left="822" w:right="104"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promozione di contatti con altre scuole o istituti al fine di realizzare scambi di informazioni e di esperienze e di intraprendere eventuali iniziative di collaborazione;</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3"/>
        </w:tabs>
        <w:spacing w:after="0" w:before="0" w:line="240" w:lineRule="auto"/>
        <w:ind w:left="822" w:right="103"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partecipazione dell’istituto ad attività culturali, sportive e ricreative di particolare interesse educativo; forme e modalità per lo svolgimento di iniziative assistenziali che possono essere assunte dall’istituto; esprime parere sull’andamento generale, didattico ed amministrativo, dell’istituto e sull’espletamento dei servizi amministrativi;</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3"/>
        </w:tabs>
        <w:spacing w:after="0" w:before="3" w:line="237" w:lineRule="auto"/>
        <w:ind w:left="822" w:right="104"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esercita funzioni in materia di sperimentazione ed aggiornamento previste dagli articoli 276 e seguenti del D.Lgs. 297/94;</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83"/>
        </w:tabs>
        <w:spacing w:after="0" w:before="7" w:line="237" w:lineRule="auto"/>
        <w:ind w:left="822" w:right="103"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esercita competenze in materia d’uso delle attrezzature e degli edifici scolastici ai sensi dell’art. 94 del D.Lgs. 297/94 e degli artt. 2/3/4/5 del DPR 275/99 come modificato dai DPR156/99 e 105/01;</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3"/>
        </w:tabs>
        <w:spacing w:after="0" w:before="7" w:line="237" w:lineRule="auto"/>
        <w:ind w:left="822" w:right="104"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delibera, sentito per gli aspetti didattici il Collegio Docenti, le iniziative dirette alla educazione alla salute e alla prevenzione delle tossicodipendenze;</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3"/>
        </w:tabs>
        <w:spacing w:after="0" w:before="3" w:line="237" w:lineRule="auto"/>
        <w:ind w:left="822" w:right="104" w:hanging="360"/>
        <w:jc w:val="both"/>
        <w:rPr>
          <w:rFonts w:ascii="Noto Sans Symbols" w:cs="Noto Sans Symbols" w:eastAsia="Noto Sans Symbols" w:hAnsi="Noto Sans Symbols"/>
          <w:b w:val="0"/>
          <w:i w:val="0"/>
          <w:smallCaps w:val="0"/>
          <w:strike w:val="0"/>
          <w:color w:val="000000"/>
          <w:sz w:val="24"/>
          <w:szCs w:val="24"/>
          <w:u w:val="none"/>
          <w:shd w:fill="auto" w:val="clear"/>
          <w:vertAlign w:val="baseline"/>
        </w:rPr>
        <w:sectPr>
          <w:type w:val="nextPage"/>
          <w:pgSz w:h="16840" w:w="11910" w:orient="portrait"/>
          <w:pgMar w:bottom="960" w:top="1340" w:left="1040" w:right="1020" w:header="0" w:footer="767"/>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delibera sulla riduzione delle ore di lezione per causa di forza maggiore estranee alla didattica ( art. 26, com. 8 CC.NL.);</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48" w:line="237" w:lineRule="auto"/>
        <w:ind w:left="822" w:right="104"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delibera sulle modalità e i criteri per lo svolgimento dei rapporti con le famiglie, su proposta del Collegio dei Docenti (art. 27 com. 4 CC.NL.);</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7" w:line="237" w:lineRule="auto"/>
        <w:ind w:left="822" w:right="104"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pronuncia su ogni altro argomento attribuito dal T.U., dalle leggi e dai regolamenti, alla sua competenza;</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2" w:line="237" w:lineRule="auto"/>
        <w:ind w:left="822" w:right="104" w:hanging="36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sulle materie devolute alla sua competenza invia annualmente una relazione al consiglio scolastico provinciale.</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pStyle w:val="Heading2"/>
        <w:spacing w:before="1" w:line="240" w:lineRule="auto"/>
        <w:ind w:firstLine="102"/>
        <w:jc w:val="both"/>
        <w:rPr/>
      </w:pPr>
      <w:r w:rsidDel="00000000" w:rsidR="00000000" w:rsidRPr="00000000">
        <w:rPr>
          <w:rtl w:val="0"/>
        </w:rPr>
        <w:t xml:space="preserve">COMPETENZE DELLA GIUNTA ESECUTIVA</w:t>
      </w:r>
    </w:p>
    <w:p w:rsidR="00000000" w:rsidDel="00000000" w:rsidP="00000000" w:rsidRDefault="00000000" w:rsidRPr="00000000" w14:paraId="0000007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82"/>
          <w:tab w:val="left" w:pos="883"/>
        </w:tabs>
        <w:spacing w:after="0" w:before="4" w:line="293.00000000000006" w:lineRule="auto"/>
        <w:ind w:left="882" w:right="0" w:hanging="36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Predispone la relazione sul Programma annuale;</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942"/>
          <w:tab w:val="left" w:pos="943"/>
        </w:tabs>
        <w:spacing w:after="0" w:before="0" w:line="293.00000000000006" w:lineRule="auto"/>
        <w:ind w:left="942" w:right="0" w:hanging="421"/>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Propone il Programma Annuale all’approvazione del Consiglio d’Istituto;</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82"/>
          <w:tab w:val="left" w:pos="883"/>
        </w:tabs>
        <w:spacing w:after="0" w:before="0" w:line="240" w:lineRule="auto"/>
        <w:ind w:left="102" w:right="103" w:firstLine="420"/>
        <w:jc w:val="left"/>
        <w:rPr>
          <w:rFonts w:ascii="Noto Sans Symbols" w:cs="Noto Sans Symbols" w:eastAsia="Noto Sans Symbols" w:hAnsi="Noto Sans Symbols"/>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Propone le modifiche al Programma annuale all’approvazione del Consiglio d’Istituto. Avendo il DPR 275/99 abrogato i commi 9, 10, 11 dell’art. 5 del D.Lgs 297/94, la giunta esecutiva non ha più competenze in materia di provvedimenti disciplinari a carico degli alunni, essendo queste state trasferite all’Organo di Garanzia interno all’Istituto.</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85">
      <w:pPr>
        <w:pStyle w:val="Heading1"/>
        <w:spacing w:before="207" w:line="240" w:lineRule="auto"/>
        <w:ind w:right="1580" w:firstLine="1579"/>
        <w:jc w:val="center"/>
        <w:rPr/>
      </w:pPr>
      <w:r w:rsidDel="00000000" w:rsidR="00000000" w:rsidRPr="00000000">
        <w:rPr>
          <w:rtl w:val="0"/>
        </w:rPr>
        <w:t xml:space="preserve">Organi collegiali a livello territoriale (regionale e locale)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1"/>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363"/>
        </w:tabs>
        <w:spacing w:after="0" w:before="0" w:line="298" w:lineRule="auto"/>
        <w:ind w:left="362" w:right="0" w:hanging="261"/>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Livelli e organi aboliti</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D. lgs. 297/94 prevedeva il Consiglio Scolastico distrettuale (artt. 16-19) e il Consiglio Scolastico provinciale (artt. 20-22)</w:t>
      </w:r>
    </w:p>
    <w:p w:rsidR="00000000" w:rsidDel="00000000" w:rsidP="00000000" w:rsidRDefault="00000000" w:rsidRPr="00000000" w14:paraId="00000089">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463"/>
        </w:tabs>
        <w:spacing w:after="0" w:before="0" w:line="240" w:lineRule="auto"/>
        <w:ind w:left="462" w:right="103" w:hanging="36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Consiglio scolastico distrettuale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Istituiti ex articolo 9 e seguenti dal DPR 416/1974, i distretti scolastici sono stati soppressi a decorrere dal 31 dicembre 2001 e di fatto aboliti dall’articolo 35, comma 4, della finanziaria del 2003, legge 289/2002. L’organo di governo dei distretti erano i consigli scolastici distrettuali, che potevano essere composti anche da 35 membri, così selezionati:</w:t>
      </w:r>
    </w:p>
    <w:p w:rsidR="00000000" w:rsidDel="00000000" w:rsidP="00000000" w:rsidRDefault="00000000" w:rsidRPr="00000000" w14:paraId="0000008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0" w:line="275" w:lineRule="auto"/>
        <w:ind w:left="822" w:right="0" w:hanging="361"/>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presidi delle scuole statali del territorio distrettuale;</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0" w:line="242" w:lineRule="auto"/>
        <w:ind w:left="822" w:right="485" w:hanging="360"/>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insegnanti (non necessariamente di ruolo) delle scuole statali del territorio distrettuale, salvaguardando la rappresentanza di tutti i gradi dell’istruzione;</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0" w:line="242" w:lineRule="auto"/>
        <w:ind w:left="822" w:right="225" w:hanging="360"/>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preside di scuola pareggiata, parificata o legalmente riconosciuta del territorio distrettuale (se esistente);</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0" w:line="242" w:lineRule="auto"/>
        <w:ind w:left="822" w:right="432" w:hanging="360"/>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insegnante (non necessariamente di ruolo) di scuola pareggiata, parificata o legalmente riconosciuta del territorio distrettuale (se esistente);</w:t>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0" w:line="240" w:lineRule="auto"/>
        <w:ind w:left="822" w:right="725" w:hanging="360"/>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rappresentanti dei genitori degli alunni di tutte le scuole del territorio distrettuale, riservando almeno un posto ad un rappresentante di una scuola pareggiata, parificata o legalmente riconosciuta (se esistente);</w:t>
      </w: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0" w:line="237" w:lineRule="auto"/>
        <w:ind w:left="822" w:right="118" w:hanging="360"/>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membri non appartenenti al personale della scuola designati dalle organizzazioni sindacali più rappresentative, a patto che residenti nel territorio distrettuale;</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0" w:line="237" w:lineRule="auto"/>
        <w:ind w:left="822" w:right="964" w:hanging="360"/>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rappresentanti dei lavoratori autonomi designati dalle organizzazioni sindacali più rappresentative, a patto che residenti nel territorio distrettuale;</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82"/>
          <w:tab w:val="left" w:pos="883"/>
        </w:tabs>
        <w:spacing w:after="0" w:before="0" w:line="242" w:lineRule="auto"/>
        <w:ind w:left="822" w:right="937" w:hanging="360"/>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imprenditore designato dalla locale Camera di commercio, industria, artigianato e agricoltura;</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0" w:line="240" w:lineRule="auto"/>
        <w:ind w:left="822" w:right="510" w:hanging="360"/>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eletti dal Consiglio provinciale tra gli attivisti di associazioni culturali “le quali per gli scopi perseguiti e i risultati ottenuti siano capaci di concorrere allo sviluppo e al miglioramento della scuola”;</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0" w:line="240" w:lineRule="auto"/>
        <w:ind w:left="822" w:right="451" w:hanging="360"/>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sectPr>
          <w:type w:val="nextPage"/>
          <w:pgSz w:h="16840" w:w="11910" w:orient="portrait"/>
          <w:pgMar w:bottom="960" w:top="1360" w:left="1040" w:right="1020" w:header="0" w:footer="767"/>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rappresentanti eletti dagli alunni degli istituti di istruzione secondaria superiore statali, pareggiati, parificati e legalmente riconosciuti compresi nel distretto, riservando un posto agli alunni delle scuole non statali, qualora esistenti</w:t>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64" w:line="242" w:lineRule="auto"/>
        <w:ind w:left="822" w:right="125" w:hanging="360"/>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rappresentanti dell’amministrazione provinciale, di cui uno riservato alla minoranza, eletti, anche al di fuori del proprio seno, dal consiglio provinciale</w:t>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0" w:line="242" w:lineRule="auto"/>
        <w:ind w:left="822" w:right="650" w:hanging="360"/>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due rappresentanti del personale amministrativo, tecnico e ausiliario di ruolo e non di ruolo in servizio nelle scuole statali comprese nel distretto,</w:t>
      </w: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822"/>
          <w:tab w:val="left" w:pos="823"/>
        </w:tabs>
        <w:spacing w:after="0" w:before="0" w:line="240" w:lineRule="auto"/>
        <w:ind w:left="822" w:right="164" w:hanging="360"/>
        <w:jc w:val="left"/>
        <w:rPr>
          <w:rFonts w:ascii="Noto Sans Symbols" w:cs="Noto Sans Symbols" w:eastAsia="Noto Sans Symbols" w:hAnsi="Noto Sans Symbols"/>
          <w:b w:val="0"/>
          <w:i w:val="0"/>
          <w:smallCaps w:val="0"/>
          <w:strike w:val="0"/>
          <w:color w:val="000000"/>
          <w:sz w:val="19"/>
          <w:szCs w:val="1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rappresentanti del Comune, eletti dal Consiglio comunale, anche al di fuori del proprio seno, lasciando almeno 2 membri alla minoranza; laddove il distretto scolastico si estendeva su più comuni, gli eletti dai Consigli comunali salivano ad 11 (undici), fatti salvo i due posti riservati alla minoranza. In questo caso ogni Consiglio comunale del distretto doveva eleggere 3 suoi candidati, di cui 1 riservato alla minoranza, che poi avrebbero scelto tra loro gli 11 rappresentanti al Consiglio scolastico distrettuale</w:t>
      </w: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Vista la composizione così articolata del Consiglio distrettuale, la sua funzione era quella di mettere in relazione le scuola con la realtà sociale del territorio, organizzando attività parascolastiche, sportive, mediche, e di avviare gli alunni al lavoro o al volontariato.</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tabs>
          <w:tab w:val="left" w:pos="564"/>
        </w:tabs>
        <w:spacing w:after="0" w:before="0" w:line="240" w:lineRule="auto"/>
        <w:ind w:left="102" w:right="103" w:firstLine="0"/>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Consiglio scolastico provinciale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consigli scolastici provinciali, istituiti ex articoli 13 e seguenti del DPR 416/1974 ed abrogati formalmente dal D. lgs 233/ 1999 che istituì i Consigli scolastici regionali, erano eletti attraverso un complicato metodo proporzionale. Il numero dei componenti doveva essere proporzionale alla popolazione scolastica, alla popolazione docente ed alla popolazione direttiva della provincia, e variava da un minimo di 42 membri ad un massimo di 66, incluse le rappresentanze di tutte le categorie della scuola statale e pareggiata, parificata o legalmente riconosciuta (docenti, non docenti, genitori, studenti) più 6 membri di diritto (tra essi il Provveditore agli studi, il Presidente della provincia e l’assessore provinciale competente), il personale amministrativo provinciale (membri nominati dai sindacati in quota 5% del totale dei membri) e “rappresentanti del mondo dell’economia e del lavoro” scelti dalla locale Camera di commercio, industria, artigianato e agricoltura provinciale in quota 35% del totale.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37"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carica durava tre anni. Il Consiglio si dava un presidente, una giunta esecutiva e tre consigli di disciplina per il personale docente della scuola materna, elementare e media.</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75" w:lineRule="auto"/>
        <w:ind w:left="102"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funzioni di questo organismo erano espresse dall’articolo 22 del D. lgs. 297/94:</w:t>
      </w:r>
    </w:p>
    <w:p w:rsidR="00000000" w:rsidDel="00000000" w:rsidP="00000000" w:rsidRDefault="00000000" w:rsidRPr="00000000" w14:paraId="0000009D">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pos="823"/>
        </w:tabs>
        <w:spacing w:after="0" w:before="0" w:line="242" w:lineRule="auto"/>
        <w:ind w:left="822" w:right="104"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“esprime pareri al Provveditore agli studi e alla Regione sui piani annuali e pluriannuali di sviluppo e di distribuzione territoriale delle istituzioni scolastiche [...]”;</w:t>
      </w:r>
    </w:p>
    <w:p w:rsidR="00000000" w:rsidDel="00000000" w:rsidP="00000000" w:rsidRDefault="00000000" w:rsidRPr="00000000" w14:paraId="0000009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pos="823"/>
        </w:tabs>
        <w:spacing w:after="0" w:before="0" w:line="240" w:lineRule="auto"/>
        <w:ind w:left="822" w:right="103"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“indica i criteri generali per il coordinamento a livello provinciale dei servizi di orientamento scolastico, di medicina scolastica e di assistenza psico-pedagogica, tenuto conto dei programmi formulati dai consigli scolastici distrettuali”;</w:t>
      </w:r>
    </w:p>
    <w:p w:rsidR="00000000" w:rsidDel="00000000" w:rsidP="00000000" w:rsidRDefault="00000000" w:rsidRPr="00000000" w14:paraId="0000009F">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pos="823"/>
        </w:tabs>
        <w:spacing w:after="0" w:before="0" w:line="275" w:lineRule="auto"/>
        <w:ind w:left="822" w:right="0" w:hanging="361"/>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“approva i piano provinciali istitutivi dei corsi di istruzione ed educazione degli adulti [...]”;</w:t>
      </w:r>
    </w:p>
    <w:p w:rsidR="00000000" w:rsidDel="00000000" w:rsidP="00000000" w:rsidRDefault="00000000" w:rsidRPr="00000000" w14:paraId="000000A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pos="823"/>
        </w:tabs>
        <w:spacing w:after="0" w:before="0" w:line="240" w:lineRule="auto"/>
        <w:ind w:left="822" w:right="103"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“formula al ministro per la Pubblica Istruzione e alla Regione proposte per il coordinamento delle iniziative in materia di adempimento dell’obbligo scolastico, di attuazione del diritto allo studio, nonché di educazione permanente”;</w:t>
      </w:r>
    </w:p>
    <w:p w:rsidR="00000000" w:rsidDel="00000000" w:rsidP="00000000" w:rsidRDefault="00000000" w:rsidRPr="00000000" w14:paraId="000000A1">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pos="823"/>
        </w:tabs>
        <w:spacing w:after="0" w:before="0" w:line="237" w:lineRule="auto"/>
        <w:ind w:left="822" w:right="104"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“accerta e indica il fabbisogno di edilizia scolastica per la formulazione dei relativi piani di finanziamento”;</w:t>
      </w:r>
    </w:p>
    <w:p w:rsidR="00000000" w:rsidDel="00000000" w:rsidP="00000000" w:rsidRDefault="00000000" w:rsidRPr="00000000" w14:paraId="000000A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pos="823"/>
        </w:tabs>
        <w:spacing w:after="0" w:before="5" w:line="237" w:lineRule="auto"/>
        <w:ind w:left="822" w:right="103"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“determina i criteri generali per l’utilizzazione, al di fuori dell’orario scolastico, dei locali e delle attrezzature delle scuole”;</w:t>
      </w:r>
    </w:p>
    <w:p w:rsidR="00000000" w:rsidDel="00000000" w:rsidP="00000000" w:rsidRDefault="00000000" w:rsidRPr="00000000" w14:paraId="000000A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pos="823"/>
        </w:tabs>
        <w:spacing w:after="0" w:before="4" w:line="240" w:lineRule="auto"/>
        <w:ind w:left="822" w:right="104"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“esprime al Provveditore agli studi pareri obbligatori sui ritardi di promozione, sulla decadenza e sulla dispensa dal servizio, sulla riammissione in servizio del personale docente [...]”;</w:t>
      </w:r>
    </w:p>
    <w:p w:rsidR="00000000" w:rsidDel="00000000" w:rsidP="00000000" w:rsidRDefault="00000000" w:rsidRPr="00000000" w14:paraId="000000A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pos="823"/>
        </w:tabs>
        <w:spacing w:after="0" w:before="0" w:line="240" w:lineRule="auto"/>
        <w:ind w:left="822" w:right="103"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“esprime al Provveditore agli studi parere vincolante sui trasferimenti d’ufficio del personale docente [...] per accertata situazione di incompatibilità di permanenza nella scuola o nella sede”;</w:t>
      </w:r>
    </w:p>
    <w:p w:rsidR="00000000" w:rsidDel="00000000" w:rsidP="00000000" w:rsidRDefault="00000000" w:rsidRPr="00000000" w14:paraId="000000A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pos="823"/>
        </w:tabs>
        <w:spacing w:after="0" w:before="0" w:line="240" w:lineRule="auto"/>
        <w:ind w:left="822" w:right="103" w:hanging="360"/>
        <w:jc w:val="both"/>
        <w:rPr>
          <w:b w:val="0"/>
          <w:i w:val="0"/>
          <w:smallCaps w:val="0"/>
          <w:strike w:val="0"/>
          <w:color w:val="000000"/>
          <w:u w:val="none"/>
          <w:shd w:fill="auto" w:val="clear"/>
          <w:vertAlign w:val="baseline"/>
        </w:rPr>
        <w:sectPr>
          <w:type w:val="nextPage"/>
          <w:pgSz w:h="16840" w:w="11910" w:orient="portrait"/>
          <w:pgMar w:bottom="960" w:top="1340" w:left="1040" w:right="1020" w:header="0" w:footer="767"/>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“esprime al Provveditore agli studi parere obbligatorio sulle proposte di ripartizione dei fondi destinati alle spese di funzionamento dei distretti scolastici, dei circoli didattici e degli istituti”;</w:t>
      </w:r>
    </w:p>
    <w:p w:rsidR="00000000" w:rsidDel="00000000" w:rsidP="00000000" w:rsidRDefault="00000000" w:rsidRPr="00000000" w14:paraId="000000A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pos="823"/>
        </w:tabs>
        <w:spacing w:after="0" w:before="64" w:line="242" w:lineRule="auto"/>
        <w:ind w:left="822" w:right="103"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“formula annualmente una relazione sull’andamento generale dell’attività scolastica e dei servizi scolastici della provincia [...]”;</w:t>
      </w:r>
    </w:p>
    <w:p w:rsidR="00000000" w:rsidDel="00000000" w:rsidP="00000000" w:rsidRDefault="00000000" w:rsidRPr="00000000" w14:paraId="000000A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pos="823"/>
        </w:tabs>
        <w:spacing w:after="0" w:before="0" w:line="240" w:lineRule="auto"/>
        <w:ind w:left="822" w:right="103" w:hanging="36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“provvede su ogni altro argomento devoluto alla sua competenza dalle leggi e dai regolamenti in merito alla organizzazione e al funzionamento della scuola e ad ogni altra attività ad essa connessa e si pronunzia su tutte le questioni che il Provveditore agli studi ritenga di sottoporgli”.</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Oggi le funzioni dei Consigli scolastici provinciali sono devolute ai locali assessorati provinciali. Nel 1996 con il DPR n° 567 inoltre sono state istituite le Consulte provinciali degli Studenti, organi collegiali a livello provinciale degli studenti della scuola secondaria di secondo grado</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363"/>
        </w:tabs>
        <w:spacing w:after="0" w:before="0" w:line="298" w:lineRule="auto"/>
        <w:ind w:left="362" w:right="0" w:hanging="261"/>
        <w:jc w:val="both"/>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Organi previsti dal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lgs. 233/99 (ma praticamente mai costituiti)</w:t>
      </w:r>
    </w:p>
    <w:p w:rsidR="00000000" w:rsidDel="00000000" w:rsidP="00000000" w:rsidRDefault="00000000" w:rsidRPr="00000000" w14:paraId="000000AB">
      <w:pPr>
        <w:pStyle w:val="Heading2"/>
        <w:numPr>
          <w:ilvl w:val="1"/>
          <w:numId w:val="7"/>
        </w:numPr>
        <w:tabs>
          <w:tab w:val="left" w:pos="523"/>
        </w:tabs>
        <w:spacing w:line="242" w:lineRule="auto"/>
        <w:ind w:left="102" w:right="4155" w:firstLine="0"/>
        <w:rPr/>
      </w:pPr>
      <w:r w:rsidDel="00000000" w:rsidR="00000000" w:rsidRPr="00000000">
        <w:rPr>
          <w:rtl w:val="0"/>
        </w:rPr>
        <w:t xml:space="preserve">Livello regionale, Consigli regionali dell’istruzione COMPOSIZIONE E ORGANIZZAZIONE</w:t>
      </w:r>
    </w:p>
    <w:p w:rsidR="00000000" w:rsidDel="00000000" w:rsidP="00000000" w:rsidRDefault="00000000" w:rsidRPr="00000000" w14:paraId="000000A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43"/>
        </w:tabs>
        <w:spacing w:after="0" w:before="0" w:line="242" w:lineRule="auto"/>
        <w:ind w:left="102" w:right="103"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consiglio regionale è istituito presso ogni ufficio periferico regionale dell’amministrazione della pubblica istruzione;</w:t>
      </w:r>
    </w:p>
    <w:p w:rsidR="00000000" w:rsidDel="00000000" w:rsidP="00000000" w:rsidRDefault="00000000" w:rsidRPr="00000000" w14:paraId="000000A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62"/>
        </w:tabs>
        <w:spacing w:after="0" w:before="0" w:line="240" w:lineRule="auto"/>
        <w:ind w:left="102" w:right="103"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è costituito dai presidenti dei consigli scolastici locali, da componenti eletti dalla rappresentanza del personale della scuola statale nei consigli scolastici locali e da tre componenti eletti dai rappresentanti delle scuole pareggiate, parificate e legalmente riconosciute (ora paritarie) nei consigli locali e da cinque rappresentanti designati dalle organizzazioni rappresentative dei datori di lavoro e dei lavoratori. Ne fa parte di diritto il dirigente dell’ufficio periferico regionale. È garantita la rappresentanza di tre ovvero quattro unità di personale docente per ciascun grado di istruzione nonché di almeno un dirigente scolastico e di un rappresentante del personale amministrativo, tecnico ed ausiliario;</w:t>
      </w:r>
    </w:p>
    <w:p w:rsidR="00000000" w:rsidDel="00000000" w:rsidP="00000000" w:rsidRDefault="00000000" w:rsidRPr="00000000" w14:paraId="000000A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43"/>
        </w:tabs>
        <w:spacing w:after="0" w:before="0" w:line="240" w:lineRule="auto"/>
        <w:ind w:left="242" w:right="0" w:hanging="141"/>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 in carica tre anni;</w:t>
      </w:r>
    </w:p>
    <w:p w:rsidR="00000000" w:rsidDel="00000000" w:rsidP="00000000" w:rsidRDefault="00000000" w:rsidRPr="00000000" w14:paraId="000000A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85"/>
        </w:tabs>
        <w:spacing w:after="0" w:before="0" w:line="240" w:lineRule="auto"/>
        <w:ind w:left="102" w:right="104"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elegge nel suo seno, a maggioranza assoluta dei suoi componenti, il presidente; qualora nella prima votazione non si raggiunga la predetta maggioranza, il presidente è eletto a maggioranza relativa dei votanti..</w:t>
      </w:r>
    </w:p>
    <w:p w:rsidR="00000000" w:rsidDel="00000000" w:rsidP="00000000" w:rsidRDefault="00000000" w:rsidRPr="00000000" w14:paraId="000000B0">
      <w:pPr>
        <w:pStyle w:val="Heading2"/>
        <w:spacing w:line="274" w:lineRule="auto"/>
        <w:ind w:firstLine="102"/>
        <w:rPr/>
      </w:pPr>
      <w:r w:rsidDel="00000000" w:rsidR="00000000" w:rsidRPr="00000000">
        <w:rPr>
          <w:rtl w:val="0"/>
        </w:rPr>
        <w:t xml:space="preserve">COMPETENZE</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 competenze consultive e di supporto all’amministrazione a livello regionale. Esso esprime pareri obbligatori in materia di autonomia delle istituzioni scolastiche, di attuazione delle innovazioni ordinamentali, di distribuzione dell’offerta formativa e di integrazione tra istruzione e formazione professionale, di educazione permanente, di politiche compensative con particolare riferimento all’obbligo formativo e al diritto allo studio, di reclutamento e mobilità del personale, di attuazione degli organici funzionali di istituto.</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2"/>
        <w:numPr>
          <w:ilvl w:val="1"/>
          <w:numId w:val="7"/>
        </w:numPr>
        <w:tabs>
          <w:tab w:val="left" w:pos="523"/>
        </w:tabs>
        <w:spacing w:line="242" w:lineRule="auto"/>
        <w:ind w:left="102" w:right="5287" w:firstLine="0"/>
        <w:rPr/>
      </w:pPr>
      <w:r w:rsidDel="00000000" w:rsidR="00000000" w:rsidRPr="00000000">
        <w:rPr>
          <w:rtl w:val="0"/>
        </w:rPr>
        <w:t xml:space="preserve">Livello locale, Consigli scolastici locali COMPOSIZIONE E ORGANIZZAZIONE</w:t>
      </w:r>
    </w:p>
    <w:p w:rsidR="00000000" w:rsidDel="00000000" w:rsidP="00000000" w:rsidRDefault="00000000" w:rsidRPr="00000000" w14:paraId="000000B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64"/>
        </w:tabs>
        <w:spacing w:after="0" w:before="0" w:line="240" w:lineRule="auto"/>
        <w:ind w:left="102" w:right="103"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sostituiscono i consigli scolastici distrettuali e provinciali e sono istituiti in corrispondenza delle articolazioni territoriali dell’amministrazione periferica, previa intesa con le regioni e gli enti locali assunta nelle apposite sedi di concertazione di cui all’articolo 3, comma 5, del decreto legislativo 112/98. 31 marzo 1998.</w:t>
      </w:r>
    </w:p>
    <w:p w:rsidR="00000000" w:rsidDel="00000000" w:rsidP="00000000" w:rsidRDefault="00000000" w:rsidRPr="00000000" w14:paraId="000000B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12"/>
        </w:tabs>
        <w:spacing w:after="0" w:before="0" w:line="242" w:lineRule="auto"/>
        <w:ind w:left="102" w:right="104"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possono avere sede presso gli uffici periferici dell’amministrazione, presso istituzioni scolastiche, ovvero in idonee strutture fornite dagli enti locali, presso i quali è istituita una apposita segreteria.</w:t>
      </w:r>
    </w:p>
    <w:p w:rsidR="00000000" w:rsidDel="00000000" w:rsidP="00000000" w:rsidRDefault="00000000" w:rsidRPr="00000000" w14:paraId="000000B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48"/>
        </w:tabs>
        <w:spacing w:after="0" w:before="0" w:line="240" w:lineRule="auto"/>
        <w:ind w:left="102" w:right="103" w:firstLine="0"/>
        <w:jc w:val="both"/>
        <w:rPr>
          <w:b w:val="0"/>
          <w:i w:val="0"/>
          <w:smallCaps w:val="0"/>
          <w:strike w:val="0"/>
          <w:color w:val="000000"/>
          <w:u w:val="none"/>
          <w:shd w:fill="auto" w:val="clear"/>
          <w:vertAlign w:val="baseline"/>
        </w:rPr>
        <w:sectPr>
          <w:type w:val="nextPage"/>
          <w:pgSz w:h="16840" w:w="11910" w:orient="portrait"/>
          <w:pgMar w:bottom="960" w:top="1340" w:left="1040" w:right="1020" w:header="0" w:footer="767"/>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sono composti da rappresentanti eletti dal personale delle istituzioni scolastiche del territorio nella proporzione al loro numero, da due rappresentanti del personale direttivo e docente in servizio presso le scuole paritarie eletti dal personale in servizio nelle medesime scuole; da due rappresentanti del personale amministrativo, tecnico ed ausiliario; da tre rappresentanti dei genitori eletti dai genitori degli alunni delle scuole statali e delle scuole pareggiate, parificate e legalmente riconosciute (oggi paritarie), da tre rappresentanti degli studenti designati dalle consulte provinciali degli studenti competenti per territorio; da cinque rappresentanti designati dagli enti locali, di cui almeno due designati dalla provincia e da cinque rappresentanti designati dalle organizzazioni</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rappresentative dei datori di lavoro e dei lavoratori. Del consiglio fa parte di diritto il responsabile dell’ufficio scolastico periferico competente, che può delegare un funzionario, un dirigente scolastico o un docente</w:t>
      </w:r>
    </w:p>
    <w:p w:rsidR="00000000" w:rsidDel="00000000" w:rsidP="00000000" w:rsidRDefault="00000000" w:rsidRPr="00000000" w14:paraId="000000B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43"/>
        </w:tabs>
        <w:spacing w:after="0" w:before="3" w:line="275" w:lineRule="auto"/>
        <w:ind w:left="242" w:right="0" w:hanging="141"/>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durano in carica tre anni</w:t>
      </w:r>
    </w:p>
    <w:p w:rsidR="00000000" w:rsidDel="00000000" w:rsidP="00000000" w:rsidRDefault="00000000" w:rsidRPr="00000000" w14:paraId="000000B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97"/>
        </w:tabs>
        <w:spacing w:after="0" w:before="0" w:line="240" w:lineRule="auto"/>
        <w:ind w:left="102" w:right="103"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consiglio elegge nel suo seno, a maggioranza assoluta dei suoi componenti, il presidente; qualora nella prima votazione non si raggiunga la predetta maggioranza, il presidente è eletto a maggioranza relativa dei votanti.</w:t>
      </w:r>
    </w:p>
    <w:p w:rsidR="00000000" w:rsidDel="00000000" w:rsidP="00000000" w:rsidRDefault="00000000" w:rsidRPr="00000000" w14:paraId="000000BA">
      <w:pPr>
        <w:pStyle w:val="Heading2"/>
        <w:spacing w:before="1" w:lineRule="auto"/>
        <w:ind w:firstLine="102"/>
        <w:rPr/>
      </w:pPr>
      <w:r w:rsidDel="00000000" w:rsidR="00000000" w:rsidRPr="00000000">
        <w:rPr>
          <w:rtl w:val="0"/>
        </w:rPr>
        <w:t xml:space="preserve">COMPETENZE</w:t>
      </w:r>
    </w:p>
    <w:p w:rsidR="00000000" w:rsidDel="00000000" w:rsidP="00000000" w:rsidRDefault="00000000" w:rsidRPr="00000000" w14:paraId="000000B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344"/>
        </w:tabs>
        <w:spacing w:after="0" w:before="0" w:line="240" w:lineRule="auto"/>
        <w:ind w:left="102" w:right="103"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Hanno competenze consultive e propositive nei confronti dell’amministrazione scolastica periferica e delle istituzioni scolastiche autonome in merito all’attuazione dell’autonomia, all’organizzazione scolastica sul territorio di riferimento, all’edilizia scolastica, alla circolazione delle informazioni sul territorio, alle reti di scuole, all’informatizzazione, alla distribuzione dell’offerta formativa, all’educazione permanente, all’orientamento, alla continuità tra i vari cicli dell’istruzione, all’integrazione degli alunni con handicap, all’attuazione del diritto allo studio, all’adempimento dell’obbligo di istruzione e formazione, al monitoraggio dei bisogni formativi sul territorio, al censimento delle opportunità culturali e sportive offerte ai giovani;</w:t>
      </w:r>
    </w:p>
    <w:p w:rsidR="00000000" w:rsidDel="00000000" w:rsidP="00000000" w:rsidRDefault="00000000" w:rsidRPr="00000000" w14:paraId="000000B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45"/>
        </w:tabs>
        <w:spacing w:after="0" w:before="0" w:line="242" w:lineRule="auto"/>
        <w:ind w:left="102" w:right="103"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della consulenza dei consigli scolastici locali possono avvalersi, per l’esercizio delle loro funzioni, gli enti locali</w:t>
      </w:r>
    </w:p>
    <w:p w:rsidR="00000000" w:rsidDel="00000000" w:rsidP="00000000" w:rsidRDefault="00000000" w:rsidRPr="00000000" w14:paraId="000000B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75"/>
        </w:tabs>
        <w:spacing w:after="0" w:before="0" w:line="240" w:lineRule="auto"/>
        <w:ind w:left="102" w:right="103"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va sottolineato (e costituisce fonte di preoccupazione, almeno sotto il profilo tecnico-giuridico, quanto sancito dal comma 10 dell’art. 4 D. lgs. 233/1999, che indica tra i compiti degli enti locali non solo la costituzione, il controllo e la vigilanza dei consigli scolastici locali, ma anche la possibilità di un loro scioglimento, a norma dell’articolo 139, comma 1, lettera g), del decreto legislativo 112/98. 31 marzo 1998, n. 112. Come ha commentato Sergio Auriemma, non risulta indicato in quali casi e sulla base di quali presupposti giuridici sia ammessa l’adozione di un eventuale provvedimento di scioglimento.</w:t>
      </w:r>
    </w:p>
    <w:p w:rsidR="00000000" w:rsidDel="00000000" w:rsidP="00000000" w:rsidRDefault="00000000" w:rsidRPr="00000000" w14:paraId="000000B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251"/>
        </w:tabs>
        <w:spacing w:after="0" w:before="0" w:line="240" w:lineRule="auto"/>
        <w:ind w:left="102" w:right="103"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l’articolo 6 del D. lgs. 233/99 prevede che il singolo ente locale, con oneri a proprio carico, possa istituire ulteriori organi collegiali, temporanei o permanenti, con criteri territoriali ovvero per settori scolastici, al fine di disporre di consulenza adeguata per le scelte di propria competenza.</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C0">
      <w:pPr>
        <w:pStyle w:val="Heading1"/>
        <w:ind w:left="2829" w:firstLine="0"/>
        <w:rPr/>
      </w:pPr>
      <w:r w:rsidDel="00000000" w:rsidR="00000000" w:rsidRPr="00000000">
        <w:rPr>
          <w:rtl w:val="0"/>
        </w:rPr>
        <w:t xml:space="preserve">Organi collegiali a livello nazionale</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Consiglio superiore della Pubblica Istruzione fu istituito nel Regno di Sardegna il 30 novembre 1847, come organo consultivo regio, e, in seguito alla promulgazione dello Statuto Albertino, governativo; venne confermato dalla legge Casati del 13 novembre 1859 quale organo dell’amministrazione centrale della Pubblica Istruzione del Regno di Sardegna e, dal 1861, del Regno d’Italia. Risultava composto da ventuno membri, quattordici ordinari e sette straordinari non retribuiti, tutti di nomina regia. Aveva funzione consultiva del governo in materia di istruzione e redigeva i programmi. A discrezione del ministro in carica poteva lavorare diviso in tre commissioni, una per ogni grado dell’istruzione. Selezionava i candidati alla cattedra di professore universitario delle università del Regno e fungeva anche da commissione disciplinare sia per i professori che per gli studenti universitari.</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primo Consiglio superiore dell’Italia repubblicana si insediò il 6 agosto 1948 inaugurato dal presidente del Consiglio De Gasperi e dal ministro Gonella con competenze dalla scuola primaria a quella universitaria.</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6840" w:w="11910" w:orient="portrait"/>
          <w:pgMar w:bottom="960" w:top="1340" w:left="1040" w:right="1020" w:header="0" w:footer="767"/>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DPR n° 416 del 31 maggio 1974, parte dei cosiddetti “Provvedimenti Delegati sulla scuola” dei governi Rumor IV e V, creò 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Consiglio nazionale della Pubblica Istruzione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Questo nuovo organismo ereditò le funzioni precedentemente svolte dalla seconda e terza sezione del Consiglio superiore della Pubblica Istruzione, dalla quarta e quinta sezione del Consiglio superiore delle antichità e belle arti (istituito nel 1907) e dal Consiglio di disciplina (istituito nel 1947). I ruoli di questo nuovo organismo furono riperimetrati dall’articolo 25 del D. lgs 297/1994, il famoso “testo unico” delle norme in materia di istruzione.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 w:line="240" w:lineRule="auto"/>
        <w:ind w:left="102" w:right="1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la riforma degli organi collegiali contenuta nel decreto legislativo n° 233 del 30 giugno 1999 il Consiglio nazionale fu di fatto sostituito con un nuovo Consiglio superiore della Pubblica Istruzione, più snello, ma questo organo non è stato mai costituito effettivamente.</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pStyle w:val="Heading2"/>
        <w:spacing w:before="1" w:lineRule="auto"/>
        <w:ind w:firstLine="102"/>
        <w:rPr/>
      </w:pPr>
      <w:r w:rsidDel="00000000" w:rsidR="00000000" w:rsidRPr="00000000">
        <w:rPr>
          <w:rtl w:val="0"/>
        </w:rPr>
        <w:t xml:space="preserve">COMPETENZE</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0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è organo di garanzia dell’unitarietà del sistema nazionale dell’istruzione e di supporto tecnico- scientifico in ordine alle materie di competenza del MIUR</w:t>
      </w:r>
    </w:p>
    <w:p w:rsidR="00000000" w:rsidDel="00000000" w:rsidP="00000000" w:rsidRDefault="00000000" w:rsidRPr="00000000" w14:paraId="000000C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43"/>
        </w:tabs>
        <w:spacing w:after="0" w:before="0" w:line="271" w:lineRule="auto"/>
        <w:ind w:left="242" w:right="0" w:hanging="14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formula proposte ed esprime pareri obbligatori:</w:t>
      </w:r>
    </w:p>
    <w:p w:rsidR="00000000" w:rsidDel="00000000" w:rsidP="00000000" w:rsidRDefault="00000000" w:rsidRPr="00000000" w14:paraId="000000C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62"/>
          <w:tab w:val="left" w:pos="463"/>
        </w:tabs>
        <w:spacing w:after="0" w:before="3" w:line="293.00000000000006" w:lineRule="auto"/>
        <w:ind w:left="462"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sulle politiche del personale della scuola;</w:t>
      </w:r>
    </w:p>
    <w:p w:rsidR="00000000" w:rsidDel="00000000" w:rsidP="00000000" w:rsidRDefault="00000000" w:rsidRPr="00000000" w14:paraId="000000C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62"/>
          <w:tab w:val="left" w:pos="463"/>
        </w:tabs>
        <w:spacing w:after="0" w:before="2" w:line="237" w:lineRule="auto"/>
        <w:ind w:left="462" w:right="103"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sulle direttive del Ministro della pubblica istruzione in materia di valutazione del sistema dell’istruzione;</w:t>
      </w:r>
    </w:p>
    <w:p w:rsidR="00000000" w:rsidDel="00000000" w:rsidP="00000000" w:rsidRDefault="00000000" w:rsidRPr="00000000" w14:paraId="000000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62"/>
          <w:tab w:val="left" w:pos="463"/>
        </w:tabs>
        <w:spacing w:after="0" w:before="0" w:line="293.00000000000006" w:lineRule="auto"/>
        <w:ind w:left="462"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sugli obiettivi, indirizzi e standard del sistema di istruzione;</w:t>
      </w:r>
    </w:p>
    <w:p w:rsidR="00000000" w:rsidDel="00000000" w:rsidP="00000000" w:rsidRDefault="00000000" w:rsidRPr="00000000" w14:paraId="000000C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522"/>
          <w:tab w:val="left" w:pos="523"/>
        </w:tabs>
        <w:spacing w:after="0" w:before="0" w:line="293.00000000000006" w:lineRule="auto"/>
        <w:ind w:left="522" w:right="0" w:hanging="42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sull’organizzazione generale dell’istruzione;</w:t>
      </w:r>
    </w:p>
    <w:p w:rsidR="00000000" w:rsidDel="00000000" w:rsidP="00000000" w:rsidRDefault="00000000" w:rsidRPr="00000000" w14:paraId="000000C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462"/>
          <w:tab w:val="left" w:pos="463"/>
        </w:tabs>
        <w:spacing w:after="0" w:before="0" w:line="293.00000000000006" w:lineRule="auto"/>
        <w:ind w:left="462"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sulle materie che il Ministro ritenga di sottoporgli.</w:t>
      </w:r>
    </w:p>
    <w:p w:rsidR="00000000" w:rsidDel="00000000" w:rsidP="00000000" w:rsidRDefault="00000000" w:rsidRPr="00000000" w14:paraId="000000C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59"/>
        </w:tabs>
        <w:spacing w:after="0" w:before="1" w:line="240" w:lineRule="auto"/>
        <w:ind w:left="102" w:right="103"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esprime, anche di propria iniziativa, pareri facoltativi su proposte di legge e in genere in materia legislativa e normativa attinente all’istruzione e promuove indagini conoscitive sullo stato di settori specifici dell’istruzione, i cui risultati formano oggetto di relazioni al Ministro</w:t>
      </w:r>
    </w:p>
    <w:p w:rsidR="00000000" w:rsidDel="00000000" w:rsidP="00000000" w:rsidRDefault="00000000" w:rsidRPr="00000000" w14:paraId="000000D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248"/>
        </w:tabs>
        <w:spacing w:after="0" w:before="0" w:line="240" w:lineRule="auto"/>
        <w:ind w:left="102" w:right="103" w:firstLine="0"/>
        <w:jc w:val="both"/>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pareri sono resi dal consiglio nel termine ordinario di quarantacinque giorni dalla richiesta, salvo che per motivi di particolare urgenza il Ministro assegni un termine diverso, che non può comunque essere inferiore a quindici giorni. Decorso il termine di quarantacinque giorni o quello inferiore assegnato dal Ministro, si può prescindere dal parere.</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2">
      <w:pPr>
        <w:pStyle w:val="Heading2"/>
        <w:spacing w:line="240" w:lineRule="auto"/>
        <w:ind w:firstLine="102"/>
        <w:rPr/>
      </w:pPr>
      <w:r w:rsidDel="00000000" w:rsidR="00000000" w:rsidRPr="00000000">
        <w:rPr>
          <w:rtl w:val="0"/>
        </w:rPr>
        <w:t xml:space="preserve">NORME COMUNI DA RICORDARE</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tabs>
          <w:tab w:val="left" w:pos="416"/>
        </w:tabs>
        <w:spacing w:after="0" w:before="0" w:line="275" w:lineRule="auto"/>
        <w:ind w:left="415" w:right="0" w:hanging="314"/>
        <w:jc w:val="both"/>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Costituzione degli organi e validità delle deliberazioni</w:t>
      </w:r>
    </w:p>
    <w:p w:rsidR="00000000" w:rsidDel="00000000" w:rsidP="00000000" w:rsidRDefault="00000000" w:rsidRPr="00000000" w14:paraId="000000D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pos="462"/>
          <w:tab w:val="left" w:pos="463"/>
        </w:tabs>
        <w:spacing w:after="0" w:before="0" w:line="242" w:lineRule="auto"/>
        <w:ind w:left="462" w:right="103"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L’organo collegiale è validamente costituito anche nel caso in cui non tutte le componenti abbiano espresso la propria rappresentanza.</w:t>
      </w:r>
    </w:p>
    <w:p w:rsidR="00000000" w:rsidDel="00000000" w:rsidP="00000000" w:rsidRDefault="00000000" w:rsidRPr="00000000" w14:paraId="000000D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pos="462"/>
          <w:tab w:val="left" w:pos="463"/>
        </w:tabs>
        <w:spacing w:after="0" w:before="0" w:line="242" w:lineRule="auto"/>
        <w:ind w:left="462" w:right="103"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 la validità dell’adunanza degli organi nonchè delle rispettive giunte, è richiesta la presenza di almeno la metà più uno dei componenti in carica.</w:t>
      </w:r>
    </w:p>
    <w:p w:rsidR="00000000" w:rsidDel="00000000" w:rsidP="00000000" w:rsidRDefault="00000000" w:rsidRPr="00000000" w14:paraId="000000D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pos="462"/>
          <w:tab w:val="left" w:pos="463"/>
        </w:tabs>
        <w:spacing w:after="0" w:before="0" w:line="242" w:lineRule="auto"/>
        <w:ind w:left="462" w:right="104" w:hanging="360"/>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deliberazioni sono adottate a maggioranza assoluta dei voti validamente espressi, salvo che disposizioni speciali prescrivano diversamente. In caso di parità prevale il voto del presidente.</w:t>
      </w:r>
    </w:p>
    <w:p w:rsidR="00000000" w:rsidDel="00000000" w:rsidP="00000000" w:rsidRDefault="00000000" w:rsidRPr="00000000" w14:paraId="000000D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pos="462"/>
          <w:tab w:val="left" w:pos="463"/>
        </w:tabs>
        <w:spacing w:after="0" w:before="0" w:line="271" w:lineRule="auto"/>
        <w:ind w:left="462" w:right="0" w:hanging="361"/>
        <w:jc w:val="left"/>
        <w:rPr>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votazione è segreta solo quando si faccia questione di persone.</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DA">
      <w:pPr>
        <w:pStyle w:val="Heading2"/>
        <w:numPr>
          <w:ilvl w:val="0"/>
          <w:numId w:val="14"/>
        </w:numPr>
        <w:tabs>
          <w:tab w:val="left" w:pos="344"/>
        </w:tabs>
        <w:ind w:left="343" w:hanging="242"/>
        <w:rPr>
          <w:sz w:val="22"/>
          <w:szCs w:val="22"/>
        </w:rPr>
      </w:pPr>
      <w:r w:rsidDel="00000000" w:rsidR="00000000" w:rsidRPr="00000000">
        <w:rPr>
          <w:rtl w:val="0"/>
        </w:rPr>
        <w:t xml:space="preserve">Pubblicità degli atti</w:t>
      </w:r>
      <w:r w:rsidDel="00000000" w:rsidR="00000000" w:rsidRPr="00000000">
        <w:rPr>
          <w:rtl w:val="0"/>
        </w:rPr>
      </w:r>
    </w:p>
    <w:p w:rsidR="00000000" w:rsidDel="00000000" w:rsidP="00000000" w:rsidRDefault="00000000" w:rsidRPr="00000000" w14:paraId="000000D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257"/>
        </w:tabs>
        <w:spacing w:after="0" w:before="0" w:line="242" w:lineRule="auto"/>
        <w:ind w:left="102" w:right="103" w:firstLine="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Gli atti del consiglio di circolo o di istituto sono pubblicati in apposito albo della scuola, oggi su sito web.</w:t>
      </w:r>
    </w:p>
    <w:p w:rsidR="00000000" w:rsidDel="00000000" w:rsidP="00000000" w:rsidRDefault="00000000" w:rsidRPr="00000000" w14:paraId="000000DC">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276"/>
        </w:tabs>
        <w:spacing w:after="0" w:before="0" w:line="242" w:lineRule="auto"/>
        <w:ind w:left="102" w:right="103" w:firstLine="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 sono soggetti a pubblicazione all’albo gli atti concernenti singole persone, salvo contraria richiesta dell’interessato</w:t>
      </w:r>
    </w:p>
    <w:p w:rsidR="00000000" w:rsidDel="00000000" w:rsidP="00000000" w:rsidRDefault="00000000" w:rsidRPr="00000000" w14:paraId="000000DD">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259"/>
        </w:tabs>
        <w:spacing w:after="0" w:before="0" w:line="242" w:lineRule="auto"/>
        <w:ind w:left="102" w:right="104" w:firstLine="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 osservano inoltre le disposizioni in materia di accesso ai documenti amministrativi, di cui alla legge 7 agosto 1990 n. 241.</w:t>
      </w:r>
    </w:p>
    <w:sectPr>
      <w:type w:val="nextPage"/>
      <w:pgSz w:h="16840" w:w="11910" w:orient="portrait"/>
      <w:pgMar w:bottom="960" w:top="1340" w:left="1040" w:right="1020" w:header="0" w:footer="7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3010535</wp:posOffset>
              </wp:positionH>
              <wp:positionV relativeFrom="paragraph">
                <wp:posOffset>0</wp:posOffset>
              </wp:positionV>
              <wp:extent cx="228600" cy="194310"/>
              <wp:effectExtent b="0" l="0" r="0" t="0"/>
              <wp:wrapNone/>
              <wp:docPr id="1" name=""/>
              <a:graphic>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ext uri="{91240B29-F687-4F45-9708-019B960494DF}"/>
                      </a:extLst>
                    </wps:spPr>
                    <wps:txbx>
                      <w:txbxContent>
                        <w:p w:rsidR="007112DE" w:rsidDel="00000000" w:rsidP="00000000" w:rsidRDefault="00D647DE" w:rsidRPr="00000000" w14:paraId="512B480E" w14:textId="77777777">
                          <w:pPr>
                            <w:pStyle w:val="Corpotesto"/>
                            <w:spacing w:before="10"/>
                            <w:ind w:left="60" w:right="0"/>
                            <w:jc w:val="left"/>
                          </w:pPr>
                          <w:r w:rsidDel="00000000" w:rsidR="00000000" w:rsidRPr="00000000">
                            <w:fldChar w:fldCharType="begin"/>
                          </w:r>
                          <w:r w:rsidDel="00000000" w:rsidR="00000000" w:rsidRPr="00000000">
                            <w:instrText xml:space="preserve"> PAGE </w:instrText>
                          </w:r>
                          <w:r w:rsidDel="00000000" w:rsidR="00000000" w:rsidRPr="00000000">
                            <w:fldChar w:fldCharType="separate"/>
                          </w:r>
                          <w:r w:rsidDel="00000000" w:rsidR="003C3C16" w:rsidRPr="00000000">
                            <w:rPr>
                              <w:noProof w:val="1"/>
                            </w:rPr>
                            <w:t>2</w:t>
                          </w:r>
                          <w:r w:rsidDel="00000000" w:rsidR="00000000" w:rsidRPr="00000000">
                            <w:fldChar w:fldCharType="end"/>
                          </w:r>
                        </w:p>
                      </w:txbxContent>
                    </wps:txbx>
                    <wps:bodyPr anchorCtr="0" anchor="t" bIns="0" lIns="0" rIns="0" rot="0" upright="1" vert="horz"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3010535</wp:posOffset>
              </wp:positionH>
              <wp:positionV relativeFrom="paragraph">
                <wp:posOffset>0</wp:posOffset>
              </wp:positionV>
              <wp:extent cx="228600" cy="19431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8600" cy="19431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462" w:hanging="360"/>
      </w:pPr>
      <w:rPr>
        <w:rFonts w:ascii="Noto Sans Symbols" w:cs="Noto Sans Symbols" w:eastAsia="Noto Sans Symbols" w:hAnsi="Noto Sans Symbols"/>
        <w:sz w:val="24"/>
        <w:szCs w:val="24"/>
      </w:rPr>
    </w:lvl>
    <w:lvl w:ilvl="1">
      <w:start w:val="1"/>
      <w:numFmt w:val="bullet"/>
      <w:lvlText w:val="•"/>
      <w:lvlJc w:val="left"/>
      <w:pPr>
        <w:ind w:left="1398" w:hanging="360"/>
      </w:pPr>
      <w:rPr/>
    </w:lvl>
    <w:lvl w:ilvl="2">
      <w:start w:val="1"/>
      <w:numFmt w:val="bullet"/>
      <w:lvlText w:val="•"/>
      <w:lvlJc w:val="left"/>
      <w:pPr>
        <w:ind w:left="2337" w:hanging="360"/>
      </w:pPr>
      <w:rPr/>
    </w:lvl>
    <w:lvl w:ilvl="3">
      <w:start w:val="1"/>
      <w:numFmt w:val="bullet"/>
      <w:lvlText w:val="•"/>
      <w:lvlJc w:val="left"/>
      <w:pPr>
        <w:ind w:left="3275" w:hanging="360"/>
      </w:pPr>
      <w:rPr/>
    </w:lvl>
    <w:lvl w:ilvl="4">
      <w:start w:val="1"/>
      <w:numFmt w:val="bullet"/>
      <w:lvlText w:val="•"/>
      <w:lvlJc w:val="left"/>
      <w:pPr>
        <w:ind w:left="4214" w:hanging="360"/>
      </w:pPr>
      <w:rPr/>
    </w:lvl>
    <w:lvl w:ilvl="5">
      <w:start w:val="1"/>
      <w:numFmt w:val="bullet"/>
      <w:lvlText w:val="•"/>
      <w:lvlJc w:val="left"/>
      <w:pPr>
        <w:ind w:left="5152" w:hanging="360"/>
      </w:pPr>
      <w:rPr/>
    </w:lvl>
    <w:lvl w:ilvl="6">
      <w:start w:val="1"/>
      <w:numFmt w:val="bullet"/>
      <w:lvlText w:val="•"/>
      <w:lvlJc w:val="left"/>
      <w:pPr>
        <w:ind w:left="6091" w:hanging="360"/>
      </w:pPr>
      <w:rPr/>
    </w:lvl>
    <w:lvl w:ilvl="7">
      <w:start w:val="1"/>
      <w:numFmt w:val="bullet"/>
      <w:lvlText w:val="•"/>
      <w:lvlJc w:val="left"/>
      <w:pPr>
        <w:ind w:left="7029" w:hanging="360"/>
      </w:pPr>
      <w:rPr/>
    </w:lvl>
    <w:lvl w:ilvl="8">
      <w:start w:val="1"/>
      <w:numFmt w:val="bullet"/>
      <w:lvlText w:val="•"/>
      <w:lvlJc w:val="left"/>
      <w:pPr>
        <w:ind w:left="7968" w:hanging="360"/>
      </w:pPr>
      <w:rPr/>
    </w:lvl>
  </w:abstractNum>
  <w:abstractNum w:abstractNumId="2">
    <w:lvl w:ilvl="0">
      <w:start w:val="1"/>
      <w:numFmt w:val="bullet"/>
      <w:lvlText w:val="-"/>
      <w:lvlJc w:val="left"/>
      <w:pPr>
        <w:ind w:left="102" w:hanging="140"/>
      </w:pPr>
      <w:rPr>
        <w:rFonts w:ascii="Times New Roman" w:cs="Times New Roman" w:eastAsia="Times New Roman" w:hAnsi="Times New Roman"/>
        <w:sz w:val="24"/>
        <w:szCs w:val="24"/>
      </w:rPr>
    </w:lvl>
    <w:lvl w:ilvl="1">
      <w:start w:val="1"/>
      <w:numFmt w:val="bullet"/>
      <w:lvlText w:val="•"/>
      <w:lvlJc w:val="left"/>
      <w:pPr>
        <w:ind w:left="1074" w:hanging="140"/>
      </w:pPr>
      <w:rPr/>
    </w:lvl>
    <w:lvl w:ilvl="2">
      <w:start w:val="1"/>
      <w:numFmt w:val="bullet"/>
      <w:lvlText w:val="•"/>
      <w:lvlJc w:val="left"/>
      <w:pPr>
        <w:ind w:left="2049" w:hanging="140"/>
      </w:pPr>
      <w:rPr/>
    </w:lvl>
    <w:lvl w:ilvl="3">
      <w:start w:val="1"/>
      <w:numFmt w:val="bullet"/>
      <w:lvlText w:val="•"/>
      <w:lvlJc w:val="left"/>
      <w:pPr>
        <w:ind w:left="3023" w:hanging="140"/>
      </w:pPr>
      <w:rPr/>
    </w:lvl>
    <w:lvl w:ilvl="4">
      <w:start w:val="1"/>
      <w:numFmt w:val="bullet"/>
      <w:lvlText w:val="•"/>
      <w:lvlJc w:val="left"/>
      <w:pPr>
        <w:ind w:left="3998" w:hanging="140"/>
      </w:pPr>
      <w:rPr/>
    </w:lvl>
    <w:lvl w:ilvl="5">
      <w:start w:val="1"/>
      <w:numFmt w:val="bullet"/>
      <w:lvlText w:val="•"/>
      <w:lvlJc w:val="left"/>
      <w:pPr>
        <w:ind w:left="4972" w:hanging="140"/>
      </w:pPr>
      <w:rPr/>
    </w:lvl>
    <w:lvl w:ilvl="6">
      <w:start w:val="1"/>
      <w:numFmt w:val="bullet"/>
      <w:lvlText w:val="•"/>
      <w:lvlJc w:val="left"/>
      <w:pPr>
        <w:ind w:left="5947" w:hanging="140"/>
      </w:pPr>
      <w:rPr/>
    </w:lvl>
    <w:lvl w:ilvl="7">
      <w:start w:val="1"/>
      <w:numFmt w:val="bullet"/>
      <w:lvlText w:val="•"/>
      <w:lvlJc w:val="left"/>
      <w:pPr>
        <w:ind w:left="6921" w:hanging="140"/>
      </w:pPr>
      <w:rPr/>
    </w:lvl>
    <w:lvl w:ilvl="8">
      <w:start w:val="1"/>
      <w:numFmt w:val="bullet"/>
      <w:lvlText w:val="•"/>
      <w:lvlJc w:val="left"/>
      <w:pPr>
        <w:ind w:left="7896" w:hanging="140"/>
      </w:pPr>
      <w:rPr/>
    </w:lvl>
  </w:abstractNum>
  <w:abstractNum w:abstractNumId="3">
    <w:lvl w:ilvl="0">
      <w:start w:val="1"/>
      <w:numFmt w:val="bullet"/>
      <w:lvlText w:val="-"/>
      <w:lvlJc w:val="left"/>
      <w:pPr>
        <w:ind w:left="102" w:hanging="141"/>
      </w:pPr>
      <w:rPr>
        <w:rFonts w:ascii="Times New Roman" w:cs="Times New Roman" w:eastAsia="Times New Roman" w:hAnsi="Times New Roman"/>
        <w:sz w:val="24"/>
        <w:szCs w:val="24"/>
      </w:rPr>
    </w:lvl>
    <w:lvl w:ilvl="1">
      <w:start w:val="1"/>
      <w:numFmt w:val="bullet"/>
      <w:lvlText w:val="•"/>
      <w:lvlJc w:val="left"/>
      <w:pPr>
        <w:ind w:left="1074" w:hanging="140.9999999999999"/>
      </w:pPr>
      <w:rPr/>
    </w:lvl>
    <w:lvl w:ilvl="2">
      <w:start w:val="1"/>
      <w:numFmt w:val="bullet"/>
      <w:lvlText w:val="•"/>
      <w:lvlJc w:val="left"/>
      <w:pPr>
        <w:ind w:left="2049" w:hanging="141"/>
      </w:pPr>
      <w:rPr/>
    </w:lvl>
    <w:lvl w:ilvl="3">
      <w:start w:val="1"/>
      <w:numFmt w:val="bullet"/>
      <w:lvlText w:val="•"/>
      <w:lvlJc w:val="left"/>
      <w:pPr>
        <w:ind w:left="3023" w:hanging="141"/>
      </w:pPr>
      <w:rPr/>
    </w:lvl>
    <w:lvl w:ilvl="4">
      <w:start w:val="1"/>
      <w:numFmt w:val="bullet"/>
      <w:lvlText w:val="•"/>
      <w:lvlJc w:val="left"/>
      <w:pPr>
        <w:ind w:left="3998" w:hanging="141"/>
      </w:pPr>
      <w:rPr/>
    </w:lvl>
    <w:lvl w:ilvl="5">
      <w:start w:val="1"/>
      <w:numFmt w:val="bullet"/>
      <w:lvlText w:val="•"/>
      <w:lvlJc w:val="left"/>
      <w:pPr>
        <w:ind w:left="4972" w:hanging="141"/>
      </w:pPr>
      <w:rPr/>
    </w:lvl>
    <w:lvl w:ilvl="6">
      <w:start w:val="1"/>
      <w:numFmt w:val="bullet"/>
      <w:lvlText w:val="•"/>
      <w:lvlJc w:val="left"/>
      <w:pPr>
        <w:ind w:left="5947" w:hanging="141"/>
      </w:pPr>
      <w:rPr/>
    </w:lvl>
    <w:lvl w:ilvl="7">
      <w:start w:val="1"/>
      <w:numFmt w:val="bullet"/>
      <w:lvlText w:val="•"/>
      <w:lvlJc w:val="left"/>
      <w:pPr>
        <w:ind w:left="6921" w:hanging="141"/>
      </w:pPr>
      <w:rPr/>
    </w:lvl>
    <w:lvl w:ilvl="8">
      <w:start w:val="1"/>
      <w:numFmt w:val="bullet"/>
      <w:lvlText w:val="•"/>
      <w:lvlJc w:val="left"/>
      <w:pPr>
        <w:ind w:left="7896" w:hanging="141"/>
      </w:pPr>
      <w:rPr/>
    </w:lvl>
  </w:abstractNum>
  <w:abstractNum w:abstractNumId="4">
    <w:lvl w:ilvl="0">
      <w:start w:val="1"/>
      <w:numFmt w:val="lowerLetter"/>
      <w:lvlText w:val="%1)"/>
      <w:lvlJc w:val="left"/>
      <w:pPr>
        <w:ind w:left="502" w:hanging="367"/>
      </w:pPr>
      <w:rPr>
        <w:rFonts w:ascii="Times New Roman" w:cs="Times New Roman" w:eastAsia="Times New Roman" w:hAnsi="Times New Roman"/>
        <w:sz w:val="24"/>
        <w:szCs w:val="24"/>
      </w:rPr>
    </w:lvl>
    <w:lvl w:ilvl="1">
      <w:start w:val="1"/>
      <w:numFmt w:val="bullet"/>
      <w:lvlText w:val="•"/>
      <w:lvlJc w:val="left"/>
      <w:pPr>
        <w:ind w:left="1434" w:hanging="367"/>
      </w:pPr>
      <w:rPr/>
    </w:lvl>
    <w:lvl w:ilvl="2">
      <w:start w:val="1"/>
      <w:numFmt w:val="bullet"/>
      <w:lvlText w:val="•"/>
      <w:lvlJc w:val="left"/>
      <w:pPr>
        <w:ind w:left="2369" w:hanging="367"/>
      </w:pPr>
      <w:rPr/>
    </w:lvl>
    <w:lvl w:ilvl="3">
      <w:start w:val="1"/>
      <w:numFmt w:val="bullet"/>
      <w:lvlText w:val="•"/>
      <w:lvlJc w:val="left"/>
      <w:pPr>
        <w:ind w:left="3303" w:hanging="367"/>
      </w:pPr>
      <w:rPr/>
    </w:lvl>
    <w:lvl w:ilvl="4">
      <w:start w:val="1"/>
      <w:numFmt w:val="bullet"/>
      <w:lvlText w:val="•"/>
      <w:lvlJc w:val="left"/>
      <w:pPr>
        <w:ind w:left="4238" w:hanging="367"/>
      </w:pPr>
      <w:rPr/>
    </w:lvl>
    <w:lvl w:ilvl="5">
      <w:start w:val="1"/>
      <w:numFmt w:val="bullet"/>
      <w:lvlText w:val="•"/>
      <w:lvlJc w:val="left"/>
      <w:pPr>
        <w:ind w:left="5172" w:hanging="366.9999999999991"/>
      </w:pPr>
      <w:rPr/>
    </w:lvl>
    <w:lvl w:ilvl="6">
      <w:start w:val="1"/>
      <w:numFmt w:val="bullet"/>
      <w:lvlText w:val="•"/>
      <w:lvlJc w:val="left"/>
      <w:pPr>
        <w:ind w:left="6107" w:hanging="367"/>
      </w:pPr>
      <w:rPr/>
    </w:lvl>
    <w:lvl w:ilvl="7">
      <w:start w:val="1"/>
      <w:numFmt w:val="bullet"/>
      <w:lvlText w:val="•"/>
      <w:lvlJc w:val="left"/>
      <w:pPr>
        <w:ind w:left="7041" w:hanging="367"/>
      </w:pPr>
      <w:rPr/>
    </w:lvl>
    <w:lvl w:ilvl="8">
      <w:start w:val="1"/>
      <w:numFmt w:val="bullet"/>
      <w:lvlText w:val="•"/>
      <w:lvlJc w:val="left"/>
      <w:pPr>
        <w:ind w:left="7976" w:hanging="367"/>
      </w:pPr>
      <w:rPr/>
    </w:lvl>
  </w:abstractNum>
  <w:abstractNum w:abstractNumId="5">
    <w:lvl w:ilvl="0">
      <w:start w:val="1"/>
      <w:numFmt w:val="decimal"/>
      <w:lvlText w:val="%1"/>
      <w:lvlJc w:val="left"/>
      <w:pPr>
        <w:ind w:left="102" w:hanging="461.00000000000006"/>
      </w:pPr>
      <w:rPr/>
    </w:lvl>
    <w:lvl w:ilvl="1">
      <w:start w:val="2"/>
      <w:numFmt w:val="decimal"/>
      <w:lvlText w:val="%1.%2."/>
      <w:lvlJc w:val="left"/>
      <w:pPr>
        <w:ind w:left="102" w:hanging="461.00000000000006"/>
      </w:pPr>
      <w:rPr>
        <w:rFonts w:ascii="Times New Roman" w:cs="Times New Roman" w:eastAsia="Times New Roman" w:hAnsi="Times New Roman"/>
        <w:b w:val="1"/>
        <w:sz w:val="24"/>
        <w:szCs w:val="24"/>
      </w:rPr>
    </w:lvl>
    <w:lvl w:ilvl="2">
      <w:start w:val="1"/>
      <w:numFmt w:val="bullet"/>
      <w:lvlText w:val="●"/>
      <w:lvlJc w:val="left"/>
      <w:pPr>
        <w:ind w:left="822" w:hanging="360"/>
      </w:pPr>
      <w:rPr>
        <w:rFonts w:ascii="Noto Sans Symbols" w:cs="Noto Sans Symbols" w:eastAsia="Noto Sans Symbols" w:hAnsi="Noto Sans Symbols"/>
        <w:sz w:val="19"/>
        <w:szCs w:val="19"/>
      </w:rPr>
    </w:lvl>
    <w:lvl w:ilvl="3">
      <w:start w:val="1"/>
      <w:numFmt w:val="bullet"/>
      <w:lvlText w:val="•"/>
      <w:lvlJc w:val="left"/>
      <w:pPr>
        <w:ind w:left="2825" w:hanging="360"/>
      </w:pPr>
      <w:rPr/>
    </w:lvl>
    <w:lvl w:ilvl="4">
      <w:start w:val="1"/>
      <w:numFmt w:val="bullet"/>
      <w:lvlText w:val="•"/>
      <w:lvlJc w:val="left"/>
      <w:pPr>
        <w:ind w:left="3828" w:hanging="360"/>
      </w:pPr>
      <w:rPr/>
    </w:lvl>
    <w:lvl w:ilvl="5">
      <w:start w:val="1"/>
      <w:numFmt w:val="bullet"/>
      <w:lvlText w:val="•"/>
      <w:lvlJc w:val="left"/>
      <w:pPr>
        <w:ind w:left="4831" w:hanging="360"/>
      </w:pPr>
      <w:rPr/>
    </w:lvl>
    <w:lvl w:ilvl="6">
      <w:start w:val="1"/>
      <w:numFmt w:val="bullet"/>
      <w:lvlText w:val="•"/>
      <w:lvlJc w:val="left"/>
      <w:pPr>
        <w:ind w:left="5834" w:hanging="360"/>
      </w:pPr>
      <w:rPr/>
    </w:lvl>
    <w:lvl w:ilvl="7">
      <w:start w:val="1"/>
      <w:numFmt w:val="bullet"/>
      <w:lvlText w:val="•"/>
      <w:lvlJc w:val="left"/>
      <w:pPr>
        <w:ind w:left="6837" w:hanging="360"/>
      </w:pPr>
      <w:rPr/>
    </w:lvl>
    <w:lvl w:ilvl="8">
      <w:start w:val="1"/>
      <w:numFmt w:val="bullet"/>
      <w:lvlText w:val="•"/>
      <w:lvlJc w:val="left"/>
      <w:pPr>
        <w:ind w:left="7839" w:hanging="360"/>
      </w:pPr>
      <w:rPr/>
    </w:lvl>
  </w:abstractNum>
  <w:abstractNum w:abstractNumId="6">
    <w:lvl w:ilvl="0">
      <w:start w:val="1"/>
      <w:numFmt w:val="lowerLetter"/>
      <w:lvlText w:val="%1)"/>
      <w:lvlJc w:val="left"/>
      <w:pPr>
        <w:ind w:left="408" w:hanging="307"/>
      </w:pPr>
      <w:rPr>
        <w:rFonts w:ascii="Times New Roman" w:cs="Times New Roman" w:eastAsia="Times New Roman" w:hAnsi="Times New Roman"/>
        <w:sz w:val="24"/>
        <w:szCs w:val="24"/>
      </w:rPr>
    </w:lvl>
    <w:lvl w:ilvl="1">
      <w:start w:val="1"/>
      <w:numFmt w:val="bullet"/>
      <w:lvlText w:val="•"/>
      <w:lvlJc w:val="left"/>
      <w:pPr>
        <w:ind w:left="1344" w:hanging="307"/>
      </w:pPr>
      <w:rPr/>
    </w:lvl>
    <w:lvl w:ilvl="2">
      <w:start w:val="1"/>
      <w:numFmt w:val="bullet"/>
      <w:lvlText w:val="•"/>
      <w:lvlJc w:val="left"/>
      <w:pPr>
        <w:ind w:left="2289" w:hanging="306.9999999999998"/>
      </w:pPr>
      <w:rPr/>
    </w:lvl>
    <w:lvl w:ilvl="3">
      <w:start w:val="1"/>
      <w:numFmt w:val="bullet"/>
      <w:lvlText w:val="•"/>
      <w:lvlJc w:val="left"/>
      <w:pPr>
        <w:ind w:left="3233" w:hanging="307"/>
      </w:pPr>
      <w:rPr/>
    </w:lvl>
    <w:lvl w:ilvl="4">
      <w:start w:val="1"/>
      <w:numFmt w:val="bullet"/>
      <w:lvlText w:val="•"/>
      <w:lvlJc w:val="left"/>
      <w:pPr>
        <w:ind w:left="4178" w:hanging="307"/>
      </w:pPr>
      <w:rPr/>
    </w:lvl>
    <w:lvl w:ilvl="5">
      <w:start w:val="1"/>
      <w:numFmt w:val="bullet"/>
      <w:lvlText w:val="•"/>
      <w:lvlJc w:val="left"/>
      <w:pPr>
        <w:ind w:left="5122" w:hanging="306.9999999999991"/>
      </w:pPr>
      <w:rPr/>
    </w:lvl>
    <w:lvl w:ilvl="6">
      <w:start w:val="1"/>
      <w:numFmt w:val="bullet"/>
      <w:lvlText w:val="•"/>
      <w:lvlJc w:val="left"/>
      <w:pPr>
        <w:ind w:left="6067" w:hanging="307"/>
      </w:pPr>
      <w:rPr/>
    </w:lvl>
    <w:lvl w:ilvl="7">
      <w:start w:val="1"/>
      <w:numFmt w:val="bullet"/>
      <w:lvlText w:val="•"/>
      <w:lvlJc w:val="left"/>
      <w:pPr>
        <w:ind w:left="7011" w:hanging="307"/>
      </w:pPr>
      <w:rPr/>
    </w:lvl>
    <w:lvl w:ilvl="8">
      <w:start w:val="1"/>
      <w:numFmt w:val="bullet"/>
      <w:lvlText w:val="•"/>
      <w:lvlJc w:val="left"/>
      <w:pPr>
        <w:ind w:left="7956" w:hanging="307"/>
      </w:pPr>
      <w:rPr/>
    </w:lvl>
  </w:abstractNum>
  <w:abstractNum w:abstractNumId="7">
    <w:lvl w:ilvl="0">
      <w:start w:val="1"/>
      <w:numFmt w:val="decimal"/>
      <w:lvlText w:val="%1."/>
      <w:lvlJc w:val="left"/>
      <w:pPr>
        <w:ind w:left="362" w:hanging="260"/>
      </w:pPr>
      <w:rPr>
        <w:rFonts w:ascii="Times New Roman" w:cs="Times New Roman" w:eastAsia="Times New Roman" w:hAnsi="Times New Roman"/>
        <w:b w:val="1"/>
        <w:sz w:val="26"/>
        <w:szCs w:val="26"/>
      </w:rPr>
    </w:lvl>
    <w:lvl w:ilvl="1">
      <w:start w:val="1"/>
      <w:numFmt w:val="decimal"/>
      <w:lvlText w:val="%1.%2."/>
      <w:lvlJc w:val="left"/>
      <w:pPr>
        <w:ind w:left="102" w:hanging="420"/>
      </w:pPr>
      <w:rPr>
        <w:rFonts w:ascii="Times New Roman" w:cs="Times New Roman" w:eastAsia="Times New Roman" w:hAnsi="Times New Roman"/>
        <w:b w:val="1"/>
        <w:sz w:val="24"/>
        <w:szCs w:val="24"/>
      </w:rPr>
    </w:lvl>
    <w:lvl w:ilvl="2">
      <w:start w:val="1"/>
      <w:numFmt w:val="bullet"/>
      <w:lvlText w:val="•"/>
      <w:lvlJc w:val="left"/>
      <w:pPr>
        <w:ind w:left="1413" w:hanging="419.9999999999999"/>
      </w:pPr>
      <w:rPr/>
    </w:lvl>
    <w:lvl w:ilvl="3">
      <w:start w:val="1"/>
      <w:numFmt w:val="bullet"/>
      <w:lvlText w:val="•"/>
      <w:lvlJc w:val="left"/>
      <w:pPr>
        <w:ind w:left="2467" w:hanging="420"/>
      </w:pPr>
      <w:rPr/>
    </w:lvl>
    <w:lvl w:ilvl="4">
      <w:start w:val="1"/>
      <w:numFmt w:val="bullet"/>
      <w:lvlText w:val="•"/>
      <w:lvlJc w:val="left"/>
      <w:pPr>
        <w:ind w:left="3521" w:hanging="420"/>
      </w:pPr>
      <w:rPr/>
    </w:lvl>
    <w:lvl w:ilvl="5">
      <w:start w:val="1"/>
      <w:numFmt w:val="bullet"/>
      <w:lvlText w:val="•"/>
      <w:lvlJc w:val="left"/>
      <w:pPr>
        <w:ind w:left="4575" w:hanging="420"/>
      </w:pPr>
      <w:rPr/>
    </w:lvl>
    <w:lvl w:ilvl="6">
      <w:start w:val="1"/>
      <w:numFmt w:val="bullet"/>
      <w:lvlText w:val="•"/>
      <w:lvlJc w:val="left"/>
      <w:pPr>
        <w:ind w:left="5629" w:hanging="420"/>
      </w:pPr>
      <w:rPr/>
    </w:lvl>
    <w:lvl w:ilvl="7">
      <w:start w:val="1"/>
      <w:numFmt w:val="bullet"/>
      <w:lvlText w:val="•"/>
      <w:lvlJc w:val="left"/>
      <w:pPr>
        <w:ind w:left="6683" w:hanging="420"/>
      </w:pPr>
      <w:rPr/>
    </w:lvl>
    <w:lvl w:ilvl="8">
      <w:start w:val="1"/>
      <w:numFmt w:val="bullet"/>
      <w:lvlText w:val="•"/>
      <w:lvlJc w:val="left"/>
      <w:pPr>
        <w:ind w:left="7737" w:hanging="420"/>
      </w:pPr>
      <w:rPr/>
    </w:lvl>
  </w:abstractNum>
  <w:abstractNum w:abstractNumId="8">
    <w:lvl w:ilvl="0">
      <w:start w:val="1"/>
      <w:numFmt w:val="bullet"/>
      <w:lvlText w:val="-"/>
      <w:lvlJc w:val="left"/>
      <w:pPr>
        <w:ind w:left="462" w:hanging="360"/>
      </w:pPr>
      <w:rPr>
        <w:rFonts w:ascii="Times New Roman" w:cs="Times New Roman" w:eastAsia="Times New Roman" w:hAnsi="Times New Roman"/>
        <w:b w:val="1"/>
        <w:sz w:val="24"/>
        <w:szCs w:val="24"/>
      </w:rPr>
    </w:lvl>
    <w:lvl w:ilvl="1">
      <w:start w:val="1"/>
      <w:numFmt w:val="bullet"/>
      <w:lvlText w:val=""/>
      <w:lvlJc w:val="left"/>
      <w:pPr>
        <w:ind w:left="822" w:hanging="360"/>
      </w:pPr>
      <w:rPr/>
    </w:lvl>
    <w:lvl w:ilvl="2">
      <w:start w:val="1"/>
      <w:numFmt w:val="bullet"/>
      <w:lvlText w:val="•"/>
      <w:lvlJc w:val="left"/>
      <w:pPr>
        <w:ind w:left="1822" w:hanging="360"/>
      </w:pPr>
      <w:rPr/>
    </w:lvl>
    <w:lvl w:ilvl="3">
      <w:start w:val="1"/>
      <w:numFmt w:val="bullet"/>
      <w:lvlText w:val="•"/>
      <w:lvlJc w:val="left"/>
      <w:pPr>
        <w:ind w:left="2825" w:hanging="360"/>
      </w:pPr>
      <w:rPr/>
    </w:lvl>
    <w:lvl w:ilvl="4">
      <w:start w:val="1"/>
      <w:numFmt w:val="bullet"/>
      <w:lvlText w:val="•"/>
      <w:lvlJc w:val="left"/>
      <w:pPr>
        <w:ind w:left="3828" w:hanging="360"/>
      </w:pPr>
      <w:rPr/>
    </w:lvl>
    <w:lvl w:ilvl="5">
      <w:start w:val="1"/>
      <w:numFmt w:val="bullet"/>
      <w:lvlText w:val="•"/>
      <w:lvlJc w:val="left"/>
      <w:pPr>
        <w:ind w:left="4831" w:hanging="360"/>
      </w:pPr>
      <w:rPr/>
    </w:lvl>
    <w:lvl w:ilvl="6">
      <w:start w:val="1"/>
      <w:numFmt w:val="bullet"/>
      <w:lvlText w:val="•"/>
      <w:lvlJc w:val="left"/>
      <w:pPr>
        <w:ind w:left="5834" w:hanging="360"/>
      </w:pPr>
      <w:rPr/>
    </w:lvl>
    <w:lvl w:ilvl="7">
      <w:start w:val="1"/>
      <w:numFmt w:val="bullet"/>
      <w:lvlText w:val="•"/>
      <w:lvlJc w:val="left"/>
      <w:pPr>
        <w:ind w:left="6837" w:hanging="360"/>
      </w:pPr>
      <w:rPr/>
    </w:lvl>
    <w:lvl w:ilvl="8">
      <w:start w:val="1"/>
      <w:numFmt w:val="bullet"/>
      <w:lvlText w:val="•"/>
      <w:lvlJc w:val="left"/>
      <w:pPr>
        <w:ind w:left="7839" w:hanging="360"/>
      </w:pPr>
      <w:rPr/>
    </w:lvl>
  </w:abstractNum>
  <w:abstractNum w:abstractNumId="9">
    <w:lvl w:ilvl="0">
      <w:start w:val="1"/>
      <w:numFmt w:val="bullet"/>
      <w:lvlText w:val="▪"/>
      <w:lvlJc w:val="left"/>
      <w:pPr>
        <w:ind w:left="822" w:hanging="360"/>
      </w:pPr>
      <w:rPr>
        <w:rFonts w:ascii="Noto Sans Symbols" w:cs="Noto Sans Symbols" w:eastAsia="Noto Sans Symbols" w:hAnsi="Noto Sans Symbols"/>
        <w:sz w:val="19"/>
        <w:szCs w:val="19"/>
      </w:rPr>
    </w:lvl>
    <w:lvl w:ilvl="1">
      <w:start w:val="1"/>
      <w:numFmt w:val="bullet"/>
      <w:lvlText w:val="•"/>
      <w:lvlJc w:val="left"/>
      <w:pPr>
        <w:ind w:left="1722" w:hanging="360"/>
      </w:pPr>
      <w:rPr/>
    </w:lvl>
    <w:lvl w:ilvl="2">
      <w:start w:val="1"/>
      <w:numFmt w:val="bullet"/>
      <w:lvlText w:val="•"/>
      <w:lvlJc w:val="left"/>
      <w:pPr>
        <w:ind w:left="2625" w:hanging="360"/>
      </w:pPr>
      <w:rPr/>
    </w:lvl>
    <w:lvl w:ilvl="3">
      <w:start w:val="1"/>
      <w:numFmt w:val="bullet"/>
      <w:lvlText w:val="•"/>
      <w:lvlJc w:val="left"/>
      <w:pPr>
        <w:ind w:left="3527" w:hanging="360"/>
      </w:pPr>
      <w:rPr/>
    </w:lvl>
    <w:lvl w:ilvl="4">
      <w:start w:val="1"/>
      <w:numFmt w:val="bullet"/>
      <w:lvlText w:val="•"/>
      <w:lvlJc w:val="left"/>
      <w:pPr>
        <w:ind w:left="4430" w:hanging="360"/>
      </w:pPr>
      <w:rPr/>
    </w:lvl>
    <w:lvl w:ilvl="5">
      <w:start w:val="1"/>
      <w:numFmt w:val="bullet"/>
      <w:lvlText w:val="•"/>
      <w:lvlJc w:val="left"/>
      <w:pPr>
        <w:ind w:left="5332" w:hanging="360"/>
      </w:pPr>
      <w:rPr/>
    </w:lvl>
    <w:lvl w:ilvl="6">
      <w:start w:val="1"/>
      <w:numFmt w:val="bullet"/>
      <w:lvlText w:val="•"/>
      <w:lvlJc w:val="left"/>
      <w:pPr>
        <w:ind w:left="6235" w:hanging="360"/>
      </w:pPr>
      <w:rPr/>
    </w:lvl>
    <w:lvl w:ilvl="7">
      <w:start w:val="1"/>
      <w:numFmt w:val="bullet"/>
      <w:lvlText w:val="•"/>
      <w:lvlJc w:val="left"/>
      <w:pPr>
        <w:ind w:left="7137" w:hanging="360"/>
      </w:pPr>
      <w:rPr/>
    </w:lvl>
    <w:lvl w:ilvl="8">
      <w:start w:val="1"/>
      <w:numFmt w:val="bullet"/>
      <w:lvlText w:val="•"/>
      <w:lvlJc w:val="left"/>
      <w:pPr>
        <w:ind w:left="8040" w:hanging="360"/>
      </w:pPr>
      <w:rPr/>
    </w:lvl>
  </w:abstractNum>
  <w:abstractNum w:abstractNumId="10">
    <w:lvl w:ilvl="0">
      <w:start w:val="1"/>
      <w:numFmt w:val="bullet"/>
      <w:lvlText w:val="-"/>
      <w:lvlJc w:val="left"/>
      <w:pPr>
        <w:ind w:left="102" w:hanging="158"/>
      </w:pPr>
      <w:rPr>
        <w:rFonts w:ascii="Times New Roman" w:cs="Times New Roman" w:eastAsia="Times New Roman" w:hAnsi="Times New Roman"/>
        <w:sz w:val="24"/>
        <w:szCs w:val="24"/>
      </w:rPr>
    </w:lvl>
    <w:lvl w:ilvl="1">
      <w:start w:val="1"/>
      <w:numFmt w:val="bullet"/>
      <w:lvlText w:val="•"/>
      <w:lvlJc w:val="left"/>
      <w:pPr>
        <w:ind w:left="1074" w:hanging="157.9999999999999"/>
      </w:pPr>
      <w:rPr/>
    </w:lvl>
    <w:lvl w:ilvl="2">
      <w:start w:val="1"/>
      <w:numFmt w:val="bullet"/>
      <w:lvlText w:val="•"/>
      <w:lvlJc w:val="left"/>
      <w:pPr>
        <w:ind w:left="2049" w:hanging="158"/>
      </w:pPr>
      <w:rPr/>
    </w:lvl>
    <w:lvl w:ilvl="3">
      <w:start w:val="1"/>
      <w:numFmt w:val="bullet"/>
      <w:lvlText w:val="•"/>
      <w:lvlJc w:val="left"/>
      <w:pPr>
        <w:ind w:left="3023" w:hanging="158"/>
      </w:pPr>
      <w:rPr/>
    </w:lvl>
    <w:lvl w:ilvl="4">
      <w:start w:val="1"/>
      <w:numFmt w:val="bullet"/>
      <w:lvlText w:val="•"/>
      <w:lvlJc w:val="left"/>
      <w:pPr>
        <w:ind w:left="3998" w:hanging="158"/>
      </w:pPr>
      <w:rPr/>
    </w:lvl>
    <w:lvl w:ilvl="5">
      <w:start w:val="1"/>
      <w:numFmt w:val="bullet"/>
      <w:lvlText w:val="•"/>
      <w:lvlJc w:val="left"/>
      <w:pPr>
        <w:ind w:left="4972" w:hanging="158"/>
      </w:pPr>
      <w:rPr/>
    </w:lvl>
    <w:lvl w:ilvl="6">
      <w:start w:val="1"/>
      <w:numFmt w:val="bullet"/>
      <w:lvlText w:val="•"/>
      <w:lvlJc w:val="left"/>
      <w:pPr>
        <w:ind w:left="5947" w:hanging="157.9999999999991"/>
      </w:pPr>
      <w:rPr/>
    </w:lvl>
    <w:lvl w:ilvl="7">
      <w:start w:val="1"/>
      <w:numFmt w:val="bullet"/>
      <w:lvlText w:val="•"/>
      <w:lvlJc w:val="left"/>
      <w:pPr>
        <w:ind w:left="6921" w:hanging="157.9999999999991"/>
      </w:pPr>
      <w:rPr/>
    </w:lvl>
    <w:lvl w:ilvl="8">
      <w:start w:val="1"/>
      <w:numFmt w:val="bullet"/>
      <w:lvlText w:val="•"/>
      <w:lvlJc w:val="left"/>
      <w:pPr>
        <w:ind w:left="7896" w:hanging="157.9999999999991"/>
      </w:pPr>
      <w:rPr/>
    </w:lvl>
  </w:abstractNum>
  <w:abstractNum w:abstractNumId="11">
    <w:lvl w:ilvl="0">
      <w:start w:val="1"/>
      <w:numFmt w:val="bullet"/>
      <w:lvlText w:val="●"/>
      <w:lvlJc w:val="left"/>
      <w:pPr>
        <w:ind w:left="822" w:hanging="360"/>
      </w:pPr>
      <w:rPr>
        <w:rFonts w:ascii="Noto Sans Symbols" w:cs="Noto Sans Symbols" w:eastAsia="Noto Sans Symbols" w:hAnsi="Noto Sans Symbols"/>
        <w:sz w:val="19"/>
        <w:szCs w:val="19"/>
      </w:rPr>
    </w:lvl>
    <w:lvl w:ilvl="1">
      <w:start w:val="1"/>
      <w:numFmt w:val="bullet"/>
      <w:lvlText w:val="•"/>
      <w:lvlJc w:val="left"/>
      <w:pPr>
        <w:ind w:left="1722" w:hanging="360"/>
      </w:pPr>
      <w:rPr/>
    </w:lvl>
    <w:lvl w:ilvl="2">
      <w:start w:val="1"/>
      <w:numFmt w:val="bullet"/>
      <w:lvlText w:val="•"/>
      <w:lvlJc w:val="left"/>
      <w:pPr>
        <w:ind w:left="2625" w:hanging="360"/>
      </w:pPr>
      <w:rPr/>
    </w:lvl>
    <w:lvl w:ilvl="3">
      <w:start w:val="1"/>
      <w:numFmt w:val="bullet"/>
      <w:lvlText w:val="•"/>
      <w:lvlJc w:val="left"/>
      <w:pPr>
        <w:ind w:left="3527" w:hanging="360"/>
      </w:pPr>
      <w:rPr/>
    </w:lvl>
    <w:lvl w:ilvl="4">
      <w:start w:val="1"/>
      <w:numFmt w:val="bullet"/>
      <w:lvlText w:val="•"/>
      <w:lvlJc w:val="left"/>
      <w:pPr>
        <w:ind w:left="4430" w:hanging="360"/>
      </w:pPr>
      <w:rPr/>
    </w:lvl>
    <w:lvl w:ilvl="5">
      <w:start w:val="1"/>
      <w:numFmt w:val="bullet"/>
      <w:lvlText w:val="•"/>
      <w:lvlJc w:val="left"/>
      <w:pPr>
        <w:ind w:left="5332" w:hanging="360"/>
      </w:pPr>
      <w:rPr/>
    </w:lvl>
    <w:lvl w:ilvl="6">
      <w:start w:val="1"/>
      <w:numFmt w:val="bullet"/>
      <w:lvlText w:val="•"/>
      <w:lvlJc w:val="left"/>
      <w:pPr>
        <w:ind w:left="6235" w:hanging="360"/>
      </w:pPr>
      <w:rPr/>
    </w:lvl>
    <w:lvl w:ilvl="7">
      <w:start w:val="1"/>
      <w:numFmt w:val="bullet"/>
      <w:lvlText w:val="•"/>
      <w:lvlJc w:val="left"/>
      <w:pPr>
        <w:ind w:left="7137" w:hanging="360"/>
      </w:pPr>
      <w:rPr/>
    </w:lvl>
    <w:lvl w:ilvl="8">
      <w:start w:val="1"/>
      <w:numFmt w:val="bullet"/>
      <w:lvlText w:val="•"/>
      <w:lvlJc w:val="left"/>
      <w:pPr>
        <w:ind w:left="8040" w:hanging="360"/>
      </w:pPr>
      <w:rPr/>
    </w:lvl>
  </w:abstractNum>
  <w:abstractNum w:abstractNumId="12">
    <w:lvl w:ilvl="0">
      <w:start w:val="1"/>
      <w:numFmt w:val="bullet"/>
      <w:lvlText w:val="-"/>
      <w:lvlJc w:val="left"/>
      <w:pPr>
        <w:ind w:left="102" w:hanging="155"/>
      </w:pPr>
      <w:rPr>
        <w:rFonts w:ascii="Times New Roman" w:cs="Times New Roman" w:eastAsia="Times New Roman" w:hAnsi="Times New Roman"/>
        <w:sz w:val="24"/>
        <w:szCs w:val="24"/>
      </w:rPr>
    </w:lvl>
    <w:lvl w:ilvl="1">
      <w:start w:val="1"/>
      <w:numFmt w:val="bullet"/>
      <w:lvlText w:val="•"/>
      <w:lvlJc w:val="left"/>
      <w:pPr>
        <w:ind w:left="1074" w:hanging="155"/>
      </w:pPr>
      <w:rPr/>
    </w:lvl>
    <w:lvl w:ilvl="2">
      <w:start w:val="1"/>
      <w:numFmt w:val="bullet"/>
      <w:lvlText w:val="•"/>
      <w:lvlJc w:val="left"/>
      <w:pPr>
        <w:ind w:left="2049" w:hanging="155"/>
      </w:pPr>
      <w:rPr/>
    </w:lvl>
    <w:lvl w:ilvl="3">
      <w:start w:val="1"/>
      <w:numFmt w:val="bullet"/>
      <w:lvlText w:val="•"/>
      <w:lvlJc w:val="left"/>
      <w:pPr>
        <w:ind w:left="3023" w:hanging="155"/>
      </w:pPr>
      <w:rPr/>
    </w:lvl>
    <w:lvl w:ilvl="4">
      <w:start w:val="1"/>
      <w:numFmt w:val="bullet"/>
      <w:lvlText w:val="•"/>
      <w:lvlJc w:val="left"/>
      <w:pPr>
        <w:ind w:left="3998" w:hanging="155"/>
      </w:pPr>
      <w:rPr/>
    </w:lvl>
    <w:lvl w:ilvl="5">
      <w:start w:val="1"/>
      <w:numFmt w:val="bullet"/>
      <w:lvlText w:val="•"/>
      <w:lvlJc w:val="left"/>
      <w:pPr>
        <w:ind w:left="4972" w:hanging="155"/>
      </w:pPr>
      <w:rPr/>
    </w:lvl>
    <w:lvl w:ilvl="6">
      <w:start w:val="1"/>
      <w:numFmt w:val="bullet"/>
      <w:lvlText w:val="•"/>
      <w:lvlJc w:val="left"/>
      <w:pPr>
        <w:ind w:left="5947" w:hanging="155"/>
      </w:pPr>
      <w:rPr/>
    </w:lvl>
    <w:lvl w:ilvl="7">
      <w:start w:val="1"/>
      <w:numFmt w:val="bullet"/>
      <w:lvlText w:val="•"/>
      <w:lvlJc w:val="left"/>
      <w:pPr>
        <w:ind w:left="6921" w:hanging="155"/>
      </w:pPr>
      <w:rPr/>
    </w:lvl>
    <w:lvl w:ilvl="8">
      <w:start w:val="1"/>
      <w:numFmt w:val="bullet"/>
      <w:lvlText w:val="•"/>
      <w:lvlJc w:val="left"/>
      <w:pPr>
        <w:ind w:left="7896" w:hanging="155"/>
      </w:pPr>
      <w:rPr/>
    </w:lvl>
  </w:abstractNum>
  <w:abstractNum w:abstractNumId="13">
    <w:lvl w:ilvl="0">
      <w:start w:val="1"/>
      <w:numFmt w:val="bullet"/>
      <w:lvlText w:val="-"/>
      <w:lvlJc w:val="left"/>
      <w:pPr>
        <w:ind w:left="462" w:hanging="360"/>
      </w:pPr>
      <w:rPr>
        <w:rFonts w:ascii="Times New Roman" w:cs="Times New Roman" w:eastAsia="Times New Roman" w:hAnsi="Times New Roman"/>
        <w:b w:val="1"/>
        <w:sz w:val="24"/>
        <w:szCs w:val="24"/>
      </w:rPr>
    </w:lvl>
    <w:lvl w:ilvl="1">
      <w:start w:val="1"/>
      <w:numFmt w:val="bullet"/>
      <w:lvlText w:val="•"/>
      <w:lvlJc w:val="left"/>
      <w:pPr>
        <w:ind w:left="1398" w:hanging="360"/>
      </w:pPr>
      <w:rPr/>
    </w:lvl>
    <w:lvl w:ilvl="2">
      <w:start w:val="1"/>
      <w:numFmt w:val="bullet"/>
      <w:lvlText w:val="•"/>
      <w:lvlJc w:val="left"/>
      <w:pPr>
        <w:ind w:left="2337" w:hanging="360"/>
      </w:pPr>
      <w:rPr/>
    </w:lvl>
    <w:lvl w:ilvl="3">
      <w:start w:val="1"/>
      <w:numFmt w:val="bullet"/>
      <w:lvlText w:val="•"/>
      <w:lvlJc w:val="left"/>
      <w:pPr>
        <w:ind w:left="3275" w:hanging="360"/>
      </w:pPr>
      <w:rPr/>
    </w:lvl>
    <w:lvl w:ilvl="4">
      <w:start w:val="1"/>
      <w:numFmt w:val="bullet"/>
      <w:lvlText w:val="•"/>
      <w:lvlJc w:val="left"/>
      <w:pPr>
        <w:ind w:left="4214" w:hanging="360"/>
      </w:pPr>
      <w:rPr/>
    </w:lvl>
    <w:lvl w:ilvl="5">
      <w:start w:val="1"/>
      <w:numFmt w:val="bullet"/>
      <w:lvlText w:val="•"/>
      <w:lvlJc w:val="left"/>
      <w:pPr>
        <w:ind w:left="5152" w:hanging="360"/>
      </w:pPr>
      <w:rPr/>
    </w:lvl>
    <w:lvl w:ilvl="6">
      <w:start w:val="1"/>
      <w:numFmt w:val="bullet"/>
      <w:lvlText w:val="•"/>
      <w:lvlJc w:val="left"/>
      <w:pPr>
        <w:ind w:left="6091" w:hanging="360"/>
      </w:pPr>
      <w:rPr/>
    </w:lvl>
    <w:lvl w:ilvl="7">
      <w:start w:val="1"/>
      <w:numFmt w:val="bullet"/>
      <w:lvlText w:val="•"/>
      <w:lvlJc w:val="left"/>
      <w:pPr>
        <w:ind w:left="7029" w:hanging="360"/>
      </w:pPr>
      <w:rPr/>
    </w:lvl>
    <w:lvl w:ilvl="8">
      <w:start w:val="1"/>
      <w:numFmt w:val="bullet"/>
      <w:lvlText w:val="•"/>
      <w:lvlJc w:val="left"/>
      <w:pPr>
        <w:ind w:left="7968" w:hanging="360"/>
      </w:pPr>
      <w:rPr/>
    </w:lvl>
  </w:abstractNum>
  <w:abstractNum w:abstractNumId="14">
    <w:lvl w:ilvl="0">
      <w:start w:val="1"/>
      <w:numFmt w:val="upperLetter"/>
      <w:lvlText w:val="%1)"/>
      <w:lvlJc w:val="left"/>
      <w:pPr>
        <w:ind w:left="415" w:hanging="314"/>
      </w:pPr>
      <w:rPr>
        <w:b w:val="1"/>
      </w:rPr>
    </w:lvl>
    <w:lvl w:ilvl="1">
      <w:start w:val="1"/>
      <w:numFmt w:val="bullet"/>
      <w:lvlText w:val="•"/>
      <w:lvlJc w:val="left"/>
      <w:pPr>
        <w:ind w:left="1362" w:hanging="314.0000000000002"/>
      </w:pPr>
      <w:rPr/>
    </w:lvl>
    <w:lvl w:ilvl="2">
      <w:start w:val="1"/>
      <w:numFmt w:val="bullet"/>
      <w:lvlText w:val="•"/>
      <w:lvlJc w:val="left"/>
      <w:pPr>
        <w:ind w:left="2305" w:hanging="314"/>
      </w:pPr>
      <w:rPr/>
    </w:lvl>
    <w:lvl w:ilvl="3">
      <w:start w:val="1"/>
      <w:numFmt w:val="bullet"/>
      <w:lvlText w:val="•"/>
      <w:lvlJc w:val="left"/>
      <w:pPr>
        <w:ind w:left="3247" w:hanging="314"/>
      </w:pPr>
      <w:rPr/>
    </w:lvl>
    <w:lvl w:ilvl="4">
      <w:start w:val="1"/>
      <w:numFmt w:val="bullet"/>
      <w:lvlText w:val="•"/>
      <w:lvlJc w:val="left"/>
      <w:pPr>
        <w:ind w:left="4190" w:hanging="314"/>
      </w:pPr>
      <w:rPr/>
    </w:lvl>
    <w:lvl w:ilvl="5">
      <w:start w:val="1"/>
      <w:numFmt w:val="bullet"/>
      <w:lvlText w:val="•"/>
      <w:lvlJc w:val="left"/>
      <w:pPr>
        <w:ind w:left="5132" w:hanging="313.9999999999991"/>
      </w:pPr>
      <w:rPr/>
    </w:lvl>
    <w:lvl w:ilvl="6">
      <w:start w:val="1"/>
      <w:numFmt w:val="bullet"/>
      <w:lvlText w:val="•"/>
      <w:lvlJc w:val="left"/>
      <w:pPr>
        <w:ind w:left="6075" w:hanging="314"/>
      </w:pPr>
      <w:rPr/>
    </w:lvl>
    <w:lvl w:ilvl="7">
      <w:start w:val="1"/>
      <w:numFmt w:val="bullet"/>
      <w:lvlText w:val="•"/>
      <w:lvlJc w:val="left"/>
      <w:pPr>
        <w:ind w:left="7017" w:hanging="313.9999999999991"/>
      </w:pPr>
      <w:rPr/>
    </w:lvl>
    <w:lvl w:ilvl="8">
      <w:start w:val="1"/>
      <w:numFmt w:val="bullet"/>
      <w:lvlText w:val="•"/>
      <w:lvlJc w:val="left"/>
      <w:pPr>
        <w:ind w:left="7960" w:hanging="314"/>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 w:line="321" w:lineRule="auto"/>
      <w:ind w:left="1579"/>
      <w:jc w:val="both"/>
    </w:pPr>
    <w:rPr>
      <w:b w:val="1"/>
      <w:sz w:val="28"/>
      <w:szCs w:val="28"/>
    </w:rPr>
  </w:style>
  <w:style w:type="paragraph" w:styleId="Heading2">
    <w:name w:val="heading 2"/>
    <w:basedOn w:val="Normal"/>
    <w:next w:val="Normal"/>
    <w:pPr>
      <w:spacing w:line="275" w:lineRule="auto"/>
      <w:ind w:left="102"/>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