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pPr>
      <w:r>
        <w:rPr>
          <w:rStyle w:val="Nessuno"/>
          <w:b w:val="1"/>
          <w:bCs w:val="1"/>
          <w:rtl w:val="0"/>
          <w:lang w:val="it-IT"/>
        </w:rPr>
        <w:t>L</w:t>
      </w:r>
      <w:r>
        <w:rPr>
          <w:rStyle w:val="Nessuno"/>
          <w:b w:val="1"/>
          <w:bCs w:val="1"/>
          <w:rtl w:val="0"/>
          <w:lang w:val="it-IT"/>
        </w:rPr>
        <w:t>’</w:t>
      </w:r>
      <w:r>
        <w:rPr>
          <w:rStyle w:val="Nessuno"/>
          <w:b w:val="1"/>
          <w:bCs w:val="1"/>
          <w:rtl w:val="0"/>
          <w:lang w:val="it-IT"/>
        </w:rPr>
        <w:t>autonomia scolastica</w:t>
      </w:r>
      <w:r>
        <w:rPr>
          <w:rStyle w:val="Nessuno"/>
          <w:rtl w:val="0"/>
          <w:lang w:val="it-IT"/>
        </w:rPr>
        <w:t xml:space="preserve"> </w:t>
      </w:r>
    </w:p>
    <w:p>
      <w:pPr>
        <w:pStyle w:val="Corpo A"/>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L'attuale ordinamento scolastico trova la sua genesi nella sanzione giuridica dell'autonomia organizzativa, didattica e di ricerca e sviluppo definita dall'</w:t>
      </w:r>
      <w:r>
        <w:rPr>
          <w:rStyle w:val="Nessuno"/>
          <w:rFonts w:ascii="Times New Roman" w:hAnsi="Times New Roman"/>
          <w:b w:val="1"/>
          <w:bCs w:val="1"/>
          <w:sz w:val="24"/>
          <w:szCs w:val="24"/>
          <w:rtl w:val="0"/>
          <w:lang w:val="it-IT"/>
        </w:rPr>
        <w:t xml:space="preserve">art. 21 </w:t>
      </w:r>
      <w:r>
        <w:rPr>
          <w:rStyle w:val="Nessuno"/>
          <w:rFonts w:ascii="Times New Roman" w:hAnsi="Times New Roman"/>
          <w:sz w:val="24"/>
          <w:szCs w:val="24"/>
          <w:rtl w:val="0"/>
          <w:lang w:val="it-IT"/>
        </w:rPr>
        <w:t xml:space="preserve">della </w:t>
      </w:r>
      <w:r>
        <w:rPr>
          <w:rStyle w:val="Nessuno"/>
          <w:rFonts w:ascii="Times New Roman" w:hAnsi="Times New Roman"/>
          <w:b w:val="1"/>
          <w:bCs w:val="1"/>
          <w:sz w:val="24"/>
          <w:szCs w:val="24"/>
          <w:rtl w:val="0"/>
          <w:lang w:val="it-IT"/>
        </w:rPr>
        <w:t>legge 59/97</w:t>
      </w:r>
      <w:r>
        <w:rPr>
          <w:rStyle w:val="Nessuno"/>
          <w:rFonts w:ascii="Times New Roman" w:hAnsi="Times New Roman"/>
          <w:sz w:val="24"/>
          <w:szCs w:val="24"/>
          <w:rtl w:val="0"/>
          <w:lang w:val="it-IT"/>
        </w:rPr>
        <w:t xml:space="preserve">, che ne ha declinato i contenuti con il </w:t>
      </w:r>
      <w:r>
        <w:rPr>
          <w:rStyle w:val="Nessuno"/>
          <w:rFonts w:ascii="Times New Roman" w:hAnsi="Times New Roman"/>
          <w:b w:val="1"/>
          <w:bCs w:val="1"/>
          <w:sz w:val="24"/>
          <w:szCs w:val="24"/>
          <w:rtl w:val="0"/>
          <w:lang w:val="it-IT"/>
        </w:rPr>
        <w:t>D.P.R. 275/99</w:t>
      </w:r>
      <w:r>
        <w:rPr>
          <w:rStyle w:val="Nessuno"/>
          <w:rFonts w:ascii="Times New Roman" w:hAnsi="Times New Roman"/>
          <w:sz w:val="24"/>
          <w:szCs w:val="24"/>
          <w:rtl w:val="0"/>
          <w:lang w:val="it-IT"/>
        </w:rPr>
        <w:t>.</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Tutto il cammino cha ha portato al D.P.R. 275/99 comincia qualche decennio prima, a partire dai decreti delegati del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74 inizia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apertura al territorio che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 xml:space="preserve">presente attraverso le rappresentanze dei genitori negli organi collegiali, ma la scuola nella sua struttura, nella sua organizzazione, non ha subito alcun cambiamento. Permane un apparato burocratico piramidale dove il potere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 xml:space="preserve">concentrato al centro e alle periferie giungono soltanto ordini, disposizioni normative, leggi, ordinanze e circolari. </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Negli anni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80 si fa viva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urgenza di una riforma, di una riorganizzazione scolastica. Si vuole una scuola effettivamente aperta al territorio. Urgeva, quindi, un</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opera importante di decentramento. </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Bisogna giungere agli anni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90 per vedere varate delle leggi finalizzate alla semplificazione amministrativa e al trasferimento di funzioni dal centro alle periferie.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Sono gli anni di importanti riforme della Pubblica Amministrazione.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Inizia, infatti, con la legge 59/97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azione di trasferimento di poteri e funzioni dal centro alle periferie, ed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in questo quadro riformatore che si inserisce la riforma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autonomia scolastica, con la contestuale attribuzione di qualifica dirigenziale ai capi d</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istituto.  Entra nel sistema politico, organizzativo e amministrativo italiano il principio di sussidiariet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che era presente in tutti gli ordinamenti europei.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Il principio di sussidiariet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indica che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organo che deve intervenire a favore dei cittadini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quello a loro pi</w:t>
      </w:r>
      <w:r>
        <w:rPr>
          <w:rStyle w:val="Nessuno"/>
          <w:rFonts w:ascii="Times New Roman" w:hAnsi="Times New Roman" w:hint="default"/>
          <w:sz w:val="24"/>
          <w:szCs w:val="24"/>
          <w:rtl w:val="0"/>
          <w:lang w:val="it-IT"/>
        </w:rPr>
        <w:t xml:space="preserve">ù </w:t>
      </w:r>
      <w:r>
        <w:rPr>
          <w:rStyle w:val="Nessuno"/>
          <w:rFonts w:ascii="Times New Roman" w:hAnsi="Times New Roman"/>
          <w:sz w:val="24"/>
          <w:szCs w:val="24"/>
          <w:rtl w:val="0"/>
          <w:lang w:val="it-IT"/>
        </w:rPr>
        <w:t>vicino.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impensabile che per qualunque bisogno dei cittadini dovesse provvedere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organo centrale. Quindi in relazione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organizzazione delle istituzioni scolastiche, questa deve essere calibrata e funzionale agli interessi e alle esigenze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utenza. Questa opera di decentramento consente un recupero di diritti e un miglioramento delle attenzioni nei confronti del cittadino (sussidiariet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 xml:space="preserve">verticale). </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Il cittadino deve avere la possibilit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 operare con le istituzioni nel definire gli interventi che incidono sulle realt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sociali a lui pi</w:t>
      </w:r>
      <w:r>
        <w:rPr>
          <w:rStyle w:val="Nessuno"/>
          <w:rFonts w:ascii="Times New Roman" w:hAnsi="Times New Roman" w:hint="default"/>
          <w:sz w:val="24"/>
          <w:szCs w:val="24"/>
          <w:rtl w:val="0"/>
          <w:lang w:val="it-IT"/>
        </w:rPr>
        <w:t xml:space="preserve">ù </w:t>
      </w:r>
      <w:r>
        <w:rPr>
          <w:rStyle w:val="Nessuno"/>
          <w:rFonts w:ascii="Times New Roman" w:hAnsi="Times New Roman"/>
          <w:sz w:val="24"/>
          <w:szCs w:val="24"/>
          <w:rtl w:val="0"/>
          <w:lang w:val="it-IT"/>
        </w:rPr>
        <w:t>vicine (sussidiariet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orizzontale).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un principio che mette al centro il cittadino e il bene comune.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La legge n.59/97 ebbe, quindi, importanti effetti sulla trasformazione del sistema scolastico italiano.</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autonomia prefigurata dall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pt-PT"/>
        </w:rPr>
        <w:t>art. 21,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stata pensata dal Legislatore in funzione di una radicale modifica del sistema pubblico di istruzione, finalizzata ad ampliare, arricchire e diversificare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offerta formativa delle scuole e a favorire una loro piu</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stretta integrazione con il territorio, fermi restando i livelli unitari e nazionali di fruizione del diritto allo studio e gli elementi comuni all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intero sistema scolastico pubblico in materia di gestione e programmazione definiti dallo Stato.</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Attraverso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autonomia, le istituzioni scolastiche diventano protagoniste del processo formativo e assumono le responsabilit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 gli oneri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organizzazione scolastica e della didattica.</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 Alle istituzioni scolastiche viene attribuita la personalit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giuridica, cio</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la capacit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 xml:space="preserve">di tenere rapporti e di operare azioni. </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Le deleghe della Legge sono orientate al principio fondamentale di uguaglianza sancito dalla nostra Carta Costituzionale, che impegnava la Repubblica alla rimozione degli ostacoli che impediscono alla persona il pieno sviluppo delle proprie potenzialit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(art.3) e trova declinazione operativa nella flessibilit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 nella diversificazione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offerta formativa scolastica e dei modelli organizzativi, negli approcci personalizzati tesi a sviluppare e potenziare talenti, intelligenze, attitudini, e nella diversificazione dei percorsi di apprendimento volti a garantire a ciascuno il raggiungimento dei traguardi essenziali di competenza di base, indispensabili per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inclusione sociale e per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esercizio della cittadinanza attiva. </w:t>
      </w:r>
    </w:p>
    <w:p>
      <w:pPr>
        <w:pStyle w:val="Corpo A"/>
        <w:jc w:val="both"/>
        <w:rPr>
          <w:rStyle w:val="Nessuno"/>
          <w:rFonts w:ascii="Times New Roman" w:cs="Times New Roman" w:hAnsi="Times New Roman" w:eastAsia="Times New Roman"/>
          <w:b w:val="1"/>
          <w:bCs w:val="1"/>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xml:space="preserve">autonomia scolastica, viene dettagliata dal Regolamento recante </w:t>
      </w:r>
      <w:r>
        <w:rPr>
          <w:rStyle w:val="Nessuno"/>
          <w:rFonts w:ascii="Times New Roman" w:hAnsi="Times New Roman"/>
          <w:i w:val="1"/>
          <w:iCs w:val="1"/>
          <w:sz w:val="24"/>
          <w:szCs w:val="24"/>
          <w:rtl w:val="0"/>
          <w:lang w:val="it-IT"/>
        </w:rPr>
        <w:t>Norme in materia di autonomia delle istituzioni scolastiche</w:t>
      </w:r>
      <w:r>
        <w:rPr>
          <w:rStyle w:val="Nessuno"/>
          <w:rFonts w:ascii="Times New Roman" w:hAnsi="Times New Roman"/>
          <w:sz w:val="24"/>
          <w:szCs w:val="24"/>
          <w:rtl w:val="0"/>
          <w:lang w:val="it-IT"/>
        </w:rPr>
        <w:t>, ai sensi dell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 xml:space="preserve">art.21 </w:t>
      </w:r>
      <w:r>
        <w:rPr>
          <w:rStyle w:val="Nessuno"/>
          <w:rFonts w:ascii="Times New Roman" w:hAnsi="Times New Roman"/>
          <w:sz w:val="24"/>
          <w:szCs w:val="24"/>
          <w:rtl w:val="0"/>
          <w:lang w:val="it-IT"/>
        </w:rPr>
        <w:t xml:space="preserve">della </w:t>
      </w:r>
      <w:r>
        <w:rPr>
          <w:rStyle w:val="Nessuno"/>
          <w:rFonts w:ascii="Times New Roman" w:hAnsi="Times New Roman"/>
          <w:b w:val="1"/>
          <w:bCs w:val="1"/>
          <w:sz w:val="24"/>
          <w:szCs w:val="24"/>
          <w:rtl w:val="0"/>
          <w:lang w:val="it-IT"/>
        </w:rPr>
        <w:t>legge 59/97</w:t>
      </w:r>
      <w:r>
        <w:rPr>
          <w:rStyle w:val="Nessuno"/>
          <w:rFonts w:ascii="Times New Roman" w:hAnsi="Times New Roman"/>
          <w:sz w:val="24"/>
          <w:szCs w:val="24"/>
          <w:rtl w:val="0"/>
          <w:lang w:val="it-IT"/>
        </w:rPr>
        <w:t xml:space="preserve">, emanato con il </w:t>
      </w:r>
      <w:r>
        <w:rPr>
          <w:rStyle w:val="Nessuno"/>
          <w:rFonts w:ascii="Times New Roman" w:hAnsi="Times New Roman"/>
          <w:b w:val="1"/>
          <w:bCs w:val="1"/>
          <w:sz w:val="24"/>
          <w:szCs w:val="24"/>
          <w:rtl w:val="0"/>
          <w:lang w:val="it-IT"/>
        </w:rPr>
        <w:t xml:space="preserve">D.P.R. n. 275/99. </w:t>
      </w:r>
    </w:p>
    <w:p>
      <w:pPr>
        <w:pStyle w:val="Corpo A"/>
        <w:jc w:val="center"/>
        <w:rPr>
          <w:rStyle w:val="Nessuno"/>
          <w:rFonts w:ascii="Times New Roman" w:cs="Times New Roman" w:hAnsi="Times New Roman" w:eastAsia="Times New Roman"/>
          <w:b w:val="1"/>
          <w:bCs w:val="1"/>
          <w:sz w:val="24"/>
          <w:szCs w:val="24"/>
        </w:rPr>
      </w:pPr>
    </w:p>
    <w:p>
      <w:pPr>
        <w:pStyle w:val="Corpo A"/>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 xml:space="preserve">TITOLO I </w:t>
      </w:r>
    </w:p>
    <w:p>
      <w:pPr>
        <w:pStyle w:val="Corpo A"/>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Istituzioni scolastiche nel quadro dell</w:t>
      </w:r>
      <w:r>
        <w:rPr>
          <w:rStyle w:val="Nessuno"/>
          <w:rFonts w:ascii="Times New Roman" w:hAnsi="Times New Roman" w:hint="default"/>
          <w:b w:val="1"/>
          <w:bCs w:val="1"/>
          <w:sz w:val="24"/>
          <w:szCs w:val="24"/>
          <w:rtl w:val="0"/>
          <w:lang w:val="it-IT"/>
        </w:rPr>
        <w:t>’</w:t>
      </w:r>
      <w:r>
        <w:rPr>
          <w:rStyle w:val="Nessuno"/>
          <w:rFonts w:ascii="Times New Roman" w:hAnsi="Times New Roman"/>
          <w:b w:val="1"/>
          <w:bCs w:val="1"/>
          <w:sz w:val="24"/>
          <w:szCs w:val="24"/>
          <w:rtl w:val="0"/>
          <w:lang w:val="it-IT"/>
        </w:rPr>
        <w:t>autonomia</w:t>
      </w:r>
    </w:p>
    <w:p>
      <w:pPr>
        <w:pStyle w:val="Corpo A"/>
        <w:jc w:val="center"/>
        <w:rPr>
          <w:rStyle w:val="Nessuno"/>
          <w:rFonts w:ascii="Times New Roman" w:cs="Times New Roman" w:hAnsi="Times New Roman" w:eastAsia="Times New Roman"/>
          <w:b w:val="1"/>
          <w:bCs w:val="1"/>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Non si tratta di autonomia istituzionale e statutaria, come quella riconosciuta agli Enti Locali e alle Universita</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bensi</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di </w:t>
      </w:r>
      <w:r>
        <w:rPr>
          <w:rStyle w:val="Nessuno"/>
          <w:rFonts w:ascii="Times New Roman" w:hAnsi="Times New Roman"/>
          <w:b w:val="1"/>
          <w:bCs w:val="1"/>
          <w:sz w:val="24"/>
          <w:szCs w:val="24"/>
          <w:rtl w:val="0"/>
          <w:lang w:val="it-IT"/>
        </w:rPr>
        <w:t>autonomia funzionale</w:t>
      </w:r>
      <w:r>
        <w:rPr>
          <w:rStyle w:val="Nessuno"/>
          <w:rFonts w:ascii="Times New Roman" w:hAnsi="Times New Roman"/>
          <w:sz w:val="24"/>
          <w:szCs w:val="24"/>
          <w:rtl w:val="0"/>
          <w:lang w:val="it-IT"/>
        </w:rPr>
        <w:t xml:space="preserve"> espressa nell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 xml:space="preserve">art.1 </w:t>
      </w:r>
      <w:r>
        <w:rPr>
          <w:rStyle w:val="Nessuno"/>
          <w:rFonts w:ascii="Times New Roman" w:hAnsi="Times New Roman"/>
          <w:sz w:val="24"/>
          <w:szCs w:val="24"/>
          <w:rtl w:val="0"/>
          <w:lang w:val="it-IT"/>
        </w:rPr>
        <w:t>(D.P.R. n. 275/99), e si sostanzia nella progettazione e realizzazione di interventi di educazione, istruzione e formazione adeguati ai diversi contesti, alle domande delle famiglie e alle caratteristiche dell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utenza, al fine di garantirne il successo formativo, in coerenza con le finalit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 gli obiettivi nazionali.</w:t>
      </w:r>
    </w:p>
    <w:p>
      <w:pPr>
        <w:pStyle w:val="Corpo A"/>
        <w:jc w:val="both"/>
        <w:rPr>
          <w:rStyle w:val="Nessuno"/>
          <w:rFonts w:ascii="Times New Roman" w:cs="Times New Roman" w:hAnsi="Times New Roman" w:eastAsia="Times New Roman"/>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espressione massima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 xml:space="preserve">autonomia didattica ed organizzativa delle istituzioni scolastiche venne individuata nel </w:t>
      </w:r>
      <w:r>
        <w:rPr>
          <w:rStyle w:val="Nessuno"/>
          <w:rFonts w:ascii="Times New Roman" w:hAnsi="Times New Roman"/>
          <w:b w:val="1"/>
          <w:bCs w:val="1"/>
          <w:sz w:val="24"/>
          <w:szCs w:val="24"/>
          <w:rtl w:val="0"/>
          <w:lang w:val="it-IT"/>
        </w:rPr>
        <w:t>Piano dell</w:t>
      </w:r>
      <w:r>
        <w:rPr>
          <w:rStyle w:val="Nessuno"/>
          <w:rFonts w:ascii="Arial Unicode MS" w:hAnsi="Arial Unicode MS" w:hint="default"/>
          <w:sz w:val="24"/>
          <w:szCs w:val="24"/>
          <w:rtl w:val="0"/>
          <w:lang w:val="it-IT"/>
        </w:rPr>
        <w:t>’</w:t>
      </w:r>
      <w:r>
        <w:rPr>
          <w:rStyle w:val="Nessuno"/>
          <w:rFonts w:ascii="Times New Roman" w:hAnsi="Times New Roman"/>
          <w:b w:val="1"/>
          <w:bCs w:val="1"/>
          <w:sz w:val="24"/>
          <w:szCs w:val="24"/>
          <w:rtl w:val="0"/>
          <w:lang w:val="it-IT"/>
        </w:rPr>
        <w:t>Offerta formativa (P.O.F.)</w:t>
      </w:r>
      <w:r>
        <w:rPr>
          <w:rStyle w:val="Nessuno"/>
          <w:rFonts w:ascii="Times New Roman" w:hAnsi="Times New Roman"/>
          <w:sz w:val="24"/>
          <w:szCs w:val="24"/>
          <w:rtl w:val="0"/>
          <w:lang w:val="it-IT"/>
        </w:rPr>
        <w:t>, definito nel comma 1 dell</w:t>
      </w:r>
      <w:r>
        <w:rPr>
          <w:rStyle w:val="Nessuno"/>
          <w:rFonts w:ascii="Arial Unicode MS" w:hAnsi="Arial Unicode MS" w:hint="default"/>
          <w:sz w:val="24"/>
          <w:szCs w:val="24"/>
          <w:rtl w:val="0"/>
          <w:lang w:val="it-IT"/>
        </w:rPr>
        <w:t>’</w:t>
      </w:r>
      <w:r>
        <w:rPr>
          <w:rStyle w:val="Nessuno"/>
          <w:rFonts w:ascii="Times New Roman" w:hAnsi="Times New Roman"/>
          <w:b w:val="1"/>
          <w:bCs w:val="1"/>
          <w:sz w:val="24"/>
          <w:szCs w:val="24"/>
          <w:rtl w:val="0"/>
          <w:lang w:val="it-IT"/>
        </w:rPr>
        <w:t>art. 3</w:t>
      </w:r>
      <w:r>
        <w:rPr>
          <w:rStyle w:val="Nessuno"/>
          <w:rFonts w:ascii="Times New Roman" w:hAnsi="Times New Roman"/>
          <w:sz w:val="24"/>
          <w:szCs w:val="24"/>
          <w:rtl w:val="0"/>
          <w:lang w:val="it-IT"/>
        </w:rPr>
        <w:t xml:space="preserve"> (D.P.R. n. 275/99)</w:t>
      </w:r>
      <w:r>
        <w:rPr>
          <w:rStyle w:val="Nessuno"/>
          <w:rFonts w:ascii="Arial Unicode MS" w:hAnsi="Arial Unicode MS" w:hint="default"/>
          <w:sz w:val="24"/>
          <w:szCs w:val="24"/>
          <w:rtl w:val="1"/>
          <w:lang w:val="ar-SA" w:bidi="ar-SA"/>
        </w:rPr>
        <w:t xml:space="preserve"> “</w:t>
      </w:r>
      <w:r>
        <w:rPr>
          <w:rStyle w:val="Nessuno"/>
          <w:rFonts w:ascii="Times New Roman" w:hAnsi="Times New Roman"/>
          <w:sz w:val="24"/>
          <w:szCs w:val="24"/>
          <w:rtl w:val="0"/>
          <w:lang w:val="it-IT"/>
        </w:rPr>
        <w:t>documento fondamentale costitutivo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identita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culturale e progettuale delle istituzioni scolastiche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che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esplicita la progettazione curricolare, extra curricolare, educativa ed organizzativa che le singole scuole adottano nell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ambito della loro autonomia</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w:t>
      </w:r>
    </w:p>
    <w:p>
      <w:pPr>
        <w:pStyle w:val="Corpo A"/>
        <w:jc w:val="both"/>
        <w:rPr>
          <w:rStyle w:val="Nessuno"/>
          <w:rFonts w:ascii="Times New Roman" w:cs="Times New Roman" w:hAnsi="Times New Roman" w:eastAsia="Times New Roman"/>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 xml:space="preserve">autonomia didattica (art.4) </w:t>
      </w:r>
      <w:r>
        <w:rPr>
          <w:rStyle w:val="Nessuno"/>
          <w:rFonts w:ascii="Times New Roman" w:hAnsi="Times New Roman"/>
          <w:sz w:val="24"/>
          <w:szCs w:val="24"/>
          <w:rtl w:val="0"/>
          <w:lang w:val="it-IT"/>
        </w:rPr>
        <w:t>consente alle scuole, nel rispetto della libert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 insegnamento, di scelte educative delle famiglie e delle finalit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generali del sistema, di concretizzare gli obiettivi nazionali in processi formativi funzionali alla realizzazione del diritto ad apprendere e alla crescita educativa di tutti gli alunni.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 xml:space="preserve">autonomia, pertanto, si esprime compiutamente nella definizione del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curricolo</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cioe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del piano di studi, che deve risultare coerente con gli obiettivi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generali ed educativi</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dei diversi tipi e indirizzi di studi determinati a livello nazionale e riflettere le esigenze del contesto culturale, sociale ed economico della realta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locale.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Nel rispetto del monte ore stabilito a livello nazionale, ogni istituzione scolastica compone il quadro unitario in cui sono indicate le discipline e le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fondamentali definite a livello nazionale, le discipline fondamentali alternative tra di loro, le discipline integrative, nonche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gli spazi di flessibilita</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La struttura del curricolo, quindi, si articola in tre livelli che integrano decisioni centrali e periferiche: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una parte prescrittiva, con le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e le discipline fondamentali, il monte orario annuale da</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dedicarvi, gli obiettivi e gli standard d</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apprendimento, determinati a livello nazionale;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una parte opzionale, (comprendente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e discipline tra loro alternative) che integra obbligatoriamente il curricolo, lasciato all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autonoma determinazione delle scuole, con una</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fr-FR"/>
        </w:rPr>
        <w:t>pluralita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di offerte tra le quali gli alunni hanno il dovere di scegliere;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una parte facoltativa, con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arricchimento del curricolo attraverso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aggiuntive,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programmate e realizzate anche con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accordo dei soggetti esterni alla scuola (enti locali/agenzie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formative, ecc.).</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esercizio della flessibilita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riguarda:</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ru-RU"/>
        </w:rPr>
        <w:t>-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articolazione modulare del monte ore annuale di ciascuna disciplina (con conseguente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superamento del vincolo settimanale);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la definizione di unita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insegnamento (unita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didattiche) non coincidenti con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unita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oraria della lezione (con possibilita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di utilizzazione degli spazi residui per integrazioni, arricchimenti e approfondimenti);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ru-RU"/>
        </w:rPr>
        <w:t>-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attivazione di percorsi didattici individualizzati;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ru-RU"/>
        </w:rPr>
        <w:t>-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articolazione modulare di gruppi di alunni, provenienti dalla stessa o da diverse classi;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ru-RU"/>
        </w:rPr>
        <w:t>-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aggregazione delle discipline in aree/ambiti disciplinari;</w:t>
      </w:r>
    </w:p>
    <w:p>
      <w:pPr>
        <w:pStyle w:val="Corpo A"/>
        <w:jc w:val="both"/>
        <w:rPr>
          <w:rStyle w:val="Nessuno"/>
          <w:rFonts w:ascii="Times New Roman" w:cs="Times New Roman" w:hAnsi="Times New Roman" w:eastAsia="Times New Roman"/>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autonomia organizzativa (art.5)</w:t>
      </w:r>
      <w:r>
        <w:rPr>
          <w:rStyle w:val="Nessuno"/>
          <w:rFonts w:ascii="Times New Roman" w:hAnsi="Times New Roman"/>
          <w:sz w:val="24"/>
          <w:szCs w:val="24"/>
          <w:rtl w:val="0"/>
          <w:lang w:val="it-IT"/>
        </w:rPr>
        <w:t xml:space="preserve"> consente alle scuole di modulare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organizzazione  sulle esigenze del territorio e si concretizza in:</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adattamento del calendario scolastico;</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programmazione plurisettimanale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orario del curricolo in non meno di 5 giorni settimanali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e nel rispetto del monte ore annuale previsto per le singole discipline 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obbligatorie;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impiego flessibile dei docenti nelle varie classi e sezioni in funzione delle eventuali opzioni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metodologiche ed organizzative adottate nel P.O.F. (il comma 14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 xml:space="preserve">art. 1 della Legge 107/2015 ha riconosciuto al Collegio docenti la competenza, in sede di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elaborazione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del PTOF, tra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altro, all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indicazione del fabbisogno dei posti comuni e di sostegno e del fabbisogno dei posti per il potenziamento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offerta formativa).</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Una parte importante del Regolamento </w:t>
      </w:r>
      <w:r>
        <w:rPr>
          <w:rStyle w:val="Nessuno"/>
          <w:rFonts w:ascii="Times New Roman" w:hAnsi="Times New Roman" w:hint="default"/>
          <w:sz w:val="24"/>
          <w:szCs w:val="24"/>
          <w:rtl w:val="0"/>
          <w:lang w:val="it-IT"/>
        </w:rPr>
        <w:t xml:space="preserve">è </w:t>
      </w:r>
      <w:r>
        <w:rPr>
          <w:rStyle w:val="Nessuno"/>
          <w:rFonts w:ascii="Times New Roman" w:hAnsi="Times New Roman"/>
          <w:sz w:val="24"/>
          <w:szCs w:val="24"/>
          <w:rtl w:val="0"/>
          <w:lang w:val="it-IT"/>
        </w:rPr>
        <w:t>quella che disciplina la definizione dei curricoli (art. 8).</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Viene demandata al Ministro della P.I. la competenza a definire: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gli obiettivi generali del processo formativo;</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 gli obiettivi specifici di apprendimento relativi alle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competenze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degli alunni (competenze =</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intreccio di conoscenze e abilita</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/capacita</w:t>
      </w:r>
      <w:r>
        <w:rPr>
          <w:rStyle w:val="Nessuno"/>
          <w:rFonts w:ascii="Times New Roman" w:hAnsi="Times New Roman" w:hint="default"/>
          <w:sz w:val="24"/>
          <w:szCs w:val="24"/>
          <w:rtl w:val="0"/>
          <w:lang w:val="it-IT"/>
        </w:rPr>
        <w:t>̀ – “</w:t>
      </w:r>
      <w:r>
        <w:rPr>
          <w:rStyle w:val="Nessuno"/>
          <w:rFonts w:ascii="Times New Roman" w:hAnsi="Times New Roman"/>
          <w:sz w:val="24"/>
          <w:szCs w:val="24"/>
          <w:rtl w:val="0"/>
          <w:lang w:val="it-IT"/>
        </w:rPr>
        <w:t>sapere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e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saper fare</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le discipline e le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costituenti la quota nazionale del curricolo e il relativo monte ore annuale;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ru-RU"/>
        </w:rPr>
        <w:t>-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orario obbligatorio annuale complessivo dei curricoli, comprensivo della quota nazionale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obbligatoria e della quota obbligatoria riservata alle scuole;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i limiti di flessibilita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temporale per le compensazioni tra le discipline ( inizialmente fissate, in via</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transitoria, nella misura del 15%, successivamente ampliate);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gli standard di qualita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del servizio;</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gli indirizzi generali per la valutazione degli alunni e il riconoscimento dei crediti e dei debiti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formativi.</w:t>
      </w:r>
    </w:p>
    <w:p>
      <w:pPr>
        <w:pStyle w:val="Corpo A"/>
        <w:jc w:val="both"/>
        <w:rPr>
          <w:rStyle w:val="Nessuno"/>
          <w:rFonts w:ascii="Times New Roman" w:cs="Times New Roman" w:hAnsi="Times New Roman" w:eastAsia="Times New Roman"/>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autonomia di ricerca, sperimentazione metodologica e sviluppo (art. 6)</w:t>
      </w:r>
      <w:r>
        <w:rPr>
          <w:rStyle w:val="Nessuno"/>
          <w:rFonts w:ascii="Times New Roman" w:hAnsi="Times New Roman"/>
          <w:sz w:val="24"/>
          <w:szCs w:val="24"/>
          <w:rtl w:val="0"/>
          <w:lang w:val="it-IT"/>
        </w:rPr>
        <w:t xml:space="preserve"> mira a migliorare la qualit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dei risultati formativi e della scuola attraverso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innovazione didattica e degli ambienti di apprendimento, consente alle scuole di pianificare e realizzare percorsi di innovazione metodologica, di ricerca didattica sull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utilizzo integrato delle TIC e sul loro uso per la documentazione delle buone pratiche e la loro disseminazione e implementazione. Le scuole diventano luogo di ricerca e sperimentazioni che risultino utili ai bisogni degli alunni e alle esigenze delle realt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locali. Ci</w:t>
      </w:r>
      <w:r>
        <w:rPr>
          <w:rStyle w:val="Nessuno"/>
          <w:rFonts w:ascii="Times New Roman" w:hAnsi="Times New Roman" w:hint="default"/>
          <w:sz w:val="24"/>
          <w:szCs w:val="24"/>
          <w:rtl w:val="0"/>
          <w:lang w:val="it-IT"/>
        </w:rPr>
        <w:t xml:space="preserve">ò </w:t>
      </w:r>
      <w:r>
        <w:rPr>
          <w:rStyle w:val="Nessuno"/>
          <w:rFonts w:ascii="Times New Roman" w:hAnsi="Times New Roman"/>
          <w:sz w:val="24"/>
          <w:szCs w:val="24"/>
          <w:rtl w:val="0"/>
          <w:lang w:val="it-IT"/>
        </w:rPr>
        <w:t>pu</w:t>
      </w:r>
      <w:r>
        <w:rPr>
          <w:rStyle w:val="Nessuno"/>
          <w:rFonts w:ascii="Times New Roman" w:hAnsi="Times New Roman" w:hint="default"/>
          <w:sz w:val="24"/>
          <w:szCs w:val="24"/>
          <w:rtl w:val="0"/>
          <w:lang w:val="it-IT"/>
        </w:rPr>
        <w:t xml:space="preserve">ò </w:t>
      </w:r>
      <w:r>
        <w:rPr>
          <w:rStyle w:val="Nessuno"/>
          <w:rFonts w:ascii="Times New Roman" w:hAnsi="Times New Roman"/>
          <w:sz w:val="24"/>
          <w:szCs w:val="24"/>
          <w:rtl w:val="0"/>
          <w:lang w:val="it-IT"/>
        </w:rPr>
        <w:t>essere realizzato attraverso la:</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 xml:space="preserve">progettazione formativa </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formazione e aggiornamento professionale del personale scolastico</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innovazione metodologica</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ricerca didattica sulla valenza delle tecnologie e la loro integrazione nella didattica</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documentazione educativa e sua diffusione all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interno della scuola</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scambi di esperienze e materiali didattici.</w:t>
      </w:r>
    </w:p>
    <w:p>
      <w:pPr>
        <w:pStyle w:val="Corpo A"/>
        <w:jc w:val="both"/>
        <w:rPr>
          <w:rStyle w:val="Nessuno"/>
          <w:rFonts w:ascii="Times New Roman" w:cs="Times New Roman" w:hAnsi="Times New Roman" w:eastAsia="Times New Roman"/>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 xml:space="preserve">art.9 </w:t>
      </w:r>
      <w:r>
        <w:rPr>
          <w:rStyle w:val="Nessuno"/>
          <w:rFonts w:ascii="Times New Roman" w:hAnsi="Times New Roman"/>
          <w:sz w:val="24"/>
          <w:szCs w:val="24"/>
          <w:rtl w:val="0"/>
          <w:lang w:val="it-IT"/>
        </w:rPr>
        <w:t>affida alle istituzioni scolastiche il compito dell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ampliamento dell</w:t>
      </w:r>
      <w:r>
        <w:rPr>
          <w:rStyle w:val="Nessuno"/>
          <w:rFonts w:ascii="Times New Roman" w:hAnsi="Times New Roman" w:hint="default"/>
          <w:b w:val="1"/>
          <w:bCs w:val="1"/>
          <w:sz w:val="24"/>
          <w:szCs w:val="24"/>
          <w:rtl w:val="0"/>
          <w:lang w:val="it-IT"/>
        </w:rPr>
        <w:t>’</w:t>
      </w:r>
      <w:r>
        <w:rPr>
          <w:rStyle w:val="Nessuno"/>
          <w:rFonts w:ascii="Times New Roman" w:hAnsi="Times New Roman"/>
          <w:b w:val="1"/>
          <w:bCs w:val="1"/>
          <w:sz w:val="24"/>
          <w:szCs w:val="24"/>
          <w:rtl w:val="0"/>
          <w:lang w:val="it-IT"/>
        </w:rPr>
        <w:t>offerta formativa</w:t>
      </w:r>
      <w:r>
        <w:rPr>
          <w:rStyle w:val="Nessuno"/>
          <w:rFonts w:ascii="Times New Roman" w:hAnsi="Times New Roman"/>
          <w:sz w:val="24"/>
          <w:szCs w:val="24"/>
          <w:rtl w:val="0"/>
          <w:lang w:val="it-IT"/>
        </w:rPr>
        <w:t>, realizzabile anche da scuole in rete e attraverso la costruzione di percorsi formativi integrati in accordo con le Regioni e gli Enti locali, realizzando iniziative in favore degli adulti con la possibilit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di ammissione ai corsi facendo valere documentati crediti formativi maturati anche nel mondo del lavoro che le istituzioni scolastiche valutano per la personalizzazione dei percorsi didattici.</w:t>
      </w:r>
    </w:p>
    <w:p>
      <w:pPr>
        <w:pStyle w:val="Corpo A"/>
        <w:jc w:val="center"/>
        <w:rPr>
          <w:rStyle w:val="Nessuno"/>
          <w:rFonts w:ascii="Times New Roman" w:cs="Times New Roman" w:hAnsi="Times New Roman" w:eastAsia="Times New Roman"/>
          <w:b w:val="1"/>
          <w:bCs w:val="1"/>
          <w:sz w:val="24"/>
          <w:szCs w:val="24"/>
        </w:rPr>
      </w:pPr>
    </w:p>
    <w:p>
      <w:pPr>
        <w:pStyle w:val="Corpo A"/>
        <w:jc w:val="center"/>
        <w:rPr>
          <w:rStyle w:val="Nessuno"/>
          <w:rFonts w:ascii="Times New Roman" w:cs="Times New Roman" w:hAnsi="Times New Roman" w:eastAsia="Times New Roman"/>
          <w:b w:val="1"/>
          <w:bCs w:val="1"/>
          <w:sz w:val="24"/>
          <w:szCs w:val="24"/>
        </w:rPr>
      </w:pPr>
    </w:p>
    <w:p>
      <w:pPr>
        <w:pStyle w:val="Corpo A"/>
        <w:jc w:val="center"/>
        <w:rPr>
          <w:rStyle w:val="Nessuno"/>
          <w:rFonts w:ascii="Times New Roman" w:cs="Times New Roman" w:hAnsi="Times New Roman" w:eastAsia="Times New Roman"/>
          <w:b w:val="1"/>
          <w:bCs w:val="1"/>
          <w:sz w:val="24"/>
          <w:szCs w:val="24"/>
        </w:rPr>
      </w:pPr>
    </w:p>
    <w:p>
      <w:pPr>
        <w:pStyle w:val="Corpo A"/>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TITOLO II</w:t>
      </w:r>
    </w:p>
    <w:p>
      <w:pPr>
        <w:pStyle w:val="Corpo A"/>
        <w:jc w:val="center"/>
        <w:rPr>
          <w:rStyle w:val="Nessuno"/>
          <w:rFonts w:ascii="Times New Roman" w:cs="Times New Roman" w:hAnsi="Times New Roman" w:eastAsia="Times New Roman"/>
          <w:b w:val="1"/>
          <w:bCs w:val="1"/>
          <w:sz w:val="24"/>
          <w:szCs w:val="24"/>
        </w:rPr>
      </w:pPr>
      <w:r>
        <w:rPr>
          <w:rStyle w:val="Nessuno"/>
          <w:rFonts w:ascii="Times New Roman" w:hAnsi="Times New Roman"/>
          <w:b w:val="1"/>
          <w:bCs w:val="1"/>
          <w:sz w:val="24"/>
          <w:szCs w:val="24"/>
          <w:rtl w:val="0"/>
          <w:lang w:val="it-IT"/>
        </w:rPr>
        <w:t>Funzioni amministrative e gestione del servizio di istruzione</w:t>
      </w:r>
    </w:p>
    <w:p>
      <w:pPr>
        <w:pStyle w:val="Corpo A"/>
        <w:jc w:val="center"/>
        <w:rPr>
          <w:rStyle w:val="Nessuno"/>
          <w:rFonts w:ascii="Times New Roman" w:cs="Times New Roman" w:hAnsi="Times New Roman" w:eastAsia="Times New Roman"/>
          <w:b w:val="1"/>
          <w:bCs w:val="1"/>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art.14</w:t>
      </w:r>
      <w:r>
        <w:rPr>
          <w:rStyle w:val="Nessuno"/>
          <w:rFonts w:ascii="Times New Roman" w:hAnsi="Times New Roman"/>
          <w:sz w:val="24"/>
          <w:szCs w:val="24"/>
          <w:rtl w:val="0"/>
          <w:lang w:val="it-IT"/>
        </w:rPr>
        <w:t xml:space="preserve"> del Regolamento stabilisce le </w:t>
      </w:r>
      <w:r>
        <w:rPr>
          <w:rStyle w:val="Nessuno"/>
          <w:rFonts w:ascii="Times New Roman" w:hAnsi="Times New Roman"/>
          <w:b w:val="1"/>
          <w:bCs w:val="1"/>
          <w:sz w:val="24"/>
          <w:szCs w:val="24"/>
          <w:rtl w:val="0"/>
          <w:lang w:val="it-IT"/>
        </w:rPr>
        <w:t>funzioni attribuite alle istituzioni scolastiche</w:t>
      </w:r>
      <w:r>
        <w:rPr>
          <w:rStyle w:val="Nessuno"/>
          <w:rFonts w:ascii="Times New Roman" w:hAnsi="Times New Roman"/>
          <w:sz w:val="24"/>
          <w:szCs w:val="24"/>
          <w:rtl w:val="0"/>
          <w:lang w:val="it-IT"/>
        </w:rPr>
        <w:t>. Passano alle competenze delle scuole tutti gli adempimenti amministrativi relativi a:</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carriera scolastica degli alunni (iscrizioni, frequenze, certificazioni, valutazioni, riconoscimento degli studi compiuti in Italia e all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estero ai fini della prosecuzione degli studi)</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la valutazione dei crediti e dei debiti formativi</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la realizzazione di scambi educativi internazionali</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adozione del regolamento di disciplina degli alunni, a norma dell</w:t>
      </w:r>
      <w:r>
        <w:rPr>
          <w:rStyle w:val="Nessuno"/>
          <w:rFonts w:ascii="Arial Unicode MS" w:hAnsi="Arial Unicode MS" w:hint="default"/>
          <w:sz w:val="24"/>
          <w:szCs w:val="24"/>
          <w:rtl w:val="0"/>
          <w:lang w:val="it-IT"/>
        </w:rPr>
        <w:t>’</w:t>
      </w:r>
      <w:r>
        <w:rPr>
          <w:rStyle w:val="Nessuno"/>
          <w:rFonts w:ascii="Times New Roman" w:hAnsi="Times New Roman"/>
          <w:b w:val="1"/>
          <w:bCs w:val="1"/>
          <w:sz w:val="24"/>
          <w:szCs w:val="24"/>
          <w:rtl w:val="0"/>
          <w:lang w:val="it-IT"/>
        </w:rPr>
        <w:t xml:space="preserve">art. 4 </w:t>
      </w:r>
      <w:r>
        <w:rPr>
          <w:rStyle w:val="Nessuno"/>
          <w:rFonts w:ascii="Times New Roman" w:hAnsi="Times New Roman"/>
          <w:sz w:val="24"/>
          <w:szCs w:val="24"/>
          <w:rtl w:val="0"/>
          <w:lang w:val="it-IT"/>
        </w:rPr>
        <w:t xml:space="preserve">dello </w:t>
      </w:r>
      <w:r>
        <w:rPr>
          <w:rStyle w:val="Nessuno"/>
          <w:rFonts w:ascii="Times New Roman" w:hAnsi="Times New Roman"/>
          <w:b w:val="1"/>
          <w:bCs w:val="1"/>
          <w:sz w:val="24"/>
          <w:szCs w:val="24"/>
          <w:rtl w:val="0"/>
          <w:lang w:val="it-IT"/>
        </w:rPr>
        <w:t>Statuto delle studentesse e degli studenti</w:t>
      </w:r>
      <w:r>
        <w:rPr>
          <w:rStyle w:val="Nessuno"/>
          <w:rFonts w:ascii="Times New Roman" w:hAnsi="Times New Roman"/>
          <w:sz w:val="24"/>
          <w:szCs w:val="24"/>
          <w:rtl w:val="0"/>
          <w:lang w:val="it-IT"/>
        </w:rPr>
        <w:t xml:space="preserve"> approvato con </w:t>
      </w:r>
      <w:r>
        <w:rPr>
          <w:rStyle w:val="Nessuno"/>
          <w:rFonts w:ascii="Times New Roman" w:hAnsi="Times New Roman"/>
          <w:b w:val="1"/>
          <w:bCs w:val="1"/>
          <w:sz w:val="24"/>
          <w:szCs w:val="24"/>
          <w:rtl w:val="0"/>
          <w:lang w:val="it-IT"/>
        </w:rPr>
        <w:t>D.P.R.</w:t>
      </w:r>
      <w:r>
        <w:rPr>
          <w:rStyle w:val="Nessuno"/>
          <w:rFonts w:ascii="Times New Roman" w:hAnsi="Times New Roman"/>
          <w:sz w:val="24"/>
          <w:szCs w:val="24"/>
          <w:rtl w:val="0"/>
          <w:lang w:val="it-IT"/>
        </w:rPr>
        <w:t xml:space="preserve"> </w:t>
      </w:r>
      <w:r>
        <w:rPr>
          <w:rStyle w:val="Nessuno"/>
          <w:rFonts w:ascii="Times New Roman" w:hAnsi="Times New Roman"/>
          <w:b w:val="1"/>
          <w:bCs w:val="1"/>
          <w:sz w:val="24"/>
          <w:szCs w:val="24"/>
          <w:rtl w:val="0"/>
          <w:lang w:val="it-IT"/>
        </w:rPr>
        <w:t xml:space="preserve">249/1998. </w:t>
      </w:r>
      <w:r>
        <w:rPr>
          <w:rStyle w:val="Nessuno"/>
          <w:rFonts w:ascii="Times New Roman" w:hAnsi="Times New Roman"/>
          <w:sz w:val="24"/>
          <w:szCs w:val="24"/>
          <w:rtl w:val="0"/>
          <w:lang w:val="it-IT"/>
        </w:rPr>
        <w:t>Tale Regolamento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stato modificato e integrato dal </w:t>
      </w:r>
      <w:r>
        <w:rPr>
          <w:rStyle w:val="Nessuno"/>
          <w:rFonts w:ascii="Times New Roman" w:hAnsi="Times New Roman"/>
          <w:b w:val="1"/>
          <w:bCs w:val="1"/>
          <w:sz w:val="24"/>
          <w:szCs w:val="24"/>
          <w:rtl w:val="0"/>
          <w:lang w:val="it-IT"/>
        </w:rPr>
        <w:t xml:space="preserve">D.P.R. 235/2007, </w:t>
      </w:r>
      <w:r>
        <w:rPr>
          <w:rStyle w:val="Nessuno"/>
          <w:rFonts w:ascii="Times New Roman" w:hAnsi="Times New Roman"/>
          <w:sz w:val="24"/>
          <w:szCs w:val="24"/>
          <w:rtl w:val="0"/>
          <w:lang w:val="it-IT"/>
        </w:rPr>
        <w:t>rientrante nel contesto normativo afferente alla regolazione della vita e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della scuola nel suo complesso, unitamente al Regolamento che disciplina le iniziative complementari e le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scolastiche integrative, originariamente approvato con </w:t>
      </w:r>
      <w:r>
        <w:rPr>
          <w:rStyle w:val="Nessuno"/>
          <w:rFonts w:ascii="Times New Roman" w:hAnsi="Times New Roman"/>
          <w:b w:val="1"/>
          <w:bCs w:val="1"/>
          <w:sz w:val="24"/>
          <w:szCs w:val="24"/>
          <w:rtl w:val="0"/>
          <w:lang w:val="it-IT"/>
        </w:rPr>
        <w:t>D.P.R. 567/1996</w:t>
      </w:r>
      <w:r>
        <w:rPr>
          <w:rStyle w:val="Nessuno"/>
          <w:rFonts w:ascii="Times New Roman" w:hAnsi="Times New Roman"/>
          <w:sz w:val="24"/>
          <w:szCs w:val="24"/>
          <w:rtl w:val="0"/>
          <w:lang w:val="it-IT"/>
        </w:rPr>
        <w:t>, anch</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 xml:space="preserve">esso successivamente modificato con </w:t>
      </w:r>
      <w:r>
        <w:rPr>
          <w:rStyle w:val="Nessuno"/>
          <w:rFonts w:ascii="Times New Roman" w:hAnsi="Times New Roman"/>
          <w:b w:val="1"/>
          <w:bCs w:val="1"/>
          <w:sz w:val="24"/>
          <w:szCs w:val="24"/>
          <w:rtl w:val="0"/>
          <w:lang w:val="it-IT"/>
        </w:rPr>
        <w:t>D.P.R. 156/1999.</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Il </w:t>
      </w:r>
      <w:r>
        <w:rPr>
          <w:rStyle w:val="Nessuno"/>
          <w:rFonts w:ascii="Times New Roman" w:hAnsi="Times New Roman"/>
          <w:b w:val="1"/>
          <w:bCs w:val="1"/>
          <w:sz w:val="24"/>
          <w:szCs w:val="24"/>
          <w:rtl w:val="0"/>
          <w:lang w:val="it-IT"/>
        </w:rPr>
        <w:t>DPR 156/99</w:t>
      </w:r>
      <w:r>
        <w:rPr>
          <w:rStyle w:val="Nessuno"/>
          <w:rFonts w:ascii="Times New Roman" w:hAnsi="Times New Roman"/>
          <w:sz w:val="24"/>
          <w:szCs w:val="24"/>
          <w:rtl w:val="0"/>
          <w:lang w:val="it-IT"/>
        </w:rPr>
        <w:t xml:space="preserve"> contiene una significativa novita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per il nostro sistema scolastico in quanto definisce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scolastiche a tutti gli effetti</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e percio</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anche ai fini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ordinaria copertura assicurativa INAIL, tutte le 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organizzate dalle istituzioni scolastiche sulla base di progetti educativi, </w:t>
      </w:r>
      <w:r>
        <w:rPr>
          <w:rStyle w:val="Nessuno"/>
          <w:rFonts w:ascii="Arial Unicode MS" w:hAnsi="Arial Unicode MS" w:hint="default"/>
          <w:sz w:val="24"/>
          <w:szCs w:val="24"/>
          <w:rtl w:val="1"/>
          <w:lang w:val="ar-SA" w:bidi="ar-SA"/>
        </w:rPr>
        <w:t>“</w:t>
      </w:r>
      <w:r>
        <w:rPr>
          <w:rStyle w:val="Nessuno"/>
          <w:rFonts w:ascii="Times New Roman" w:hAnsi="Times New Roman"/>
          <w:sz w:val="24"/>
          <w:szCs w:val="24"/>
          <w:rtl w:val="0"/>
          <w:lang w:val="it-IT"/>
        </w:rPr>
        <w:t>... anche in rete o in partenariato con altre istituzioni e agenzie del territorio ...</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Altra importante novita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del Decreto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consistita nell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estendere alle associazioni studentesche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applicabilita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delle norme del codice civile sulle associazioni non riconosciute e la destinazione di apposite risorse finanziarie per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organizzazione e il funzionamento delle Consulte provinciali degli studenti, che acquisiscono cosi</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una specifica connotazione istituzionale ed un proprio assetto ordinamentale.</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Passano altresi</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alle scuole le </w:t>
      </w:r>
      <w:r>
        <w:rPr>
          <w:rStyle w:val="Nessuno"/>
          <w:rFonts w:ascii="Times New Roman" w:hAnsi="Times New Roman"/>
          <w:b w:val="1"/>
          <w:bCs w:val="1"/>
          <w:sz w:val="24"/>
          <w:szCs w:val="24"/>
          <w:rtl w:val="0"/>
          <w:lang w:val="it-IT"/>
        </w:rPr>
        <w:t>funzioni</w:t>
      </w:r>
      <w:r>
        <w:rPr>
          <w:rStyle w:val="Nessuno"/>
          <w:rFonts w:ascii="Times New Roman" w:hAnsi="Times New Roman"/>
          <w:sz w:val="24"/>
          <w:szCs w:val="24"/>
          <w:rtl w:val="0"/>
          <w:lang w:val="it-IT"/>
        </w:rPr>
        <w:t xml:space="preserve"> connesse all</w:t>
      </w:r>
      <w:r>
        <w:rPr>
          <w:rStyle w:val="Nessuno"/>
          <w:rFonts w:ascii="Arial Unicode MS" w:hAnsi="Arial Unicode MS" w:hint="default"/>
          <w:sz w:val="24"/>
          <w:szCs w:val="24"/>
          <w:rtl w:val="0"/>
          <w:lang w:val="it-IT"/>
        </w:rPr>
        <w:t>’</w:t>
      </w:r>
      <w:r>
        <w:rPr>
          <w:rStyle w:val="Nessuno"/>
          <w:rFonts w:ascii="Times New Roman" w:hAnsi="Times New Roman"/>
          <w:b w:val="1"/>
          <w:bCs w:val="1"/>
          <w:sz w:val="24"/>
          <w:szCs w:val="24"/>
          <w:rtl w:val="0"/>
          <w:lang w:val="it-IT"/>
        </w:rPr>
        <w:t xml:space="preserve">amministrazione </w:t>
      </w:r>
      <w:r>
        <w:rPr>
          <w:rStyle w:val="Nessuno"/>
          <w:rFonts w:ascii="Times New Roman" w:hAnsi="Times New Roman"/>
          <w:sz w:val="24"/>
          <w:szCs w:val="24"/>
          <w:rtl w:val="0"/>
          <w:lang w:val="it-IT"/>
        </w:rPr>
        <w:t xml:space="preserve">ed alla </w:t>
      </w:r>
      <w:r>
        <w:rPr>
          <w:rStyle w:val="Nessuno"/>
          <w:rFonts w:ascii="Times New Roman" w:hAnsi="Times New Roman"/>
          <w:b w:val="1"/>
          <w:bCs w:val="1"/>
          <w:sz w:val="24"/>
          <w:szCs w:val="24"/>
          <w:rtl w:val="0"/>
          <w:lang w:val="it-IT"/>
        </w:rPr>
        <w:t xml:space="preserve">gestione del patrimonio e delle risorse </w:t>
      </w:r>
      <w:r>
        <w:rPr>
          <w:rStyle w:val="Nessuno"/>
          <w:rFonts w:ascii="Times New Roman" w:hAnsi="Times New Roman"/>
          <w:sz w:val="24"/>
          <w:szCs w:val="24"/>
          <w:rtl w:val="0"/>
          <w:lang w:val="it-IT"/>
        </w:rPr>
        <w:t>nonche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 xml:space="preserve">alla </w:t>
      </w:r>
      <w:r>
        <w:rPr>
          <w:rStyle w:val="Nessuno"/>
          <w:rFonts w:ascii="Times New Roman" w:hAnsi="Times New Roman"/>
          <w:b w:val="1"/>
          <w:bCs w:val="1"/>
          <w:sz w:val="24"/>
          <w:szCs w:val="24"/>
          <w:rtl w:val="0"/>
          <w:lang w:val="it-IT"/>
        </w:rPr>
        <w:t>gestione dello stato giuridico ed economico</w:t>
      </w:r>
      <w:r>
        <w:rPr>
          <w:rStyle w:val="Nessuno"/>
          <w:rFonts w:ascii="Times New Roman" w:hAnsi="Times New Roman"/>
          <w:sz w:val="24"/>
          <w:szCs w:val="24"/>
          <w:rtl w:val="0"/>
          <w:lang w:val="it-IT"/>
        </w:rPr>
        <w:t xml:space="preserve"> del personale in servizio, escluse le funzioni il cui esercizio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legato ad un ambito territoriale piu</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ampio di quello di competenza della scuola (mobilita</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 reclutamento, ... ecc.).</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Di grande rilievo sotto il profilo ordinamentale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la declaratoria di definitivita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dei provvedimenti in materia di gestione degli alunni. La definitivita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di un atto amministrativo, infatti, e</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condizione giuridica necessaria per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 xml:space="preserve">attivazione del contenzioso gerarchico e giurisdizionale, fatti comunque salvi tutti gli istituti e le procedure innovative introdotti dal </w:t>
      </w:r>
      <w:r>
        <w:rPr>
          <w:rStyle w:val="Nessuno"/>
          <w:rFonts w:ascii="Times New Roman" w:hAnsi="Times New Roman"/>
          <w:b w:val="1"/>
          <w:bCs w:val="1"/>
          <w:sz w:val="24"/>
          <w:szCs w:val="24"/>
          <w:rtl w:val="0"/>
          <w:lang w:val="it-IT"/>
        </w:rPr>
        <w:t>D.L.vo 80/98</w:t>
      </w:r>
      <w:r>
        <w:rPr>
          <w:rStyle w:val="Nessuno"/>
          <w:rFonts w:ascii="Times New Roman" w:hAnsi="Times New Roman"/>
          <w:sz w:val="24"/>
          <w:szCs w:val="24"/>
          <w:rtl w:val="0"/>
          <w:lang w:val="it-IT"/>
        </w:rPr>
        <w:t>, ivi incluso il ricorso al giudice del lavoro, a seguito della riconduzione dei rapporti di lavoro dei dipendenti pubblici sotto la disciplina civilistica</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inserimento delle istituzioni scolastiche nella rete del Sistema Informatico del Ministero (SIDI).</w:t>
      </w:r>
    </w:p>
    <w:p>
      <w:pPr>
        <w:pStyle w:val="Corpo A"/>
        <w:jc w:val="both"/>
        <w:rPr>
          <w:rStyle w:val="Nessuno"/>
          <w:rFonts w:ascii="Times New Roman" w:cs="Times New Roman" w:hAnsi="Times New Roman" w:eastAsia="Times New Roman"/>
          <w:sz w:val="24"/>
          <w:szCs w:val="24"/>
        </w:rPr>
      </w:pP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xml:space="preserve">Il comma </w:t>
      </w:r>
      <w:r>
        <w:rPr>
          <w:rStyle w:val="Nessuno"/>
          <w:rFonts w:ascii="Times New Roman" w:hAnsi="Times New Roman"/>
          <w:b w:val="1"/>
          <w:bCs w:val="1"/>
          <w:sz w:val="24"/>
          <w:szCs w:val="24"/>
          <w:rtl w:val="0"/>
          <w:lang w:val="it-IT"/>
        </w:rPr>
        <w:t>3 dell</w:t>
      </w:r>
      <w:r>
        <w:rPr>
          <w:rStyle w:val="Nessuno"/>
          <w:rFonts w:ascii="Arial Unicode MS" w:hAnsi="Arial Unicode MS" w:hint="default"/>
          <w:sz w:val="24"/>
          <w:szCs w:val="24"/>
          <w:rtl w:val="0"/>
          <w:lang w:val="it-IT"/>
        </w:rPr>
        <w:t>’</w:t>
      </w:r>
      <w:r>
        <w:rPr>
          <w:rStyle w:val="Nessuno"/>
          <w:rFonts w:ascii="Times New Roman" w:hAnsi="Times New Roman"/>
          <w:b w:val="1"/>
          <w:bCs w:val="1"/>
          <w:sz w:val="24"/>
          <w:szCs w:val="24"/>
          <w:rtl w:val="0"/>
          <w:lang w:val="it-IT"/>
        </w:rPr>
        <w:t xml:space="preserve">art. 14 </w:t>
      </w:r>
      <w:r>
        <w:rPr>
          <w:rStyle w:val="Nessuno"/>
          <w:rFonts w:ascii="Times New Roman" w:hAnsi="Times New Roman"/>
          <w:sz w:val="24"/>
          <w:szCs w:val="24"/>
          <w:rtl w:val="0"/>
          <w:lang w:val="it-IT"/>
        </w:rPr>
        <w:t>di questo Regolamento si occupava, anche se attraverso una norma di rinvio, dei principi e dei criteri che avrebbero dovuto sovrintendere all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amministrazione, alla gestione del bilancio e dei beni e alle modalita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di definizione e di stipula dei contratti di prestazione d</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opera. Veniva quindi operato un rinvio al Regolamento di contabilita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previsto dai commi 1 e 14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 xml:space="preserve">art. 21 della legge 59/97, successivamente adottato con </w:t>
      </w:r>
      <w:r>
        <w:rPr>
          <w:rStyle w:val="Nessuno"/>
          <w:rFonts w:ascii="Times New Roman" w:hAnsi="Times New Roman"/>
          <w:b w:val="1"/>
          <w:bCs w:val="1"/>
          <w:sz w:val="24"/>
          <w:szCs w:val="24"/>
          <w:rtl w:val="0"/>
          <w:lang w:val="it-IT"/>
        </w:rPr>
        <w:t>D.I. 44/2001</w:t>
      </w:r>
      <w:r>
        <w:rPr>
          <w:rStyle w:val="Nessuno"/>
          <w:rFonts w:ascii="Times New Roman" w:hAnsi="Times New Roman"/>
          <w:sz w:val="24"/>
          <w:szCs w:val="24"/>
          <w:rtl w:val="0"/>
          <w:lang w:val="it-IT"/>
        </w:rPr>
        <w:t xml:space="preserve">, e oggetto di ulteriori modifiche con </w:t>
      </w:r>
      <w:r>
        <w:rPr>
          <w:rStyle w:val="Nessuno"/>
          <w:rFonts w:ascii="Times New Roman" w:hAnsi="Times New Roman"/>
          <w:b w:val="1"/>
          <w:bCs w:val="1"/>
          <w:sz w:val="24"/>
          <w:szCs w:val="24"/>
          <w:rtl w:val="0"/>
          <w:lang w:val="it-IT"/>
        </w:rPr>
        <w:t>Decreto 129/2018</w:t>
      </w:r>
      <w:r>
        <w:rPr>
          <w:rStyle w:val="Nessuno"/>
          <w:rFonts w:ascii="Times New Roman" w:hAnsi="Times New Roman"/>
          <w:sz w:val="24"/>
          <w:szCs w:val="24"/>
          <w:rtl w:val="0"/>
          <w:lang w:val="it-IT"/>
        </w:rPr>
        <w:t>, sulla base di un esplicito mandato contenuto nel comma 143 delle Legge 107/2015 che ne ha indicato i seguenti obiettivi: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incrementare 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autonomia contabile delle istituzioni scolastiche ed educative statali;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semplificare gli adempimenti amministrativi e contabili;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armonizzare i sistemi contabili;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 definire la disciplina degli organi e dell</w:t>
      </w:r>
      <w:r>
        <w:rPr>
          <w:rStyle w:val="Nessuno"/>
          <w:rFonts w:ascii="Arial Unicode MS" w:hAnsi="Arial Unicode MS" w:hint="default"/>
          <w:sz w:val="24"/>
          <w:szCs w:val="24"/>
          <w:rtl w:val="0"/>
          <w:lang w:val="it-IT"/>
        </w:rPr>
        <w:t>’</w:t>
      </w:r>
      <w:r>
        <w:rPr>
          <w:rStyle w:val="Nessuno"/>
          <w:rFonts w:ascii="Times New Roman" w:hAnsi="Times New Roman"/>
          <w:sz w:val="24"/>
          <w:szCs w:val="24"/>
          <w:rtl w:val="0"/>
          <w:lang w:val="it-IT"/>
        </w:rPr>
        <w:t>attivita</w:t>
      </w:r>
      <w:r>
        <w:rPr>
          <w:rStyle w:val="Nessuno"/>
          <w:rFonts w:ascii="Times New Roman" w:hAnsi="Times New Roman" w:hint="default"/>
          <w:sz w:val="24"/>
          <w:szCs w:val="24"/>
          <w:rtl w:val="0"/>
          <w:lang w:val="it-IT"/>
        </w:rPr>
        <w:t xml:space="preserve">̀ </w:t>
      </w:r>
      <w:r>
        <w:rPr>
          <w:rStyle w:val="Nessuno"/>
          <w:rFonts w:ascii="Times New Roman" w:hAnsi="Times New Roman"/>
          <w:sz w:val="24"/>
          <w:szCs w:val="24"/>
          <w:rtl w:val="0"/>
          <w:lang w:val="it-IT"/>
        </w:rPr>
        <w:t>di revisione amministrativo-contabile dei Convitti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e degli Educandati.</w:t>
      </w:r>
    </w:p>
    <w:p>
      <w:pPr>
        <w:pStyle w:val="Corpo A"/>
        <w:jc w:val="both"/>
        <w:rPr>
          <w:rStyle w:val="Nessuno"/>
          <w:rFonts w:ascii="Times New Roman" w:cs="Times New Roman" w:hAnsi="Times New Roman" w:eastAsia="Times New Roman"/>
          <w:sz w:val="24"/>
          <w:szCs w:val="24"/>
        </w:rPr>
      </w:pPr>
      <w:r>
        <w:rPr>
          <w:rStyle w:val="Nessuno"/>
          <w:rFonts w:ascii="Times New Roman" w:hAnsi="Times New Roman"/>
          <w:sz w:val="24"/>
          <w:szCs w:val="24"/>
          <w:rtl w:val="0"/>
          <w:lang w:val="it-IT"/>
        </w:rPr>
        <w:t>L</w:t>
      </w:r>
      <w:r>
        <w:rPr>
          <w:rStyle w:val="Nessuno"/>
          <w:rFonts w:ascii="Times New Roman" w:hAnsi="Times New Roman" w:hint="default"/>
          <w:sz w:val="24"/>
          <w:szCs w:val="24"/>
          <w:rtl w:val="0"/>
          <w:lang w:val="it-IT"/>
        </w:rPr>
        <w:t>’</w:t>
      </w:r>
      <w:r>
        <w:rPr>
          <w:rStyle w:val="Nessuno"/>
          <w:rFonts w:ascii="Times New Roman" w:hAnsi="Times New Roman"/>
          <w:b w:val="1"/>
          <w:bCs w:val="1"/>
          <w:sz w:val="24"/>
          <w:szCs w:val="24"/>
          <w:rtl w:val="0"/>
          <w:lang w:val="it-IT"/>
        </w:rPr>
        <w:t>art.15</w:t>
      </w:r>
      <w:r>
        <w:rPr>
          <w:rStyle w:val="Nessuno"/>
          <w:rFonts w:ascii="Times New Roman" w:hAnsi="Times New Roman"/>
          <w:sz w:val="24"/>
          <w:szCs w:val="24"/>
          <w:rtl w:val="0"/>
          <w:lang w:val="it-IT"/>
        </w:rPr>
        <w:t xml:space="preserve"> definisce le Competenze escluse, ossia non sono attribuite alle scuole le funzioni in materia di personale: </w:t>
      </w:r>
    </w:p>
    <w:p>
      <w:pPr>
        <w:pStyle w:val="Corpo A"/>
        <w:numPr>
          <w:ilvl w:val="0"/>
          <w:numId w:val="2"/>
        </w:numPr>
        <w:bidi w:val="0"/>
        <w:ind w:right="0"/>
        <w:jc w:val="both"/>
        <w:rPr>
          <w:rFonts w:ascii="Times New Roman" w:hAnsi="Times New Roman"/>
          <w:sz w:val="24"/>
          <w:szCs w:val="24"/>
          <w:rtl w:val="0"/>
          <w:lang w:val="it-IT"/>
        </w:rPr>
      </w:pPr>
      <w:r>
        <w:rPr>
          <w:rStyle w:val="Nessuno"/>
          <w:rFonts w:ascii="Times New Roman" w:hAnsi="Times New Roman"/>
          <w:sz w:val="24"/>
          <w:szCs w:val="24"/>
          <w:rtl w:val="0"/>
          <w:lang w:val="it-IT"/>
        </w:rPr>
        <w:t>formazione graduatorie permanenti, reclutamento docente eATA a tempo indeterminato, mobilit</w:t>
      </w:r>
      <w:r>
        <w:rPr>
          <w:rStyle w:val="Nessuno"/>
          <w:rFonts w:ascii="Times New Roman" w:hAnsi="Times New Roman" w:hint="default"/>
          <w:sz w:val="24"/>
          <w:szCs w:val="24"/>
          <w:rtl w:val="0"/>
          <w:lang w:val="it-IT"/>
        </w:rPr>
        <w:t xml:space="preserve">à </w:t>
      </w:r>
      <w:r>
        <w:rPr>
          <w:rStyle w:val="Nessuno"/>
          <w:rFonts w:ascii="Times New Roman" w:hAnsi="Times New Roman"/>
          <w:sz w:val="24"/>
          <w:szCs w:val="24"/>
          <w:rtl w:val="0"/>
          <w:lang w:val="it-IT"/>
        </w:rPr>
        <w:t>e utilizzazione del personale eccedente l</w:t>
      </w:r>
      <w:r>
        <w:rPr>
          <w:rStyle w:val="Nessuno"/>
          <w:rFonts w:ascii="Times New Roman" w:hAnsi="Times New Roman" w:hint="default"/>
          <w:sz w:val="24"/>
          <w:szCs w:val="24"/>
          <w:rtl w:val="0"/>
          <w:lang w:val="it-IT"/>
        </w:rPr>
        <w:t>’</w:t>
      </w:r>
      <w:r>
        <w:rPr>
          <w:rStyle w:val="Nessuno"/>
          <w:rFonts w:ascii="Times New Roman" w:hAnsi="Times New Roman"/>
          <w:sz w:val="24"/>
          <w:szCs w:val="24"/>
          <w:rtl w:val="0"/>
          <w:lang w:val="it-IT"/>
        </w:rPr>
        <w:t>organico funzionale di istituto, utilizzazioni ed esoneri per i quali sia previsto un contingente nazionale, comandi, utilizzazioni e collocamenti fuori ruolo, riconoscimento di titoli di studio esteri.</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tabs>
        <w:tab w:val="center" w:pos="4819"/>
        <w:tab w:val="right" w:pos="9612"/>
        <w:tab w:val="clear" w:pos="9020"/>
      </w:tabs>
    </w:pPr>
    <w:r>
      <w:rPr>
        <w:rStyle w:val="Nessuno"/>
      </w:rPr>
      <w:tab/>
    </w:r>
    <w:r>
      <w:rPr>
        <w:rStyle w:val="Nessuno"/>
      </w:rPr>
      <w:fldChar w:fldCharType="begin" w:fldLock="0"/>
    </w:r>
    <w:r>
      <w:rPr>
        <w:rStyle w:val="Nessuno"/>
      </w:rPr>
      <w:instrText xml:space="preserve"> PAGE </w:instrText>
    </w:r>
    <w:r>
      <w:rPr>
        <w:rStyle w:val="Nessuno"/>
      </w:rPr>
      <w:fldChar w:fldCharType="separate" w:fldLock="0"/>
    </w:r>
    <w:r>
      <w:rPr>
        <w:rStyle w:val="Nessuno"/>
      </w:rPr>
    </w:r>
    <w:r>
      <w:rPr>
        <w:rStyle w:val="Nessuno"/>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Trattino"/>
  </w:abstractNum>
  <w:abstractNum w:abstractNumId="1">
    <w:multiLevelType w:val="hybridMultilevel"/>
    <w:styleLink w:val="Trattino"/>
    <w:lvl w:ilvl="0">
      <w:start w:val="1"/>
      <w:numFmt w:val="bullet"/>
      <w:suff w:val="tab"/>
      <w:lvlText w:val="-"/>
      <w:lvlJc w:val="left"/>
      <w:pPr>
        <w:ind w:left="2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ssuno">
    <w:name w:val="Nessuno"/>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Trattino">
    <w:name w:val="Trattin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