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1C" w:rsidRPr="0046625B" w:rsidRDefault="004A4C4C" w:rsidP="0046625B">
      <w:pPr>
        <w:jc w:val="center"/>
        <w:rPr>
          <w:color w:val="FF0000"/>
          <w:sz w:val="28"/>
          <w:szCs w:val="28"/>
        </w:rPr>
      </w:pPr>
      <w:bookmarkStart w:id="0" w:name="_Hlk13060270"/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leftMargin">
              <wp:align>right</wp:align>
            </wp:positionH>
            <wp:positionV relativeFrom="page">
              <wp:posOffset>1419225</wp:posOffset>
            </wp:positionV>
            <wp:extent cx="242570" cy="219075"/>
            <wp:effectExtent l="0" t="0" r="5080" b="9525"/>
            <wp:wrapThrough wrapText="bothSides">
              <wp:wrapPolygon edited="0">
                <wp:start x="6785" y="0"/>
                <wp:lineTo x="0" y="15026"/>
                <wp:lineTo x="0" y="20661"/>
                <wp:lineTo x="20356" y="20661"/>
                <wp:lineTo x="20356" y="9391"/>
                <wp:lineTo x="16963" y="0"/>
                <wp:lineTo x="6785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ention_PNG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57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1C" w:rsidRPr="0046625B">
        <w:rPr>
          <w:color w:val="FF0000"/>
          <w:sz w:val="28"/>
          <w:szCs w:val="28"/>
        </w:rPr>
        <w:t>PPO : La controverse de Valladolid</w:t>
      </w:r>
    </w:p>
    <w:p w:rsidR="002C6DD1" w:rsidRPr="002C6DD1" w:rsidRDefault="002C6DD1" w:rsidP="0054551C">
      <w:pPr>
        <w:rPr>
          <w:i/>
          <w:iCs/>
          <w:sz w:val="20"/>
          <w:szCs w:val="20"/>
          <w:u w:val="single"/>
        </w:rPr>
      </w:pPr>
      <w:r w:rsidRPr="002C6DD1">
        <w:rPr>
          <w:i/>
          <w:iCs/>
          <w:sz w:val="20"/>
          <w:szCs w:val="20"/>
          <w:u w:val="single"/>
        </w:rPr>
        <w:t>Ne pas répondre tout de suite à la consigne ci-dessous</w:t>
      </w:r>
      <w:r w:rsidR="004A4C4C">
        <w:rPr>
          <w:i/>
          <w:iCs/>
          <w:sz w:val="20"/>
          <w:szCs w:val="20"/>
          <w:u w:val="single"/>
        </w:rPr>
        <w:t>, voir consignes de travail au bas de la page.</w:t>
      </w:r>
    </w:p>
    <w:p w:rsidR="002C6DD1" w:rsidRDefault="002C6DD1" w:rsidP="0054551C">
      <w:pPr>
        <w:rPr>
          <w:rFonts w:ascii="Arial" w:hAnsi="Arial" w:cs="Arial"/>
          <w:b/>
          <w:bCs/>
          <w:sz w:val="28"/>
          <w:szCs w:val="28"/>
        </w:rPr>
      </w:pPr>
      <w:r w:rsidRPr="002C6DD1">
        <w:rPr>
          <w:rFonts w:ascii="Arial" w:hAnsi="Arial" w:cs="Arial"/>
          <w:b/>
          <w:bCs/>
          <w:sz w:val="28"/>
          <w:szCs w:val="28"/>
          <w:u w:val="single"/>
        </w:rPr>
        <w:t>Consigne</w:t>
      </w:r>
      <w:r w:rsidRPr="002C6DD1">
        <w:rPr>
          <w:rFonts w:ascii="Arial" w:hAnsi="Arial" w:cs="Arial"/>
          <w:sz w:val="28"/>
          <w:szCs w:val="28"/>
        </w:rPr>
        <w:t xml:space="preserve"> : </w:t>
      </w:r>
      <w:r w:rsidRPr="002C6DD1">
        <w:rPr>
          <w:rFonts w:ascii="Arial" w:hAnsi="Arial" w:cs="Arial"/>
          <w:b/>
          <w:bCs/>
          <w:sz w:val="28"/>
          <w:szCs w:val="28"/>
        </w:rPr>
        <w:t>Après avoir présenté les deux documents, vous confronterez les deux points de vue sur les Indiens d’Amérique</w:t>
      </w:r>
    </w:p>
    <w:p w:rsidR="002C6DD1" w:rsidRDefault="002C6DD1" w:rsidP="0054551C">
      <w:pPr>
        <w:rPr>
          <w:rFonts w:ascii="Arial" w:hAnsi="Arial" w:cs="Arial"/>
        </w:rPr>
      </w:pPr>
      <w:r w:rsidRPr="002C6D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AD34F4C" wp14:editId="5795F05F">
                <wp:simplePos x="0" y="0"/>
                <wp:positionH relativeFrom="margin">
                  <wp:posOffset>2872105</wp:posOffset>
                </wp:positionH>
                <wp:positionV relativeFrom="page">
                  <wp:posOffset>2390775</wp:posOffset>
                </wp:positionV>
                <wp:extent cx="3009900" cy="913130"/>
                <wp:effectExtent l="0" t="0" r="0" b="0"/>
                <wp:wrapTight wrapText="bothSides">
                  <wp:wrapPolygon edited="0">
                    <wp:start x="410" y="0"/>
                    <wp:lineTo x="410" y="20800"/>
                    <wp:lineTo x="21053" y="20800"/>
                    <wp:lineTo x="21053" y="0"/>
                    <wp:lineTo x="410" y="0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DD1" w:rsidRPr="0046625B" w:rsidRDefault="002C6DD1" w:rsidP="002C6D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25B" w:rsidRPr="0046625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 sort des Indiens d’Amérique selon  Bartolomé de Las Casas</w:t>
                            </w:r>
                          </w:p>
                          <w:p w:rsidR="002C6DD1" w:rsidRDefault="002C6DD1" w:rsidP="002C6D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34F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6.15pt;margin-top:188.25pt;width:237pt;height:71.9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" filled="f" stroked="f">
                <v:textbox style="mso-fit-shape-to-text:t">
                  <w:txbxContent>
                    <w:p w:rsidR="002C6DD1" w:rsidRPr="0046625B" w:rsidRDefault="002C6DD1" w:rsidP="002C6DD1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Document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6625B" w:rsidRPr="0046625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 sort des Indiens d’Amérique selon  Bartolomé de Las Casas</w:t>
                      </w:r>
                    </w:p>
                    <w:p w:rsidR="002C6DD1" w:rsidRDefault="002C6DD1" w:rsidP="002C6DD1"/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2653030</wp:posOffset>
            </wp:positionH>
            <wp:positionV relativeFrom="page">
              <wp:posOffset>2733675</wp:posOffset>
            </wp:positionV>
            <wp:extent cx="3378200" cy="4823460"/>
            <wp:effectExtent l="0" t="0" r="0" b="0"/>
            <wp:wrapTight wrapText="bothSides">
              <wp:wrapPolygon edited="0">
                <wp:start x="0" y="0"/>
                <wp:lineTo x="0" y="21498"/>
                <wp:lineTo x="21438" y="21498"/>
                <wp:lineTo x="2143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Valladolid_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6D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2428875</wp:posOffset>
                </wp:positionV>
                <wp:extent cx="2505075" cy="913130"/>
                <wp:effectExtent l="0" t="0" r="0" b="0"/>
                <wp:wrapTight wrapText="bothSides">
                  <wp:wrapPolygon edited="0">
                    <wp:start x="493" y="0"/>
                    <wp:lineTo x="493" y="20800"/>
                    <wp:lineTo x="21025" y="20800"/>
                    <wp:lineTo x="21025" y="0"/>
                    <wp:lineTo x="493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1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DD1" w:rsidRPr="0046625B" w:rsidRDefault="002C6DD1" w:rsidP="002C6D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Document 1 : </w:t>
                            </w:r>
                            <w:r w:rsidRPr="0046625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Sepulveda justifie la conquête et les violences l’accompagnant</w:t>
                            </w:r>
                          </w:p>
                          <w:p w:rsidR="002C6DD1" w:rsidRDefault="002C6D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91.25pt;width:197.25pt;height:71.9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" filled="f" stroked="f">
                <v:textbox style="mso-fit-shape-to-text:t">
                  <w:txbxContent>
                    <w:p w:rsidR="002C6DD1" w:rsidRPr="0046625B" w:rsidRDefault="002C6DD1" w:rsidP="002C6DD1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Document 1 : </w:t>
                      </w:r>
                      <w:r w:rsidRPr="0046625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Sepulveda justifie la conquête et les violences l’accompagnant</w:t>
                      </w:r>
                    </w:p>
                    <w:p w:rsidR="002C6DD1" w:rsidRDefault="002C6DD1"/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2C6DD1" w:rsidRDefault="002C6DD1" w:rsidP="005455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-50165</wp:posOffset>
            </wp:positionH>
            <wp:positionV relativeFrom="page">
              <wp:posOffset>2781300</wp:posOffset>
            </wp:positionV>
            <wp:extent cx="2555240" cy="4489450"/>
            <wp:effectExtent l="0" t="0" r="0" b="6350"/>
            <wp:wrapTight wrapText="bothSides">
              <wp:wrapPolygon edited="0">
                <wp:start x="0" y="0"/>
                <wp:lineTo x="0" y="21539"/>
                <wp:lineTo x="21417" y="21539"/>
                <wp:lineTo x="2141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Valladolid_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25B" w:rsidRPr="004A4C4C" w:rsidRDefault="0046625B" w:rsidP="0054551C">
      <w:pPr>
        <w:rPr>
          <w:rFonts w:ascii="Arial" w:hAnsi="Arial" w:cs="Arial"/>
          <w:b/>
          <w:bCs/>
          <w:u w:val="single"/>
        </w:rPr>
      </w:pPr>
      <w:r w:rsidRPr="004A4C4C">
        <w:rPr>
          <w:rFonts w:ascii="Arial" w:hAnsi="Arial" w:cs="Arial"/>
          <w:b/>
          <w:bCs/>
          <w:u w:val="single"/>
        </w:rPr>
        <w:t>Consignes de travail maison</w:t>
      </w:r>
    </w:p>
    <w:p w:rsidR="0046625B" w:rsidRPr="004A4C4C" w:rsidRDefault="0046625B" w:rsidP="004A4C4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A4C4C">
        <w:rPr>
          <w:rFonts w:ascii="Arial" w:hAnsi="Arial" w:cs="Arial"/>
          <w:b/>
          <w:bCs/>
        </w:rPr>
        <w:t>Lire et comprendre la consigne</w:t>
      </w:r>
      <w:r w:rsidRPr="004A4C4C">
        <w:rPr>
          <w:rFonts w:ascii="Arial" w:hAnsi="Arial" w:cs="Arial"/>
        </w:rPr>
        <w:t> :  analyser la consigne en repérant les mots-clés et identifier les limites du sujet</w:t>
      </w:r>
      <w:r w:rsidR="004A4C4C">
        <w:rPr>
          <w:rFonts w:ascii="Arial" w:hAnsi="Arial" w:cs="Arial"/>
        </w:rPr>
        <w:t xml:space="preserve"> (</w:t>
      </w:r>
      <w:r w:rsidR="004A4C4C" w:rsidRPr="004A4C4C">
        <w:rPr>
          <w:rFonts w:ascii="Arial" w:hAnsi="Arial" w:cs="Arial"/>
          <w:i/>
          <w:iCs/>
          <w:sz w:val="20"/>
          <w:szCs w:val="20"/>
        </w:rPr>
        <w:t>faire cette analyse à l’écrit, pas dans sa tête</w:t>
      </w:r>
      <w:r w:rsidR="004A4C4C">
        <w:rPr>
          <w:rFonts w:ascii="Arial" w:hAnsi="Arial" w:cs="Arial"/>
        </w:rPr>
        <w:t>)</w:t>
      </w:r>
    </w:p>
    <w:p w:rsidR="0046625B" w:rsidRDefault="0046625B" w:rsidP="004A4C4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A4C4C">
        <w:rPr>
          <w:rFonts w:ascii="Arial" w:hAnsi="Arial" w:cs="Arial"/>
        </w:rPr>
        <w:t xml:space="preserve">Ensuite, il faut organiser son analyse et pour cela, </w:t>
      </w:r>
      <w:r w:rsidRPr="004A4C4C">
        <w:rPr>
          <w:rFonts w:ascii="Arial" w:hAnsi="Arial" w:cs="Arial"/>
          <w:b/>
          <w:bCs/>
        </w:rPr>
        <w:t>dégager l’idée générale</w:t>
      </w:r>
      <w:r w:rsidRPr="004A4C4C">
        <w:rPr>
          <w:rFonts w:ascii="Arial" w:hAnsi="Arial" w:cs="Arial"/>
        </w:rPr>
        <w:t xml:space="preserve"> de chaque auteur, </w:t>
      </w:r>
      <w:r w:rsidRPr="004A4C4C">
        <w:rPr>
          <w:rFonts w:ascii="Arial" w:hAnsi="Arial" w:cs="Arial"/>
          <w:b/>
          <w:bCs/>
        </w:rPr>
        <w:t>rechercher les raisons</w:t>
      </w:r>
      <w:r w:rsidRPr="004A4C4C">
        <w:rPr>
          <w:rFonts w:ascii="Arial" w:hAnsi="Arial" w:cs="Arial"/>
        </w:rPr>
        <w:t xml:space="preserve"> qui expliquent qu’ils présentent ainsi les faits en vous aidant des biographies page 96 de votre manuel par exemple et enfin</w:t>
      </w:r>
      <w:r w:rsidR="004A4C4C" w:rsidRPr="004A4C4C">
        <w:rPr>
          <w:rFonts w:ascii="Arial" w:hAnsi="Arial" w:cs="Arial"/>
        </w:rPr>
        <w:t xml:space="preserve">, </w:t>
      </w:r>
      <w:r w:rsidR="004A4C4C" w:rsidRPr="004A4C4C">
        <w:rPr>
          <w:rFonts w:ascii="Arial" w:hAnsi="Arial" w:cs="Arial"/>
          <w:b/>
          <w:bCs/>
        </w:rPr>
        <w:t>confronter les points de vue</w:t>
      </w:r>
      <w:r w:rsidR="004A4C4C" w:rsidRPr="004A4C4C">
        <w:rPr>
          <w:rFonts w:ascii="Arial" w:hAnsi="Arial" w:cs="Arial"/>
        </w:rPr>
        <w:t xml:space="preserve"> des deux documents sur la colonisation.</w:t>
      </w:r>
    </w:p>
    <w:p w:rsidR="004A4C4C" w:rsidRPr="008F023A" w:rsidRDefault="004A4C4C" w:rsidP="008F023A">
      <w:pPr>
        <w:pStyle w:val="Paragraphedeliste"/>
        <w:rPr>
          <w:rFonts w:ascii="Arial" w:hAnsi="Arial" w:cs="Arial"/>
          <w:i/>
          <w:iCs/>
        </w:rPr>
      </w:pPr>
      <w:r w:rsidRPr="008F023A">
        <w:rPr>
          <w:rFonts w:ascii="Arial" w:hAnsi="Arial" w:cs="Arial"/>
          <w:i/>
          <w:iCs/>
        </w:rPr>
        <w:t>Aide, 3 axes à mettre en avant :</w:t>
      </w:r>
    </w:p>
    <w:p w:rsidR="004A4C4C" w:rsidRPr="004A4C4C" w:rsidRDefault="004A4C4C" w:rsidP="004A4C4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A4C4C">
        <w:rPr>
          <w:rFonts w:ascii="Arial" w:hAnsi="Arial" w:cs="Arial"/>
        </w:rPr>
        <w:t>Comment les 2 auteurs s’opposent-ils sur la description des Indiens ?</w:t>
      </w:r>
    </w:p>
    <w:p w:rsidR="004A4C4C" w:rsidRPr="004A4C4C" w:rsidRDefault="004A4C4C" w:rsidP="004A4C4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A4C4C">
        <w:rPr>
          <w:rFonts w:ascii="Arial" w:hAnsi="Arial" w:cs="Arial"/>
        </w:rPr>
        <w:t>Comment s’opposent-ils dans leur description de l’attitude des chrétiens vis-à-vis des Indiens ?</w:t>
      </w:r>
    </w:p>
    <w:p w:rsidR="002C6DD1" w:rsidRDefault="004A4C4C" w:rsidP="0054551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A4C4C">
        <w:rPr>
          <w:rFonts w:ascii="Arial" w:hAnsi="Arial" w:cs="Arial"/>
        </w:rPr>
        <w:t>Comment s’opposent-ils sur le droit à la conquête ?</w:t>
      </w:r>
      <w:bookmarkStart w:id="1" w:name="_GoBack"/>
      <w:bookmarkEnd w:id="0"/>
      <w:bookmarkEnd w:id="1"/>
    </w:p>
    <w:sectPr w:rsidR="002C6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E62" w:rsidRDefault="00993E62" w:rsidP="0054551C">
      <w:pPr>
        <w:spacing w:after="0" w:line="240" w:lineRule="auto"/>
      </w:pPr>
      <w:r>
        <w:separator/>
      </w:r>
    </w:p>
  </w:endnote>
  <w:endnote w:type="continuationSeparator" w:id="0">
    <w:p w:rsidR="00993E62" w:rsidRDefault="00993E62" w:rsidP="0054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E62" w:rsidRDefault="00993E62" w:rsidP="0054551C">
      <w:pPr>
        <w:spacing w:after="0" w:line="240" w:lineRule="auto"/>
      </w:pPr>
      <w:r>
        <w:separator/>
      </w:r>
    </w:p>
  </w:footnote>
  <w:footnote w:type="continuationSeparator" w:id="0">
    <w:p w:rsidR="00993E62" w:rsidRDefault="00993E62" w:rsidP="0054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1C" w:rsidRDefault="0054551C" w:rsidP="0054551C">
    <w:pPr>
      <w:jc w:val="center"/>
    </w:pPr>
    <w:r>
      <w:t>Fiche d’activité 3</w:t>
    </w:r>
  </w:p>
  <w:p w:rsidR="0054551C" w:rsidRDefault="0054551C" w:rsidP="0054551C">
    <w:pPr>
      <w:jc w:val="center"/>
    </w:pPr>
    <w:r>
      <w:t>Compétence Bac : Analyse de documents</w:t>
    </w:r>
  </w:p>
  <w:p w:rsidR="0054551C" w:rsidRDefault="005455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C70"/>
    <w:multiLevelType w:val="hybridMultilevel"/>
    <w:tmpl w:val="2B84C8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FE0"/>
    <w:multiLevelType w:val="hybridMultilevel"/>
    <w:tmpl w:val="8968F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3F0C"/>
    <w:multiLevelType w:val="hybridMultilevel"/>
    <w:tmpl w:val="00842C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23C8"/>
    <w:multiLevelType w:val="hybridMultilevel"/>
    <w:tmpl w:val="6FBAD4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D1342"/>
    <w:multiLevelType w:val="hybridMultilevel"/>
    <w:tmpl w:val="0AB62B0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7E40"/>
    <w:multiLevelType w:val="hybridMultilevel"/>
    <w:tmpl w:val="6D026E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1C"/>
    <w:rsid w:val="002C6DD1"/>
    <w:rsid w:val="003D65B8"/>
    <w:rsid w:val="0046625B"/>
    <w:rsid w:val="004A4C4C"/>
    <w:rsid w:val="0054551C"/>
    <w:rsid w:val="005E30A2"/>
    <w:rsid w:val="00891CE2"/>
    <w:rsid w:val="008F023A"/>
    <w:rsid w:val="00993E62"/>
    <w:rsid w:val="00CA1871"/>
    <w:rsid w:val="00D53ED2"/>
    <w:rsid w:val="00DB2C37"/>
    <w:rsid w:val="00F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3845"/>
  <w15:chartTrackingRefBased/>
  <w15:docId w15:val="{B1925CE4-1620-450B-BBDE-1D407DAD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51C"/>
  </w:style>
  <w:style w:type="paragraph" w:styleId="Pieddepage">
    <w:name w:val="footer"/>
    <w:basedOn w:val="Normal"/>
    <w:link w:val="PieddepageCar"/>
    <w:uiPriority w:val="99"/>
    <w:unhideWhenUsed/>
    <w:rsid w:val="0054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51C"/>
  </w:style>
  <w:style w:type="paragraph" w:styleId="Paragraphedeliste">
    <w:name w:val="List Paragraph"/>
    <w:basedOn w:val="Normal"/>
    <w:uiPriority w:val="34"/>
    <w:qFormat/>
    <w:rsid w:val="004A4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Fou</dc:creator>
  <cp:keywords/>
  <dc:description/>
  <cp:lastModifiedBy>C Fou</cp:lastModifiedBy>
  <cp:revision>3</cp:revision>
  <dcterms:created xsi:type="dcterms:W3CDTF">2019-07-03T12:03:00Z</dcterms:created>
  <dcterms:modified xsi:type="dcterms:W3CDTF">2019-07-03T13:36:00Z</dcterms:modified>
</cp:coreProperties>
</file>