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i/>
          <w:color w:val="FF0000"/>
          <w:sz w:val="48"/>
          <w:szCs w:val="48"/>
          <w:u w:val="single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8B1378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u w:val="single"/>
          <w:lang w:eastAsia="ru-RU"/>
        </w:rPr>
        <w:t>Консультация для родителей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u w:val="single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u w:val="single"/>
          <w:lang w:eastAsia="ru-RU"/>
        </w:rPr>
        <w:t xml:space="preserve">«Развивающие игры 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u w:val="single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u w:val="single"/>
          <w:lang w:eastAsia="ru-RU"/>
        </w:rPr>
        <w:t>»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i/>
          <w:color w:val="FF0000"/>
          <w:sz w:val="48"/>
          <w:szCs w:val="48"/>
          <w:u w:val="single"/>
          <w:lang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Вячеслав Вадимович 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Воскобович</w:t>
      </w:r>
      <w:proofErr w:type="spellEnd"/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прошлом инженер-физик,</w:t>
      </w: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живет в Санкт-Петербурге. Им разработано более 40 развивающих игр и пособий, таких как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«Игровой квадрат»,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Логоформочки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Чудо-крестики</w:t>
      </w:r>
      <w:proofErr w:type="spellEnd"/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и т.д. В Санкт-Петербурге создан центр ООО «Развивающие игры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 разработке, производству, внедрению и распространению методик и развивающих и коррекционных игр.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Цели занятий с игровыми материалами 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Воскобовича</w:t>
      </w:r>
      <w:proofErr w:type="spellEnd"/>
    </w:p>
    <w:p w:rsidR="008B1378" w:rsidRPr="008B1378" w:rsidRDefault="008B1378" w:rsidP="008B13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 ребенка познавательного интереса и исследовательской деятельности.</w:t>
      </w:r>
    </w:p>
    <w:p w:rsidR="008B1378" w:rsidRPr="008B1378" w:rsidRDefault="008B1378" w:rsidP="008B13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наблюдательности, воображения, памяти, внимания, мышления и творчества.</w:t>
      </w:r>
    </w:p>
    <w:p w:rsidR="008B1378" w:rsidRPr="008B1378" w:rsidRDefault="008B1378" w:rsidP="008B13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Гармоничное развитие у детей образного и логического мышления.</w:t>
      </w:r>
    </w:p>
    <w:p w:rsidR="008B1378" w:rsidRPr="008B1378" w:rsidRDefault="008B1378" w:rsidP="008B13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базисных представлений об окружающем мире, математических понятиях, звукобуквенных явлениях.</w:t>
      </w:r>
    </w:p>
    <w:p w:rsidR="008B1378" w:rsidRPr="008B1378" w:rsidRDefault="008B1378" w:rsidP="008B13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 рук.</w:t>
      </w:r>
    </w:p>
    <w:p w:rsidR="008031E1" w:rsidRDefault="008031E1" w:rsidP="008B137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Особенности игр 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Воскобовича</w:t>
      </w:r>
      <w:proofErr w:type="spellEnd"/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ahoma" w:eastAsia="Times New Roman" w:hAnsi="Tahoma" w:cs="Tahoma"/>
          <w:color w:val="A16901"/>
          <w:sz w:val="13"/>
          <w:lang w:eastAsia="ru-RU"/>
        </w:rPr>
        <w:t>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Широкий возрастной диапазон участников игр.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 Одна и та же игра привлекает детей и трех, и семи лет, а иногда и учеников средней школы. Это возможно потому, что в ней есть упражнения в одно-два действия для малышей и сложные многоступенчатые задачи для старших детей.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Многофункциональность.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С помощью одной игры можно решать большое количество образовательных задач. Незаметно для себя малыш осваивает цифры 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Творческий потенциал.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 С какой игрой ребенок играет дольше всего? Конечно, с той, которая дает ему возможность воплощать задумки  в действительность.  Игры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дают детям возможность проявлять творчество.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Сказочная  «огранка».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Интерес детей к сказкам - это и дополнительная мотивация, и модель опосредованного обучения. Дети с удовольствием играют не с квадратами, треугольниками и трапециями, а с Нетающими Льдинками Озера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разноцветными паутинками Паука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Юка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Новое, необычное и нестандартное всегда привлекает внимание детей и лучше запоминается.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Образность и универсальность.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 Это самое главное, что отличает игры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других. Игры наполнены ощущением сказки, особого языка, который мы, взрослые, утрачиваем за рациональными словоформами. Все игры обращены к главному участнику - ребенку. Сказки-задания, добрые образы такие, как мудрый ворон Метр, храбрый малыш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хитрый, но простоватый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Всюсь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забавный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Магнолик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сопровождая ребенка по игре, учат его не только математике, чтению, логике, но и человеческим взаимоотношениям, помогают найти общий язык с взрослыми участниками игры. 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Эмоциональная культура игры.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Чаще всего, когда речь заходит о детях, о воспитании и развитии, мы, взрослые становимся очень серьезными. И большинство педагогических приемов в изложении напоминают сборник уставов, концепций, положений об игре. Но игра - дело веселое. Поэтому яркой особенностью этих игр является легкость в отношении, искрометный юмор и ирония, которую ребенок воспринимает как язык равенства, поддержки, когда становится нелегко. 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Создавая модели словоформ, конструируя, играя, ребенок в таких играх развивает главные качества личности-творца - непохожесть, творческое мышление и умение создавать и выбирать из многообразия вариантов. 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Различные возможности использования.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Неоценима возможность этих игр в использовании их как в домашней, семейной игротеке, так и в группах детского сада,   в индивидуальной и коррекционной практике. Структура игры имеет строгий алгоритм и позволяет использовать ее в различных моделях образования.  </w:t>
      </w:r>
    </w:p>
    <w:p w:rsid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Методическое обоснование, апробация.</w:t>
      </w:r>
      <w:r w:rsidRPr="008B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- дело серьезное (хотя и веселое). Успешность любой разработки, любой технологии зависит не только от оригинальности идеи, но и от ее научной обоснованности, возможности методического описания и распространения. Часто игра существовала как отдельный прием, средство, но уровень методического обоснования, описания, возможности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мультимодульного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использования переводят ее в разряд технологий, конструкторов образовательного процесса. Это особое отношение к игре прослеживается во всех разработках, во всех развивающих играх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B1378" w:rsidRDefault="008B1378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lastRenderedPageBreak/>
        <w:t>Геоконт</w:t>
      </w:r>
      <w:proofErr w:type="spellEnd"/>
    </w:p>
    <w:p w:rsidR="008031E1" w:rsidRPr="008031E1" w:rsidRDefault="008031E1" w:rsidP="008B137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представляет собой фанерную дощечку. На дощечке укреплены координатная пленка и разноцветные пластмассовые гвоздики. На эти гвоздики во время детских игр и фантазий натягиваются разноцветные "динамические" резинки. В результате такого конструирования получаются предметные силуэты, геометрические фигуры, узоры, цифры, буквы. Всего на доске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находится 33 гвоздика: один центральный черный, а остальные объединены в группы гвоздиков разных цветов, кроме верхних белых гвоздиков. Верхние белые гвоздики символизируют белый луч свет. По законам оптики белый цвет состоит из 7 цветов, соответствующих 7 цветам радуги. </w:t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Поэтому белый верхний лучик, попав в центр доски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есть в черный гвоздик, "разделяется" на 7 лучей, соответствующих цветам радуги: красный, оранжевый, желтый, зеленый, голубой, синий, фиолетовый.</w:t>
      </w:r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удобно для ознакомления детей с цветовой гаммой. Это удобно и для ознакомления ребенка с системой координат. Каждый луч обозначен буквой в соответствии с цветом: "Б", "К", "О", "З", "Г", "С", "Ф". И каждый гвоздик в луче имеет номер 1, 2, 3 или 4. Значит, каждому гвоздику можно дать имя. Например "О</w:t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или "З4".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помощью разноцветных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резиночек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познакомить ребенка с различными геометрическими понятиями. Ребенку легче понять наглядно, что такое точка или линия - прямая или замкнутая, что такое угол прямой, острый или тупой, что такое отрезок и т.д. С таким игровым наглядным пособием ребенок легко узнает и усваивает различные геометрические фигуры - треугольник, прямоугольник, трапеция. Но с помощью резинок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устраивать и другие, самые различные игры. Например, превращать геометрические фигуры друг в друга, передвигая резинки по гвоздикам или достраивать симметричную половинку какой-нибудь фигуре, или переворачивать фигуру зеркально.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резинок можно создавать не только геометрические фигуры, но и самые разнообразные узоры. Можно собрать узоры по образцам, представленным в прилагающемся альбомчике, а можно придумать свои. Можно не просто составлять узоры, а по заданному воспитателем алгоритму. Воспитатель говорит ребенку имена гвоздиков, на которые следует одеть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резиночки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он создает узор и демонстрирует результат. Например: "Ф</w:t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Б4, З4, Г4".  Игровой набор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это приложение к сказке, придуманной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Воскобовичем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Это методическая сказка с названием, в котором зашифровано слово "геометрия": "Малыш 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Гео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Ворон </w:t>
      </w:r>
      <w:r w:rsidRPr="008B13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Метр и Я</w:t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дядя Слава". </w:t>
      </w:r>
    </w:p>
    <w:p w:rsid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игр с "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Геоконтом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у детей развивается моторика кисти и пальчиков, сенсорные способности (освоение цвета, формы, величины), мыслительные процессы (конструирование по словесной модели, построение симметричных и несимметричных фигур, поиск и установление закономерностей), творчество.</w:t>
      </w:r>
    </w:p>
    <w:p w:rsidR="008B1378" w:rsidRDefault="008B1378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lastRenderedPageBreak/>
        <w:t xml:space="preserve">Квадрат 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Воскобовича</w:t>
      </w:r>
      <w:proofErr w:type="spellEnd"/>
    </w:p>
    <w:p w:rsidR="008031E1" w:rsidRPr="008031E1" w:rsidRDefault="008031E1" w:rsidP="008B13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«Квадрат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«Игровой квадрат» представляет собой 32 жестких треугольника, наклеенных на гибкую основу с двух сторон на некотором расстоянии друг от друга. Благодаря такой конструкции квадрат легко трансформируется. Квадрат изготовлен из плотной несыпучей ткани, на которую с обеих сторон наклеены треугольники из легкого пластика контрастных цветов. </w:t>
      </w:r>
      <w:r w:rsidRPr="008B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Квадрат может быть двухцветным и четырехцветным. </w:t>
      </w:r>
      <w:r w:rsidRPr="008B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Предназначен</w:t>
      </w:r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развития у детей мелкой моторики, пространственного воображения, фантазии, логики и счетных навыков.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этом квадрате обоснованно сказано "Великий квадрат не имеет предела". В руках ребенка замечательный материал, который может складываться в различные плоскостные геометрические формы, игрушки по принципу "оригами", трансформироваться в объемные формы. Этот квадрат позволяет не только поиграть, развить пространственное воображение, тонкую моторику, но и явиться материалом, знакомящим с основами геометрии, пространственной координацией, объемом, явиться счетным материалом, основой для моделирования, творчества, которое не имеет ограничений по возрасту.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с «Квадратом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развивают мелкую моторику рук, пространственное мышление, сенсорные способности, мыслительные процессы, умение конструировать, творчество.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B1378" w:rsidRDefault="008B1378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«</w:t>
      </w:r>
      <w:proofErr w:type="spellStart"/>
      <w:proofErr w:type="gramStart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Чудо-крестики</w:t>
      </w:r>
      <w:proofErr w:type="spellEnd"/>
      <w:proofErr w:type="gramEnd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»</w:t>
      </w:r>
    </w:p>
    <w:p w:rsidR="008031E1" w:rsidRPr="008031E1" w:rsidRDefault="008031E1" w:rsidP="008B13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Чудо-крестики</w:t>
      </w:r>
      <w:proofErr w:type="spellEnd"/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представляют собой игру с вкладышами. 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 </w:t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задание усложняется: по схемам в «Альбоме фигурок» (прилагается) ребенок собирает сначала дорожки, башни, а затем драконов, человечков, солдатиков, насекомых и многое другое.</w:t>
      </w:r>
      <w:proofErr w:type="gram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развивает внимание, память, воображение, творческие способности,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сенсорику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(различение цветов радуги, геометрических фигур, их размера), умение «читать» схемы, сравнивать и составлять целое из частей.</w:t>
      </w:r>
      <w:proofErr w:type="gramEnd"/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B1378" w:rsidRDefault="008B1378" w:rsidP="008B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lastRenderedPageBreak/>
        <w:t>«Чудо-соты»</w:t>
      </w:r>
    </w:p>
    <w:p w:rsidR="008031E1" w:rsidRPr="008031E1" w:rsidRDefault="008031E1" w:rsidP="008B13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развивающее пособие представляет собой деревянную рамку с пятью разноцветными вкладышами, по форме напоминающими соты. Каждая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состоит из нескольких частей – геометрических фигур. Ребенок сможет играть, собирая все соты воедино в рамке или конструируя из них всевозможные фигуры и силуэты. Предметы можно складывать по предложенной схеме или придумывать их самому.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Готовые фигуры можно будет обвести карандашом по контуру, а затем разукрасить получившееся изображение. Обрисовка задействует обе руки ребенка, активизируя тем самым левое и правое полушарие мозга. Это особенно важно для тренировки моторно-зрительной координации дошкольника.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Игрушка тренирует тактильно-осязательные анализаторы, мелкую моторику, развивает воображение и творческие способности, совершенствует речь, внимание, память и пространственное мышление, способность анализировать и принимать самостоятельные решения. Помогает освоить начальные логико-математические понятия: количественный счет, соотношение целого и части, пространственные отношения предметов.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031E1" w:rsidRDefault="008031E1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val="en-US" w:eastAsia="ru-RU"/>
        </w:rPr>
      </w:pPr>
    </w:p>
    <w:p w:rsidR="008B1378" w:rsidRPr="008B1378" w:rsidRDefault="008B1378" w:rsidP="008B1378">
      <w:pPr>
        <w:shd w:val="clear" w:color="auto" w:fill="FFFFFF"/>
        <w:spacing w:after="0" w:line="240" w:lineRule="auto"/>
        <w:ind w:left="36" w:right="3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lastRenderedPageBreak/>
        <w:t>«</w:t>
      </w:r>
      <w:proofErr w:type="spellStart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Логоформочки</w:t>
      </w:r>
      <w:proofErr w:type="spellEnd"/>
      <w:r w:rsidRPr="008B1378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»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6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Это еще одна развивающая игра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Поле игры разделено на квадраты размером 3х3. Внизу поля находится подвижная линейка. Передвигая линейку, можно моделировать геометрические и любые другие составные фигуры, которые составляются из 3 геометрических эталонных фигур красного цвета (круг, треугольник, квадрат) и 6 составных фигур зеленого цвета. Шесть составных фигур путем соединения верхней и нижней частей геометрических эталонных фигур. Каждая составная фигура имеет название по сходству с соответствующим предметом: грибок, вазочка, окно и т.д. Эти названия вы найдете по периметру инструкции.  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Каждую фигуру мысленно можно разделить на две части - верхнюю часть и нижнюю часть фигуры. Все фигуры в горизонтальных и вертикальных рядах игрового поля расположены в определенном порядке, то есть: в вертикальных рядах у фигур одинаковые верхние половины (вершки), а в горизонтальных рядах - нижние половины (корешки). На каждой фигуре игрового поля есть пластмассовый гвоздик, с помощью которого удобно вынимать и вставлять фигуры в ячейки, как в формочки.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много вариантов игры с малышами в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Логоформочки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Например, воспитатель детского сада может выложить фигуру "грибок" на линейке, а ребенку необходимо найти на игровом поле получившуюся фигуру и вложить ее в ячейку или в формочку. К тому же, ребенку можно объяснить, из каких геометрических фигур состоит "грибок" (круг и треугольник). Другой вариант игры с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Логоформочками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своеобразная игра в Вершки и Корешки. Выньте все фигуры из ячеек, а затем поставьте на поле любую фигуру и дайте задание ребенку собрать только корешки. Малыш начинает заполнять соответствующий горизонтальный или вертикальный ряд. «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Логоформочки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способствуют развитию у детей внимания, памяти, логического мышления, воображения, мелкой моторики рук. Ребенок научится анализировать, сравнивать, объединять части в целое.</w:t>
      </w:r>
    </w:p>
    <w:p w:rsidR="008B1378" w:rsidRPr="008B1378" w:rsidRDefault="008B1378" w:rsidP="008B13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B13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игры совершенствуют память, воображение, внимание, восприятие, логическое и творческое мышление и речь. В первую очередь они направлены на организацию такого развивающего обучения, в котором тренируются и развиваются виды умственной деятельности ребёнка-дошкольника.  </w:t>
      </w:r>
    </w:p>
    <w:p w:rsidR="00C33B11" w:rsidRDefault="00C33B11"/>
    <w:sectPr w:rsidR="00C33B11" w:rsidSect="008B1378">
      <w:pgSz w:w="11906" w:h="16838"/>
      <w:pgMar w:top="1134" w:right="850" w:bottom="1134" w:left="170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09C3"/>
    <w:multiLevelType w:val="multilevel"/>
    <w:tmpl w:val="63B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915"/>
    <w:rsid w:val="003D0954"/>
    <w:rsid w:val="00564915"/>
    <w:rsid w:val="007D6EDC"/>
    <w:rsid w:val="008031E1"/>
    <w:rsid w:val="008A409E"/>
    <w:rsid w:val="008B1378"/>
    <w:rsid w:val="0094590D"/>
    <w:rsid w:val="009F3E1D"/>
    <w:rsid w:val="00C33B11"/>
    <w:rsid w:val="00E7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11"/>
  </w:style>
  <w:style w:type="paragraph" w:styleId="2">
    <w:name w:val="heading 2"/>
    <w:basedOn w:val="a"/>
    <w:link w:val="20"/>
    <w:uiPriority w:val="9"/>
    <w:qFormat/>
    <w:rsid w:val="008B1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1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6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4915"/>
  </w:style>
  <w:style w:type="character" w:customStyle="1" w:styleId="c6">
    <w:name w:val="c6"/>
    <w:basedOn w:val="a0"/>
    <w:rsid w:val="00564915"/>
  </w:style>
  <w:style w:type="character" w:customStyle="1" w:styleId="c2">
    <w:name w:val="c2"/>
    <w:basedOn w:val="a0"/>
    <w:rsid w:val="00564915"/>
  </w:style>
  <w:style w:type="character" w:customStyle="1" w:styleId="20">
    <w:name w:val="Заголовок 2 Знак"/>
    <w:basedOn w:val="a0"/>
    <w:link w:val="2"/>
    <w:uiPriority w:val="9"/>
    <w:rsid w:val="008B13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8">
    <w:name w:val="c18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1378"/>
  </w:style>
  <w:style w:type="paragraph" w:customStyle="1" w:styleId="c7">
    <w:name w:val="c7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B1378"/>
  </w:style>
  <w:style w:type="character" w:styleId="a5">
    <w:name w:val="Hyperlink"/>
    <w:basedOn w:val="a0"/>
    <w:uiPriority w:val="99"/>
    <w:semiHidden/>
    <w:unhideWhenUsed/>
    <w:rsid w:val="008B1378"/>
    <w:rPr>
      <w:color w:val="0000FF"/>
      <w:u w:val="single"/>
    </w:rPr>
  </w:style>
  <w:style w:type="character" w:customStyle="1" w:styleId="c1">
    <w:name w:val="c1"/>
    <w:basedOn w:val="a0"/>
    <w:rsid w:val="008B1378"/>
  </w:style>
  <w:style w:type="paragraph" w:customStyle="1" w:styleId="c13">
    <w:name w:val="c13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B1378"/>
  </w:style>
  <w:style w:type="paragraph" w:customStyle="1" w:styleId="c19">
    <w:name w:val="c19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1378"/>
  </w:style>
  <w:style w:type="character" w:customStyle="1" w:styleId="c9">
    <w:name w:val="c9"/>
    <w:basedOn w:val="a0"/>
    <w:rsid w:val="008B1378"/>
  </w:style>
  <w:style w:type="paragraph" w:customStyle="1" w:styleId="c20">
    <w:name w:val="c20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1378"/>
  </w:style>
  <w:style w:type="paragraph" w:customStyle="1" w:styleId="c0">
    <w:name w:val="c0"/>
    <w:basedOn w:val="a"/>
    <w:rsid w:val="008B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1793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Admni</dc:creator>
  <cp:lastModifiedBy>Admin</cp:lastModifiedBy>
  <cp:revision>3</cp:revision>
  <dcterms:created xsi:type="dcterms:W3CDTF">2019-01-16T16:48:00Z</dcterms:created>
  <dcterms:modified xsi:type="dcterms:W3CDTF">2024-02-25T12:08:00Z</dcterms:modified>
</cp:coreProperties>
</file>