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3078"/>
        <w:gridCol w:w="3078"/>
        <w:gridCol w:w="3078"/>
        <w:gridCol w:w="3078"/>
        <w:gridCol w:w="3078"/>
      </w:tblGrid>
      <w:tr w:rsidR="00437E46" w:rsidRPr="00A41AC3" w:rsidTr="001D1BD2">
        <w:tc>
          <w:tcPr>
            <w:tcW w:w="3078" w:type="dxa"/>
            <w:shd w:val="clear" w:color="auto" w:fill="C45911" w:themeFill="accent2" w:themeFillShade="BF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 Démarche de projet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 Démarche de projet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 Démarche de projet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 Démarche de projet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 Démarche de projet</w:t>
            </w:r>
          </w:p>
        </w:tc>
      </w:tr>
      <w:tr w:rsidR="00437E46" w:rsidRPr="00A41AC3" w:rsidTr="00153AEB">
        <w:trPr>
          <w:trHeight w:val="549"/>
        </w:trPr>
        <w:tc>
          <w:tcPr>
            <w:tcW w:w="3078" w:type="dxa"/>
            <w:shd w:val="clear" w:color="auto" w:fill="F4B083" w:themeFill="accent2" w:themeFillTint="99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L1.1 Enjeux des activités en biotechnologie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L1.2 Conduite d’un projet de recherche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DD7B4C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L1.2 Conduite d’un projet de recherche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L1.2 Conduite d’un projet de recherche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437E46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L1.2 Conduite d’un projet de recherche</w:t>
            </w:r>
          </w:p>
        </w:tc>
      </w:tr>
      <w:tr w:rsidR="00437E46" w:rsidRPr="00A41AC3" w:rsidTr="00153AEB">
        <w:trPr>
          <w:trHeight w:val="850"/>
        </w:trPr>
        <w:tc>
          <w:tcPr>
            <w:tcW w:w="3078" w:type="dxa"/>
          </w:tcPr>
          <w:p w:rsidR="00437E46" w:rsidRDefault="00525B80" w:rsidP="001D1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Thématiques</w:t>
            </w:r>
          </w:p>
          <w:p w:rsidR="007076CA" w:rsidRPr="00A41AC3" w:rsidRDefault="000D20F0" w:rsidP="001D1B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650842" w:rsidRDefault="00525B80" w:rsidP="001D1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L1.2.1 Conception du projet</w:t>
            </w:r>
          </w:p>
          <w:p w:rsidR="000D20F0" w:rsidRPr="00A41AC3" w:rsidRDefault="000D20F0" w:rsidP="001D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60000" cy="276000"/>
                  <wp:effectExtent l="0" t="0" r="0" b="381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60000" cy="2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35534"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82400" cy="28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DD7B4C" w:rsidRPr="00A41AC3" w:rsidRDefault="00525B80" w:rsidP="001D1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L1.2.2 Réalisation</w:t>
            </w:r>
          </w:p>
          <w:p w:rsidR="00DD7B4C" w:rsidRPr="00A41AC3" w:rsidRDefault="00435534" w:rsidP="001D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60000" cy="276000"/>
                  <wp:effectExtent l="0" t="0" r="0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60000" cy="2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82400" cy="288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DD7B4C" w:rsidRDefault="00525B80" w:rsidP="001D1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L1.2.3 Suivi du projet</w:t>
            </w:r>
          </w:p>
          <w:p w:rsidR="00435534" w:rsidRPr="00A41AC3" w:rsidRDefault="00E97BB8" w:rsidP="001D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08E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6648" cy="252000"/>
                  <wp:effectExtent l="0" t="0" r="0" b="2540"/>
                  <wp:docPr id="2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8">
                                    <a14:imgEffect>
                                      <a14:backgroundRemoval t="0" b="100000" l="10000" r="90000">
                                        <a14:foregroundMark x1="25714" y1="38462" x2="25714" y2="38462"/>
                                        <a14:foregroundMark x1="50000" y1="21154" x2="50000" y2="21154"/>
                                        <a14:foregroundMark x1="78571" y1="40385" x2="78571" y2="40385"/>
                                        <a14:foregroundMark x1="45714" y1="86538" x2="45714" y2="865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48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1D75" w:rsidRPr="00991D75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59410" cy="275590"/>
                  <wp:effectExtent l="0" t="0" r="0" b="3810"/>
                  <wp:docPr id="2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10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59410" cy="27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DD7B4C" w:rsidRDefault="00525B80" w:rsidP="001D1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L1.2.4 Evaluation des résultats expérimentaux</w:t>
            </w:r>
          </w:p>
          <w:p w:rsidR="00435534" w:rsidRPr="00A41AC3" w:rsidRDefault="00435534" w:rsidP="001D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C3" w:rsidRPr="00A41AC3" w:rsidTr="001D1BD2">
        <w:trPr>
          <w:gridAfter w:val="3"/>
          <w:wAfter w:w="9234" w:type="dxa"/>
        </w:trPr>
        <w:tc>
          <w:tcPr>
            <w:tcW w:w="3078" w:type="dxa"/>
            <w:shd w:val="clear" w:color="auto" w:fill="C45911" w:themeFill="accent2" w:themeFillShade="BF"/>
          </w:tcPr>
          <w:p w:rsidR="00A41AC3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 Démarche de projet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A41AC3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 Démarche de projet</w:t>
            </w:r>
          </w:p>
        </w:tc>
      </w:tr>
      <w:tr w:rsidR="00A41AC3" w:rsidRPr="00A41AC3" w:rsidTr="00153AEB">
        <w:trPr>
          <w:gridAfter w:val="3"/>
          <w:wAfter w:w="9234" w:type="dxa"/>
        </w:trPr>
        <w:tc>
          <w:tcPr>
            <w:tcW w:w="3078" w:type="dxa"/>
            <w:shd w:val="clear" w:color="auto" w:fill="BFBFBF" w:themeFill="background1" w:themeFillShade="BF"/>
          </w:tcPr>
          <w:p w:rsidR="00A41AC3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L1.2 Conduite d’un projet de recherche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A41AC3" w:rsidRPr="00A41AC3" w:rsidRDefault="00525B80" w:rsidP="001D1BD2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L1.2 Conduite d’un projet de recherche</w:t>
            </w:r>
          </w:p>
        </w:tc>
      </w:tr>
      <w:tr w:rsidR="00A41AC3" w:rsidRPr="00A41AC3" w:rsidTr="00153AEB">
        <w:trPr>
          <w:gridAfter w:val="3"/>
          <w:wAfter w:w="9234" w:type="dxa"/>
          <w:trHeight w:val="850"/>
        </w:trPr>
        <w:tc>
          <w:tcPr>
            <w:tcW w:w="3078" w:type="dxa"/>
            <w:shd w:val="clear" w:color="auto" w:fill="BFBFBF" w:themeFill="background1" w:themeFillShade="BF"/>
          </w:tcPr>
          <w:p w:rsidR="00A41AC3" w:rsidRDefault="00525B80" w:rsidP="001D1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L1.2.5 Valorisation du projet</w:t>
            </w:r>
          </w:p>
          <w:p w:rsidR="00435534" w:rsidRDefault="00E97BB8" w:rsidP="001D1B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08E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6648" cy="252000"/>
                  <wp:effectExtent l="0" t="0" r="0" b="2540"/>
                  <wp:docPr id="2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8">
                                    <a14:imgEffect>
                                      <a14:backgroundRemoval t="0" b="100000" l="10000" r="90000">
                                        <a14:foregroundMark x1="25714" y1="38462" x2="25714" y2="38462"/>
                                        <a14:foregroundMark x1="50000" y1="21154" x2="50000" y2="21154"/>
                                        <a14:foregroundMark x1="78571" y1="40385" x2="78571" y2="40385"/>
                                        <a14:foregroundMark x1="45714" y1="86538" x2="45714" y2="865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48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1D75" w:rsidRPr="00991D75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59410" cy="275590"/>
                  <wp:effectExtent l="0" t="0" r="0" b="3810"/>
                  <wp:docPr id="2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10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59410" cy="27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5534" w:rsidRPr="00A41AC3" w:rsidRDefault="00435534" w:rsidP="001D1B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BFBFBF" w:themeFill="background1" w:themeFillShade="BF"/>
          </w:tcPr>
          <w:p w:rsidR="00A41AC3" w:rsidRDefault="00525B80" w:rsidP="001D1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L1.2.6 Evaluation du processus</w:t>
            </w:r>
          </w:p>
          <w:p w:rsidR="00435534" w:rsidRPr="00A41AC3" w:rsidRDefault="00E97BB8" w:rsidP="001D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08E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6648" cy="252000"/>
                  <wp:effectExtent l="0" t="0" r="0" b="2540"/>
                  <wp:docPr id="2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8">
                                    <a14:imgEffect>
                                      <a14:backgroundRemoval t="0" b="100000" l="10000" r="90000">
                                        <a14:foregroundMark x1="25714" y1="38462" x2="25714" y2="38462"/>
                                        <a14:foregroundMark x1="50000" y1="21154" x2="50000" y2="21154"/>
                                        <a14:foregroundMark x1="78571" y1="40385" x2="78571" y2="40385"/>
                                        <a14:foregroundMark x1="45714" y1="86538" x2="45714" y2="865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48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534" w:rsidRDefault="00435534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3078"/>
        <w:gridCol w:w="3078"/>
        <w:gridCol w:w="3078"/>
        <w:gridCol w:w="3078"/>
      </w:tblGrid>
      <w:tr w:rsidR="001071F8" w:rsidRPr="00A41AC3" w:rsidTr="007140F4">
        <w:tc>
          <w:tcPr>
            <w:tcW w:w="3078" w:type="dxa"/>
            <w:shd w:val="clear" w:color="auto" w:fill="C45911" w:themeFill="accent2" w:themeFillShade="BF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 Démarche de prévention des risques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 Démarche de prévention des risques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 Démarche de prévention des risques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 Démarche de prévention des risques</w:t>
            </w:r>
          </w:p>
        </w:tc>
      </w:tr>
      <w:tr w:rsidR="001071F8" w:rsidRPr="00A41AC3" w:rsidTr="007140F4">
        <w:tc>
          <w:tcPr>
            <w:tcW w:w="3078" w:type="dxa"/>
            <w:shd w:val="clear" w:color="auto" w:fill="F4B083" w:themeFill="accent2" w:themeFillTint="99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L2.1 Dangers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L2.2 Analyse des risques + prévention pour manipulateur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L2.3 Analyse des risques + prévention pour environnement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1071F8" w:rsidRPr="00A41AC3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L2.4 Prévention dans une situation de travail</w:t>
            </w:r>
          </w:p>
        </w:tc>
      </w:tr>
      <w:tr w:rsidR="001071F8" w:rsidRPr="00A41AC3" w:rsidTr="001071F8">
        <w:trPr>
          <w:trHeight w:val="340"/>
        </w:trPr>
        <w:tc>
          <w:tcPr>
            <w:tcW w:w="3078" w:type="dxa"/>
            <w:shd w:val="clear" w:color="auto" w:fill="auto"/>
          </w:tcPr>
          <w:p w:rsidR="001071F8" w:rsidRDefault="001071F8" w:rsidP="00F504B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60000" cy="276000"/>
                  <wp:effectExtent l="0" t="0" r="0" b="381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60000" cy="2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shd w:val="clear" w:color="auto" w:fill="auto"/>
          </w:tcPr>
          <w:p w:rsidR="001071F8" w:rsidRDefault="001071F8" w:rsidP="00F504B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79679" cy="256540"/>
                  <wp:effectExtent l="0" t="0" r="190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73" cy="2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shd w:val="clear" w:color="auto" w:fill="auto"/>
          </w:tcPr>
          <w:p w:rsidR="001071F8" w:rsidRDefault="001071F8" w:rsidP="007140F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:rsidR="001071F8" w:rsidRDefault="001071F8" w:rsidP="00F504B0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534" w:rsidRDefault="00435534">
      <w:pPr>
        <w:rPr>
          <w:rFonts w:ascii="Arial" w:hAnsi="Arial" w:cs="Arial"/>
          <w:sz w:val="22"/>
          <w:szCs w:val="22"/>
        </w:rPr>
      </w:pPr>
    </w:p>
    <w:p w:rsidR="00E97BB8" w:rsidRDefault="00E97BB8">
      <w:pPr>
        <w:rPr>
          <w:rFonts w:ascii="Arial" w:hAnsi="Arial" w:cs="Arial"/>
          <w:sz w:val="22"/>
          <w:szCs w:val="22"/>
        </w:rPr>
      </w:pPr>
    </w:p>
    <w:p w:rsidR="00525B80" w:rsidRDefault="00525B80">
      <w:pPr>
        <w:rPr>
          <w:rFonts w:ascii="Arial" w:hAnsi="Arial" w:cs="Arial"/>
          <w:sz w:val="22"/>
          <w:szCs w:val="22"/>
        </w:rPr>
      </w:pPr>
    </w:p>
    <w:p w:rsidR="004C418E" w:rsidRDefault="004C418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3078"/>
        <w:gridCol w:w="3078"/>
        <w:gridCol w:w="3078"/>
        <w:gridCol w:w="3078"/>
        <w:gridCol w:w="3078"/>
      </w:tblGrid>
      <w:tr w:rsidR="004C418E" w:rsidRPr="00A41AC3" w:rsidTr="00200E73"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L3. Obtenir résultats fiables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 Obtenir résultats fiables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 Obtenir résultats fiables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 Obtenir résultats fiables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 Obtenir résultats fiables</w:t>
            </w:r>
          </w:p>
        </w:tc>
      </w:tr>
      <w:tr w:rsidR="004C418E" w:rsidRPr="00A41AC3" w:rsidTr="00200E73"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L3.1 Modèle de mesure de la procédure opératoire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L3.2 fidélité et justesse d’une procédure / appareil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L3.3 Analyse de l’acceptabilité d’une valeur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L3.4 Compatibilité de 2 valeurs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L3.5 Repérer et limiter les sources d’incertitudes</w:t>
            </w:r>
          </w:p>
        </w:tc>
      </w:tr>
      <w:tr w:rsidR="004C418E" w:rsidRPr="00A41AC3" w:rsidTr="00200E73">
        <w:trPr>
          <w:trHeight w:val="850"/>
        </w:trPr>
        <w:tc>
          <w:tcPr>
            <w:tcW w:w="3078" w:type="dxa"/>
            <w:vAlign w:val="center"/>
          </w:tcPr>
          <w:p w:rsidR="004C418E" w:rsidRPr="00A41AC3" w:rsidRDefault="004C418E" w:rsidP="00200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vAlign w:val="center"/>
          </w:tcPr>
          <w:p w:rsidR="004C418E" w:rsidRPr="000A24D8" w:rsidRDefault="004C418E" w:rsidP="00200E7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82400" cy="288000"/>
                  <wp:effectExtent l="0" t="0" r="0" b="0"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6915">
              <w:rPr>
                <w:rFonts w:ascii="Arial" w:hAnsi="Arial" w:cs="Arial"/>
                <w:b/>
                <w:noProof/>
                <w:sz w:val="21"/>
                <w:szCs w:val="21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B6915">
              <w:rPr>
                <w:rFonts w:ascii="Arial" w:hAnsi="Arial" w:cs="Arial"/>
                <w:b/>
                <w:noProof/>
                <w:sz w:val="21"/>
                <w:szCs w:val="21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4C418E" w:rsidRPr="00351790" w:rsidRDefault="004C418E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90">
              <w:rPr>
                <w:rFonts w:ascii="Arial" w:hAnsi="Arial" w:cs="Arial"/>
                <w:b/>
                <w:sz w:val="22"/>
                <w:szCs w:val="22"/>
              </w:rPr>
              <w:t xml:space="preserve">Si non acceptabilité : retour points critiques </w:t>
            </w:r>
          </w:p>
        </w:tc>
        <w:tc>
          <w:tcPr>
            <w:tcW w:w="3078" w:type="dxa"/>
          </w:tcPr>
          <w:p w:rsidR="004C418E" w:rsidRPr="00351790" w:rsidRDefault="004C418E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790">
              <w:rPr>
                <w:rFonts w:ascii="Arial" w:hAnsi="Arial" w:cs="Arial"/>
                <w:b/>
                <w:sz w:val="22"/>
                <w:szCs w:val="22"/>
              </w:rPr>
              <w:t>Si non compatible, retour sur les points critiques</w:t>
            </w:r>
          </w:p>
        </w:tc>
        <w:tc>
          <w:tcPr>
            <w:tcW w:w="3078" w:type="dxa"/>
            <w:vAlign w:val="center"/>
          </w:tcPr>
          <w:p w:rsidR="004C418E" w:rsidRDefault="004C418E" w:rsidP="00200E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7BB">
              <w:rPr>
                <w:rFonts w:ascii="Arial" w:hAnsi="Arial" w:cs="Arial"/>
                <w:b/>
                <w:noProof/>
                <w:sz w:val="21"/>
                <w:szCs w:val="21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18E" w:rsidRPr="000A24D8" w:rsidRDefault="004C418E" w:rsidP="00200E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418E" w:rsidRPr="00A41AC3" w:rsidRDefault="004C418E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PC et Maths (1</w:t>
            </w:r>
            <w:r w:rsidRPr="00101F8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C418E" w:rsidRPr="00A41AC3" w:rsidTr="00200E73">
        <w:trPr>
          <w:gridAfter w:val="4"/>
          <w:wAfter w:w="12312" w:type="dxa"/>
        </w:trPr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 Obtenir résultats fiables</w:t>
            </w:r>
          </w:p>
        </w:tc>
      </w:tr>
      <w:tr w:rsidR="004C418E" w:rsidRPr="00A41AC3" w:rsidTr="00200E73">
        <w:trPr>
          <w:gridAfter w:val="4"/>
          <w:wAfter w:w="12312" w:type="dxa"/>
        </w:trPr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L3.6 Exprimer et critiquer le résultat de mesure</w:t>
            </w:r>
          </w:p>
        </w:tc>
      </w:tr>
      <w:tr w:rsidR="004C418E" w:rsidRPr="00A41AC3" w:rsidTr="00200E73">
        <w:trPr>
          <w:gridAfter w:val="4"/>
          <w:wAfter w:w="12312" w:type="dxa"/>
          <w:trHeight w:val="850"/>
        </w:trPr>
        <w:tc>
          <w:tcPr>
            <w:tcW w:w="3078" w:type="dxa"/>
            <w:vAlign w:val="center"/>
          </w:tcPr>
          <w:p w:rsidR="004C418E" w:rsidRPr="00A41AC3" w:rsidRDefault="004C418E" w:rsidP="00200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67BB">
              <w:rPr>
                <w:rFonts w:ascii="Arial" w:hAnsi="Arial" w:cs="Arial"/>
                <w:b/>
                <w:noProof/>
                <w:sz w:val="21"/>
                <w:szCs w:val="21"/>
                <w:lang w:eastAsia="fr-FR"/>
              </w:rPr>
              <w:drawing>
                <wp:inline distT="0" distB="0" distL="0" distR="0">
                  <wp:extent cx="339229" cy="252000"/>
                  <wp:effectExtent l="0" t="0" r="0" b="2540"/>
                  <wp:docPr id="1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2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18E" w:rsidRDefault="004C418E" w:rsidP="004C418E">
      <w:pPr>
        <w:rPr>
          <w:rFonts w:ascii="Arial" w:hAnsi="Arial" w:cs="Arial"/>
          <w:sz w:val="20"/>
          <w:szCs w:val="20"/>
        </w:rPr>
      </w:pPr>
    </w:p>
    <w:p w:rsidR="004C418E" w:rsidRPr="002B1151" w:rsidRDefault="004C418E" w:rsidP="004C418E">
      <w:pPr>
        <w:rPr>
          <w:rFonts w:ascii="Arial" w:hAnsi="Arial" w:cs="Arial"/>
          <w:sz w:val="20"/>
          <w:szCs w:val="20"/>
        </w:rPr>
      </w:pPr>
    </w:p>
    <w:p w:rsidR="004C418E" w:rsidRPr="002B1151" w:rsidRDefault="004C418E" w:rsidP="004C418E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078"/>
        <w:gridCol w:w="3078"/>
      </w:tblGrid>
      <w:tr w:rsidR="004C418E" w:rsidRPr="00A41AC3" w:rsidTr="00200E73"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L4. Mobiliser outils numériques</w:t>
            </w:r>
          </w:p>
        </w:tc>
        <w:tc>
          <w:tcPr>
            <w:tcW w:w="3078" w:type="dxa"/>
            <w:shd w:val="clear" w:color="auto" w:fill="C45911" w:themeFill="accent2" w:themeFillShade="BF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L4. Mobiliser outils numériques</w:t>
            </w:r>
          </w:p>
        </w:tc>
      </w:tr>
      <w:tr w:rsidR="004C418E" w:rsidRPr="00A41AC3" w:rsidTr="00200E73"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L4.1 Bioinformatique</w:t>
            </w:r>
          </w:p>
        </w:tc>
        <w:tc>
          <w:tcPr>
            <w:tcW w:w="3078" w:type="dxa"/>
            <w:shd w:val="clear" w:color="auto" w:fill="F4B083" w:themeFill="accent2" w:themeFillTint="99"/>
          </w:tcPr>
          <w:p w:rsidR="004C418E" w:rsidRPr="00A41AC3" w:rsidRDefault="004C418E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L4.2 Ethique et numérique</w:t>
            </w:r>
          </w:p>
        </w:tc>
      </w:tr>
      <w:tr w:rsidR="004C418E" w:rsidRPr="00A41AC3" w:rsidTr="00200E73">
        <w:trPr>
          <w:trHeight w:val="850"/>
        </w:trPr>
        <w:tc>
          <w:tcPr>
            <w:tcW w:w="3078" w:type="dxa"/>
          </w:tcPr>
          <w:p w:rsidR="004C418E" w:rsidRDefault="004C418E" w:rsidP="00200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60000" cy="276000"/>
                  <wp:effectExtent l="0" t="0" r="0" b="3810"/>
                  <wp:docPr id="1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60000" cy="2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067BB">
              <w:rPr>
                <w:rFonts w:ascii="Arial" w:hAnsi="Arial" w:cs="Arial"/>
                <w:noProof/>
                <w:sz w:val="21"/>
                <w:szCs w:val="21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1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C418E" w:rsidRDefault="004C418E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 S2, S3, T6, T9.4 </w:t>
            </w:r>
          </w:p>
          <w:p w:rsidR="004C418E" w:rsidRPr="00A41AC3" w:rsidRDefault="004C418E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Mathématiques</w:t>
            </w:r>
          </w:p>
        </w:tc>
        <w:tc>
          <w:tcPr>
            <w:tcW w:w="3078" w:type="dxa"/>
          </w:tcPr>
          <w:p w:rsidR="004C418E" w:rsidRDefault="004C418E" w:rsidP="00200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60000" cy="276000"/>
                  <wp:effectExtent l="0" t="0" r="0" b="3810"/>
                  <wp:docPr id="1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60000" cy="2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C418E" w:rsidRPr="00351790" w:rsidRDefault="004C418E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418E" w:rsidRPr="00A41AC3" w:rsidRDefault="004C418E" w:rsidP="00200E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Philo, EMC</w:t>
            </w:r>
          </w:p>
        </w:tc>
      </w:tr>
    </w:tbl>
    <w:p w:rsidR="004C418E" w:rsidRDefault="004C418E" w:rsidP="004C418E">
      <w:pPr>
        <w:rPr>
          <w:rFonts w:ascii="Arial" w:hAnsi="Arial" w:cs="Arial"/>
          <w:sz w:val="22"/>
          <w:szCs w:val="22"/>
        </w:rPr>
      </w:pPr>
    </w:p>
    <w:p w:rsidR="004C418E" w:rsidRDefault="004C41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3078"/>
        <w:gridCol w:w="3078"/>
        <w:gridCol w:w="3078"/>
        <w:gridCol w:w="3078"/>
        <w:gridCol w:w="3078"/>
      </w:tblGrid>
      <w:tr w:rsidR="00713AD8" w:rsidRPr="00A41AC3" w:rsidTr="00200E73"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 xml:space="preserve">S1. Enzymes et voies 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métabolique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 Enzymes et voie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métabolique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 Enzymes et voie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métabolique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 Enzymes et voie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métabolique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 Enzymes et voie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métabolique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713AD8" w:rsidRPr="00A41AC3" w:rsidTr="00200E73"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S1.1 Les principes généraux du métabolisme et rôle de l’ATP</w:t>
            </w: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S1.2 La respiration aux différentes échelles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S1.3 La photosynthèse </w:t>
            </w:r>
          </w:p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S1.4 La fermentation</w:t>
            </w: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S1.5 Bilans moléculaires comparés des respirations et fermentations</w:t>
            </w:r>
          </w:p>
        </w:tc>
      </w:tr>
      <w:tr w:rsidR="00713AD8" w:rsidRPr="00A41AC3" w:rsidTr="00200E73">
        <w:trPr>
          <w:trHeight w:val="3855"/>
        </w:trPr>
        <w:tc>
          <w:tcPr>
            <w:tcW w:w="3078" w:type="dxa"/>
          </w:tcPr>
          <w:p w:rsidR="00713AD8" w:rsidRPr="004013A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13A8">
              <w:rPr>
                <w:rFonts w:ascii="Arial" w:hAnsi="Arial" w:cs="Arial"/>
                <w:i/>
                <w:sz w:val="22"/>
                <w:szCs w:val="22"/>
              </w:rPr>
              <w:t>Ch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aine de réactions biochimiques - </w:t>
            </w:r>
            <w:r w:rsidRPr="004013A8">
              <w:rPr>
                <w:rFonts w:ascii="Arial" w:hAnsi="Arial" w:cs="Arial"/>
                <w:i/>
                <w:sz w:val="22"/>
                <w:szCs w:val="22"/>
              </w:rPr>
              <w:t>Equation -</w:t>
            </w:r>
          </w:p>
          <w:p w:rsidR="00713AD8" w:rsidRPr="004013A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13A8">
              <w:rPr>
                <w:rFonts w:ascii="Arial" w:hAnsi="Arial" w:cs="Arial"/>
                <w:i/>
                <w:sz w:val="22"/>
                <w:szCs w:val="22"/>
              </w:rPr>
              <w:t>Enthalpie – sens réaction – rôle ATP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79679" cy="256540"/>
                  <wp:effectExtent l="0" t="0" r="1905" b="0"/>
                  <wp:docPr id="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73" cy="2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C6E33">
              <w:rPr>
                <w:rFonts w:ascii="Arial" w:hAnsi="Arial" w:cs="Arial"/>
                <w:b/>
                <w:sz w:val="22"/>
                <w:szCs w:val="22"/>
              </w:rPr>
              <w:t>Schéma ATP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1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32EA1">
              <w:rPr>
                <w:rFonts w:ascii="Arial" w:hAnsi="Arial" w:cs="Arial"/>
                <w:b/>
                <w:sz w:val="22"/>
                <w:szCs w:val="22"/>
              </w:rPr>
              <w:t>ans le cadre d’une identification bactérienne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C6E33">
              <w:rPr>
                <w:rFonts w:ascii="Arial" w:hAnsi="Arial" w:cs="Arial"/>
                <w:b/>
                <w:sz w:val="22"/>
                <w:szCs w:val="22"/>
              </w:rPr>
              <w:t>Calcul enthalpie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sens évolution réaction – potentiels d’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oxydo-réduction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2176AE">
              <w:rPr>
                <w:rFonts w:ascii="Arial" w:hAnsi="Arial" w:cs="Arial"/>
                <w:b/>
                <w:sz w:val="22"/>
                <w:szCs w:val="22"/>
              </w:rPr>
              <w:t>P-Chimie, Maths</w:t>
            </w:r>
          </w:p>
        </w:tc>
        <w:tc>
          <w:tcPr>
            <w:tcW w:w="3078" w:type="dxa"/>
          </w:tcPr>
          <w:p w:rsidR="00713AD8" w:rsidRPr="004013A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13A8">
              <w:rPr>
                <w:rFonts w:ascii="Arial" w:hAnsi="Arial" w:cs="Arial"/>
                <w:i/>
                <w:sz w:val="22"/>
                <w:szCs w:val="22"/>
              </w:rPr>
              <w:t>Oxydation moléculaire.</w:t>
            </w:r>
          </w:p>
          <w:p w:rsidR="00713AD8" w:rsidRPr="004013A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13A8">
              <w:rPr>
                <w:rFonts w:ascii="Arial" w:hAnsi="Arial" w:cs="Arial"/>
                <w:i/>
                <w:sz w:val="22"/>
                <w:szCs w:val="22"/>
              </w:rPr>
              <w:t>Echelle cellulaire, échelle de l’organisme – bilan énergétique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2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79A0">
              <w:rPr>
                <w:rFonts w:ascii="Arial" w:hAnsi="Arial" w:cs="Arial"/>
                <w:b/>
                <w:sz w:val="22"/>
                <w:szCs w:val="22"/>
              </w:rPr>
              <w:t>Diverses chaînes respiratoires</w:t>
            </w:r>
          </w:p>
          <w:p w:rsidR="00713AD8" w:rsidRPr="00017E75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7E75">
              <w:rPr>
                <w:rFonts w:ascii="Arial" w:hAnsi="Arial" w:cs="Arial"/>
                <w:b/>
                <w:sz w:val="22"/>
                <w:szCs w:val="22"/>
              </w:rPr>
              <w:t xml:space="preserve"> Etude </w:t>
            </w:r>
            <w:proofErr w:type="spellStart"/>
            <w:r w:rsidRPr="00017E75">
              <w:rPr>
                <w:rFonts w:ascii="Arial" w:hAnsi="Arial" w:cs="Arial"/>
                <w:b/>
                <w:sz w:val="22"/>
                <w:szCs w:val="22"/>
              </w:rPr>
              <w:t>exp</w:t>
            </w:r>
            <w:proofErr w:type="spellEnd"/>
            <w:r w:rsidRPr="00017E75">
              <w:rPr>
                <w:rFonts w:ascii="Arial" w:hAnsi="Arial" w:cs="Arial"/>
                <w:b/>
                <w:sz w:val="22"/>
                <w:szCs w:val="22"/>
              </w:rPr>
              <w:t> : localisation glycolyse (</w:t>
            </w:r>
            <w:proofErr w:type="spellStart"/>
            <w:r w:rsidRPr="00017E75">
              <w:rPr>
                <w:rFonts w:ascii="Arial" w:hAnsi="Arial" w:cs="Arial"/>
                <w:b/>
                <w:sz w:val="22"/>
                <w:szCs w:val="22"/>
              </w:rPr>
              <w:t>cyto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 -</w:t>
            </w:r>
            <w:r w:rsidRPr="00017E75">
              <w:rPr>
                <w:rFonts w:ascii="Arial" w:hAnsi="Arial" w:cs="Arial"/>
                <w:b/>
                <w:sz w:val="22"/>
                <w:szCs w:val="22"/>
              </w:rPr>
              <w:t xml:space="preserve"> cycle de Krebs (mitochondrie)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9979A0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T3.2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4013A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13A8">
              <w:rPr>
                <w:rFonts w:ascii="Arial" w:hAnsi="Arial" w:cs="Arial"/>
                <w:i/>
                <w:sz w:val="22"/>
                <w:szCs w:val="22"/>
              </w:rPr>
              <w:t xml:space="preserve">Localisation </w:t>
            </w:r>
          </w:p>
          <w:p w:rsidR="00713AD8" w:rsidRPr="004013A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13A8">
              <w:rPr>
                <w:rFonts w:ascii="Arial" w:hAnsi="Arial" w:cs="Arial"/>
                <w:i/>
                <w:sz w:val="22"/>
                <w:szCs w:val="22"/>
              </w:rPr>
              <w:t>Intérêt transfert électrons</w:t>
            </w:r>
          </w:p>
          <w:p w:rsidR="00713AD8" w:rsidRPr="004013A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Cycle Calvin - Lien entre </w:t>
            </w:r>
            <w:r w:rsidRPr="004013A8">
              <w:rPr>
                <w:rFonts w:ascii="Arial" w:hAnsi="Arial" w:cs="Arial"/>
                <w:i/>
                <w:sz w:val="22"/>
                <w:szCs w:val="22"/>
              </w:rPr>
              <w:t>cycle Calvin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et chaine respiratoire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2404A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E26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74955" cy="345440"/>
                  <wp:effectExtent l="0" t="0" r="4445" b="10160"/>
                  <wp:docPr id="32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14">
                                    <a14:imgEffect>
                                      <a14:backgroundRemoval t="10000" b="90000" l="0" r="89474">
                                        <a14:foregroundMark x1="13158" y1="53333" x2="44737" y2="55000"/>
                                        <a14:foregroundMark x1="42105" y1="65000" x2="57895" y2="70000"/>
                                        <a14:foregroundMark x1="68421" y1="33333" x2="65789" y2="65000"/>
                                        <a14:foregroundMark x1="65789" y1="13333" x2="65789" y2="13333"/>
                                        <a14:foregroundMark x1="42105" y1="36667" x2="42105" y2="36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16" cy="34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04A3">
              <w:rPr>
                <w:rFonts w:ascii="Arial" w:hAnsi="Arial" w:cs="Arial"/>
                <w:b/>
                <w:sz w:val="22"/>
                <w:szCs w:val="22"/>
              </w:rPr>
              <w:t>Observation chloroplastes</w:t>
            </w:r>
          </w:p>
          <w:p w:rsidR="00713AD8" w:rsidRPr="002404A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04A3">
              <w:rPr>
                <w:rFonts w:ascii="Arial" w:hAnsi="Arial" w:cs="Arial"/>
                <w:b/>
                <w:sz w:val="22"/>
                <w:szCs w:val="22"/>
              </w:rPr>
              <w:t>Mise en évidence fluorescence chlorophylle</w:t>
            </w:r>
          </w:p>
          <w:p w:rsidR="00713AD8" w:rsidRPr="002404A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04A3">
              <w:rPr>
                <w:rFonts w:ascii="Arial" w:hAnsi="Arial" w:cs="Arial"/>
                <w:b/>
                <w:sz w:val="22"/>
                <w:szCs w:val="22"/>
              </w:rPr>
              <w:t>Mesures O</w:t>
            </w:r>
            <w:r w:rsidRPr="009750BF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 w:rsidRPr="002404A3">
              <w:rPr>
                <w:rFonts w:ascii="Arial" w:hAnsi="Arial" w:cs="Arial"/>
                <w:b/>
                <w:sz w:val="22"/>
                <w:szCs w:val="22"/>
              </w:rPr>
              <w:t xml:space="preserve"> et CO</w:t>
            </w:r>
            <w:r w:rsidRPr="009750BF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 w:rsidRPr="002404A3">
              <w:rPr>
                <w:rFonts w:ascii="Arial" w:hAnsi="Arial" w:cs="Arial"/>
                <w:b/>
                <w:sz w:val="22"/>
                <w:szCs w:val="22"/>
              </w:rPr>
              <w:t xml:space="preserve"> culture micro-algues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713AD8" w:rsidRPr="00764E5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64E58">
              <w:rPr>
                <w:rFonts w:ascii="Arial" w:hAnsi="Arial" w:cs="Arial"/>
                <w:i/>
                <w:sz w:val="22"/>
                <w:szCs w:val="22"/>
              </w:rPr>
              <w:t xml:space="preserve">Voie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r w:rsidRPr="00764E58">
              <w:rPr>
                <w:rFonts w:ascii="Arial" w:hAnsi="Arial" w:cs="Arial"/>
                <w:i/>
                <w:sz w:val="22"/>
                <w:szCs w:val="22"/>
              </w:rPr>
              <w:t>fermentation</w:t>
            </w:r>
          </w:p>
          <w:p w:rsidR="00713AD8" w:rsidRPr="00764E5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64E58">
              <w:rPr>
                <w:rFonts w:ascii="Arial" w:hAnsi="Arial" w:cs="Arial"/>
                <w:i/>
                <w:sz w:val="22"/>
                <w:szCs w:val="22"/>
              </w:rPr>
              <w:t>Réoxydation</w:t>
            </w:r>
            <w:proofErr w:type="spellEnd"/>
            <w:r w:rsidRPr="00764E5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64E58">
              <w:rPr>
                <w:rFonts w:ascii="Arial" w:hAnsi="Arial" w:cs="Arial"/>
                <w:i/>
                <w:sz w:val="22"/>
                <w:szCs w:val="22"/>
              </w:rPr>
              <w:t>co-enzymes</w:t>
            </w:r>
            <w:proofErr w:type="spellEnd"/>
          </w:p>
          <w:p w:rsidR="00713AD8" w:rsidRPr="00764E5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64E58">
              <w:rPr>
                <w:rFonts w:ascii="Arial" w:hAnsi="Arial" w:cs="Arial"/>
                <w:i/>
                <w:sz w:val="22"/>
                <w:szCs w:val="22"/>
              </w:rPr>
              <w:t>Bilan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moléculaire</w:t>
            </w:r>
          </w:p>
          <w:p w:rsidR="00713AD8" w:rsidRPr="00764E5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64E58">
              <w:rPr>
                <w:rFonts w:ascii="Arial" w:hAnsi="Arial" w:cs="Arial"/>
                <w:i/>
                <w:sz w:val="22"/>
                <w:szCs w:val="22"/>
              </w:rPr>
              <w:t>Produits de fermentation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FF470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3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4708">
              <w:rPr>
                <w:rFonts w:ascii="Arial" w:hAnsi="Arial" w:cs="Arial"/>
                <w:b/>
                <w:sz w:val="22"/>
                <w:szCs w:val="22"/>
              </w:rPr>
              <w:t>Suivi fermentation lactique par mesure du pH ou de l’acidité produite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C63ADE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T2</w:t>
            </w:r>
          </w:p>
        </w:tc>
        <w:tc>
          <w:tcPr>
            <w:tcW w:w="3078" w:type="dxa"/>
          </w:tcPr>
          <w:p w:rsidR="00713AD8" w:rsidRPr="007573E2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Couplage énergétique </w:t>
            </w:r>
            <w:r w:rsidRPr="007573E2">
              <w:rPr>
                <w:rFonts w:ascii="Arial" w:hAnsi="Arial" w:cs="Arial"/>
                <w:i/>
                <w:sz w:val="22"/>
                <w:szCs w:val="22"/>
              </w:rPr>
              <w:t>Distinguer voies fermentaires des voies respiratoires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3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573E2">
              <w:rPr>
                <w:rFonts w:ascii="Arial" w:hAnsi="Arial" w:cs="Arial"/>
                <w:b/>
                <w:sz w:val="22"/>
                <w:szCs w:val="22"/>
              </w:rPr>
              <w:t>Bilan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573E2">
              <w:rPr>
                <w:rFonts w:ascii="Arial" w:hAnsi="Arial" w:cs="Arial"/>
                <w:b/>
                <w:sz w:val="22"/>
                <w:szCs w:val="22"/>
              </w:rPr>
              <w:t xml:space="preserve"> énergétique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3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FF4708">
              <w:rPr>
                <w:rFonts w:ascii="Arial" w:hAnsi="Arial" w:cs="Arial"/>
                <w:b/>
                <w:sz w:val="22"/>
                <w:szCs w:val="22"/>
              </w:rPr>
              <w:t>llustration dans identification bactérienne (VF, HL …)</w:t>
            </w:r>
          </w:p>
        </w:tc>
      </w:tr>
      <w:tr w:rsidR="00713AD8" w:rsidRPr="00A41AC3" w:rsidTr="00200E73">
        <w:trPr>
          <w:gridAfter w:val="3"/>
          <w:wAfter w:w="9234" w:type="dxa"/>
        </w:trPr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 Enzymes et voie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métabolique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 Enzymes et voie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métabolique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713AD8" w:rsidRPr="00A41AC3" w:rsidTr="00200E73">
        <w:trPr>
          <w:gridAfter w:val="3"/>
          <w:wAfter w:w="9234" w:type="dxa"/>
        </w:trPr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S1.6 Cycles du carbone et de l’azote, micro-orga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nismes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et environnement</w:t>
            </w: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S1.7 Les enzymes du métabolisme et la régulation</w:t>
            </w:r>
          </w:p>
        </w:tc>
      </w:tr>
      <w:tr w:rsidR="00713AD8" w:rsidRPr="00A41AC3" w:rsidTr="00200E73">
        <w:trPr>
          <w:gridAfter w:val="3"/>
          <w:wAfter w:w="9234" w:type="dxa"/>
          <w:trHeight w:val="3855"/>
        </w:trPr>
        <w:tc>
          <w:tcPr>
            <w:tcW w:w="3078" w:type="dxa"/>
          </w:tcPr>
          <w:p w:rsidR="00713AD8" w:rsidRPr="00BD37E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D37E8">
              <w:rPr>
                <w:rFonts w:ascii="Arial" w:hAnsi="Arial" w:cs="Arial"/>
                <w:i/>
                <w:sz w:val="22"/>
                <w:szCs w:val="22"/>
              </w:rPr>
              <w:t>Type trophique- condition de culture-Identifier interaction micro-organismes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-</w:t>
            </w:r>
            <w:r w:rsidRPr="00BD37E8">
              <w:rPr>
                <w:rFonts w:ascii="Arial" w:hAnsi="Arial" w:cs="Arial"/>
                <w:i/>
                <w:sz w:val="22"/>
                <w:szCs w:val="22"/>
              </w:rPr>
              <w:t>Cycles carbone + azote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01487" cy="231140"/>
                  <wp:effectExtent l="0" t="0" r="3810" b="0"/>
                  <wp:docPr id="36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05063" cy="233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D37E8">
              <w:rPr>
                <w:rFonts w:ascii="Arial" w:hAnsi="Arial" w:cs="Arial"/>
                <w:b/>
                <w:sz w:val="22"/>
                <w:szCs w:val="22"/>
              </w:rPr>
              <w:t>ources d’énergie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transfert de matière</w:t>
            </w:r>
          </w:p>
          <w:p w:rsidR="00713AD8" w:rsidRPr="007E6596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3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Symbiose - </w:t>
            </w:r>
            <w:r w:rsidRPr="007E6596">
              <w:rPr>
                <w:rFonts w:ascii="Arial" w:hAnsi="Arial" w:cs="Arial"/>
                <w:b/>
                <w:sz w:val="22"/>
                <w:szCs w:val="22"/>
              </w:rPr>
              <w:t>Co-culture diff</w:t>
            </w:r>
            <w:r>
              <w:rPr>
                <w:rFonts w:ascii="Arial" w:hAnsi="Arial" w:cs="Arial"/>
                <w:b/>
                <w:sz w:val="22"/>
                <w:szCs w:val="22"/>
              </w:rPr>
              <w:t>érentes</w:t>
            </w:r>
            <w:r w:rsidRPr="007E6596">
              <w:rPr>
                <w:rFonts w:ascii="Arial" w:hAnsi="Arial" w:cs="Arial"/>
                <w:b/>
                <w:sz w:val="22"/>
                <w:szCs w:val="22"/>
              </w:rPr>
              <w:t xml:space="preserve"> bactéries + suivi évolution ratio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7E6596">
              <w:rPr>
                <w:rFonts w:ascii="Arial" w:hAnsi="Arial" w:cs="Arial"/>
                <w:b/>
                <w:sz w:val="22"/>
                <w:szCs w:val="22"/>
              </w:rPr>
              <w:t>Nitrate réductase</w:t>
            </w:r>
          </w:p>
          <w:p w:rsidR="00713AD8" w:rsidRPr="00BD37E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6596">
              <w:rPr>
                <w:rFonts w:ascii="Arial" w:hAnsi="Arial" w:cs="Arial"/>
                <w:b/>
                <w:sz w:val="22"/>
                <w:szCs w:val="22"/>
              </w:rPr>
              <w:t>Cycle N dans aquarium</w:t>
            </w:r>
            <w:r>
              <w:rPr>
                <w:rFonts w:ascii="Arial" w:hAnsi="Arial" w:cs="Arial"/>
                <w:b/>
                <w:sz w:val="22"/>
                <w:szCs w:val="22"/>
              </w:rPr>
              <w:t> : bactéries nitrifiantes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>Module T2</w:t>
            </w:r>
          </w:p>
        </w:tc>
        <w:tc>
          <w:tcPr>
            <w:tcW w:w="3078" w:type="dxa"/>
          </w:tcPr>
          <w:p w:rsidR="00713AD8" w:rsidRPr="006301E2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Catalyseur bio -</w:t>
            </w:r>
            <w:r w:rsidRPr="006301E2">
              <w:rPr>
                <w:rFonts w:ascii="Arial" w:hAnsi="Arial" w:cs="Arial"/>
                <w:i/>
                <w:sz w:val="22"/>
                <w:szCs w:val="22"/>
              </w:rPr>
              <w:t>Acteurs réaction enzymatique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- Vi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01487" cy="231140"/>
                  <wp:effectExtent l="0" t="0" r="3810" b="0"/>
                  <wp:docPr id="3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05063" cy="233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176AE">
              <w:rPr>
                <w:rFonts w:ascii="Arial" w:hAnsi="Arial" w:cs="Arial"/>
                <w:b/>
                <w:sz w:val="22"/>
                <w:szCs w:val="22"/>
              </w:rPr>
              <w:t>Identi</w:t>
            </w:r>
            <w:r>
              <w:rPr>
                <w:rFonts w:ascii="Arial" w:hAnsi="Arial" w:cs="Arial"/>
                <w:b/>
                <w:sz w:val="22"/>
                <w:szCs w:val="22"/>
              </w:rPr>
              <w:t>fi</w:t>
            </w:r>
            <w:r w:rsidRPr="002176AE">
              <w:rPr>
                <w:rFonts w:ascii="Arial" w:hAnsi="Arial" w:cs="Arial"/>
                <w:b/>
                <w:sz w:val="22"/>
                <w:szCs w:val="22"/>
              </w:rPr>
              <w:t>cation enzyme – réactions – saturation substrat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3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176AE">
              <w:rPr>
                <w:rFonts w:ascii="Arial" w:hAnsi="Arial" w:cs="Arial"/>
                <w:b/>
                <w:sz w:val="22"/>
                <w:szCs w:val="22"/>
              </w:rPr>
              <w:t>Calcul de Vi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4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Réaction enzymatique</w:t>
            </w:r>
            <w:r w:rsidRPr="009B459F">
              <w:rPr>
                <w:rFonts w:ascii="Arial" w:hAnsi="Arial" w:cs="Arial"/>
                <w:b/>
                <w:sz w:val="22"/>
                <w:szCs w:val="22"/>
              </w:rPr>
              <w:t xml:space="preserve"> variation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C° substrat 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855" cy="175951"/>
                  <wp:effectExtent l="0" t="0" r="0" b="1905"/>
                  <wp:docPr id="4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30" cy="1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Cinétique </w:t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B9"/>
            </w:r>
            <w:r w:rsidRPr="009B459F">
              <w:rPr>
                <w:rFonts w:ascii="Arial" w:hAnsi="Arial" w:cs="Arial"/>
                <w:b/>
                <w:sz w:val="22"/>
                <w:szCs w:val="22"/>
              </w:rPr>
              <w:t xml:space="preserve"> T°C / pH</w:t>
            </w:r>
          </w:p>
          <w:p w:rsidR="00713AD8" w:rsidRPr="00A92AF9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>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>PC et M 1ère</w:t>
            </w:r>
          </w:p>
        </w:tc>
      </w:tr>
      <w:tr w:rsidR="00713AD8" w:rsidRPr="00A41AC3" w:rsidTr="00200E73">
        <w:trPr>
          <w:gridAfter w:val="1"/>
          <w:wAfter w:w="3078" w:type="dxa"/>
        </w:trPr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S2. Immunité cellulaire et moléculaire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S2. Immunité cellulaire et moléculaire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S2. Immunité cellulaire et moléculaire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S2. Immunité cellulaire et moléculaire</w:t>
            </w:r>
          </w:p>
        </w:tc>
      </w:tr>
      <w:tr w:rsidR="00713AD8" w:rsidRPr="00A41AC3" w:rsidTr="00200E73">
        <w:trPr>
          <w:gridAfter w:val="1"/>
          <w:wAfter w:w="3078" w:type="dxa"/>
          <w:trHeight w:val="731"/>
        </w:trPr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S2.1 Soi et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non-soi</w:t>
            </w:r>
            <w:proofErr w:type="spellEnd"/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S2.2 Réponse immunitaire innée</w:t>
            </w: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S2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.3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Réponse immunitaire adaptative</w:t>
            </w: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</w:t>
            </w: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.4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Vaccins et immunothérapies : enjeux santé publique</w:t>
            </w:r>
          </w:p>
        </w:tc>
      </w:tr>
      <w:tr w:rsidR="00713AD8" w:rsidRPr="00A41AC3" w:rsidTr="00200E73">
        <w:trPr>
          <w:gridAfter w:val="1"/>
          <w:wAfter w:w="3078" w:type="dxa"/>
          <w:trHeight w:val="3855"/>
        </w:trPr>
        <w:tc>
          <w:tcPr>
            <w:tcW w:w="3078" w:type="dxa"/>
          </w:tcPr>
          <w:p w:rsidR="00713AD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Non-soi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– fonction barrière</w:t>
            </w:r>
          </w:p>
          <w:p w:rsidR="00713AD8" w:rsidRPr="00114BE4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2D1194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485140" cy="294640"/>
                  <wp:effectExtent l="0" t="0" r="0" b="10160"/>
                  <wp:docPr id="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13574" t="14706"/>
                          <a:stretch/>
                        </pic:blipFill>
                        <pic:spPr bwMode="auto">
                          <a:xfrm>
                            <a:off x="0" y="0"/>
                            <a:ext cx="486994" cy="29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05D6">
              <w:rPr>
                <w:rFonts w:ascii="Arial" w:hAnsi="Arial" w:cs="Arial"/>
                <w:b/>
                <w:sz w:val="22"/>
                <w:szCs w:val="22"/>
              </w:rPr>
              <w:t xml:space="preserve">Etude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BF05D6">
              <w:rPr>
                <w:rFonts w:ascii="Arial" w:hAnsi="Arial" w:cs="Arial"/>
                <w:b/>
                <w:sz w:val="22"/>
                <w:szCs w:val="22"/>
              </w:rPr>
              <w:t xml:space="preserve">ejet de greffe / pathogène opportunisme en lien déséquilibre </w:t>
            </w:r>
            <w:proofErr w:type="spellStart"/>
            <w:r w:rsidRPr="00BF05D6">
              <w:rPr>
                <w:rFonts w:ascii="Arial" w:hAnsi="Arial" w:cs="Arial"/>
                <w:b/>
                <w:sz w:val="22"/>
                <w:szCs w:val="22"/>
              </w:rPr>
              <w:t>microbiote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4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89255" cy="2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23DF7">
              <w:rPr>
                <w:rFonts w:ascii="Arial" w:hAnsi="Arial" w:cs="Arial"/>
                <w:b/>
                <w:sz w:val="22"/>
                <w:szCs w:val="22"/>
              </w:rPr>
              <w:t>Modes d’action barrières naturelles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>Module S4</w:t>
            </w:r>
          </w:p>
        </w:tc>
        <w:tc>
          <w:tcPr>
            <w:tcW w:w="3078" w:type="dxa"/>
          </w:tcPr>
          <w:p w:rsidR="00713AD8" w:rsidRPr="00223DF7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23DF7">
              <w:rPr>
                <w:rFonts w:ascii="Arial" w:hAnsi="Arial" w:cs="Arial"/>
                <w:i/>
                <w:sz w:val="22"/>
                <w:szCs w:val="22"/>
              </w:rPr>
              <w:t>Reconnaissance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et rôle</w:t>
            </w:r>
            <w:r w:rsidRPr="00223DF7">
              <w:rPr>
                <w:rFonts w:ascii="Arial" w:hAnsi="Arial" w:cs="Arial"/>
                <w:i/>
                <w:sz w:val="22"/>
                <w:szCs w:val="22"/>
              </w:rPr>
              <w:t> :cellules sentinelles – bactéries. Méca</w:t>
            </w:r>
            <w:r>
              <w:rPr>
                <w:rFonts w:ascii="Arial" w:hAnsi="Arial" w:cs="Arial"/>
                <w:i/>
                <w:sz w:val="22"/>
                <w:szCs w:val="22"/>
              </w:rPr>
              <w:t>nisme</w:t>
            </w:r>
            <w:r w:rsidRPr="00223DF7">
              <w:rPr>
                <w:rFonts w:ascii="Arial" w:hAnsi="Arial" w:cs="Arial"/>
                <w:i/>
                <w:sz w:val="22"/>
                <w:szCs w:val="22"/>
              </w:rPr>
              <w:t xml:space="preserve"> inflammatoire / étapes phagocytose</w:t>
            </w:r>
          </w:p>
          <w:p w:rsidR="00713AD8" w:rsidRPr="00223DF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4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89255" cy="2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23DF7">
              <w:rPr>
                <w:rFonts w:ascii="Arial" w:hAnsi="Arial" w:cs="Arial"/>
                <w:b/>
                <w:sz w:val="22"/>
                <w:szCs w:val="22"/>
              </w:rPr>
              <w:t>Phagocytose + pro-inflammatoire</w:t>
            </w:r>
          </w:p>
          <w:p w:rsidR="00713AD8" w:rsidRPr="00223DF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3DF7">
              <w:rPr>
                <w:rFonts w:ascii="Arial" w:hAnsi="Arial" w:cs="Arial"/>
                <w:b/>
                <w:sz w:val="22"/>
                <w:szCs w:val="22"/>
              </w:rPr>
              <w:t>+ Mécanisme réaction inflammatoire</w:t>
            </w:r>
          </w:p>
          <w:p w:rsidR="00713AD8" w:rsidRPr="00223DF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3DF7">
              <w:rPr>
                <w:rFonts w:ascii="Arial" w:hAnsi="Arial" w:cs="Arial"/>
                <w:b/>
                <w:sz w:val="22"/>
                <w:szCs w:val="22"/>
              </w:rPr>
              <w:t>+ Etapes phagocytose</w:t>
            </w:r>
          </w:p>
          <w:p w:rsidR="00713AD8" w:rsidRPr="00961EF6" w:rsidRDefault="00713AD8" w:rsidP="00200E7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1EF6">
              <w:rPr>
                <w:rFonts w:ascii="Arial" w:hAnsi="Arial" w:cs="Arial"/>
                <w:b/>
                <w:i/>
                <w:sz w:val="22"/>
                <w:szCs w:val="22"/>
              </w:rPr>
              <w:t>(vidéos)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S4.1</w:t>
            </w:r>
          </w:p>
        </w:tc>
        <w:tc>
          <w:tcPr>
            <w:tcW w:w="3078" w:type="dxa"/>
          </w:tcPr>
          <w:p w:rsidR="00713AD8" w:rsidRPr="00CD62D2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Les différents acteurs – activation – mémoire immunitaire – rôle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Ac</w:t>
            </w:r>
            <w:proofErr w:type="spellEnd"/>
          </w:p>
          <w:p w:rsidR="00713AD8" w:rsidRPr="00CD62D2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74955" cy="185781"/>
                  <wp:effectExtent l="0" t="0" r="4445" b="0"/>
                  <wp:docPr id="4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12" cy="197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62D2">
              <w:rPr>
                <w:rFonts w:ascii="Arial" w:hAnsi="Arial" w:cs="Arial"/>
                <w:b/>
                <w:sz w:val="22"/>
                <w:szCs w:val="22"/>
              </w:rPr>
              <w:t>TCR et BCR + coopération cellulaire +</w:t>
            </w:r>
          </w:p>
          <w:p w:rsidR="00713AD8" w:rsidRPr="004E126A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450850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4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D62D2">
              <w:rPr>
                <w:rFonts w:ascii="Arial" w:hAnsi="Arial" w:cs="Arial"/>
                <w:b/>
                <w:sz w:val="22"/>
                <w:szCs w:val="22"/>
              </w:rPr>
              <w:t>perforine</w:t>
            </w:r>
            <w:proofErr w:type="spellEnd"/>
            <w:r w:rsidRPr="00CD62D2">
              <w:rPr>
                <w:rFonts w:ascii="Arial" w:hAnsi="Arial" w:cs="Arial"/>
                <w:b/>
                <w:sz w:val="22"/>
                <w:szCs w:val="22"/>
              </w:rPr>
              <w:t>-</w:t>
            </w:r>
            <w:proofErr w:type="spellStart"/>
            <w:r w:rsidRPr="00CD62D2">
              <w:rPr>
                <w:rFonts w:ascii="Arial" w:hAnsi="Arial" w:cs="Arial"/>
                <w:b/>
                <w:sz w:val="22"/>
                <w:szCs w:val="22"/>
              </w:rPr>
              <w:t>granzyme</w:t>
            </w:r>
            <w:proofErr w:type="spellEnd"/>
            <w:r w:rsidRPr="00CD62D2">
              <w:rPr>
                <w:rFonts w:ascii="Arial" w:hAnsi="Arial" w:cs="Arial"/>
                <w:b/>
                <w:sz w:val="22"/>
                <w:szCs w:val="22"/>
              </w:rPr>
              <w:t xml:space="preserve"> + Présentation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Ag</w:t>
            </w:r>
          </w:p>
          <w:p w:rsidR="00713AD8" w:rsidRPr="00CD62D2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B517AE">
              <w:rPr>
                <w:rFonts w:ascii="Arial" w:hAnsi="Arial" w:cs="Arial"/>
                <w:b/>
                <w:sz w:val="22"/>
                <w:szCs w:val="22"/>
              </w:rPr>
              <w:t>Frottis s</w:t>
            </w:r>
            <w:r>
              <w:rPr>
                <w:rFonts w:ascii="Arial" w:hAnsi="Arial" w:cs="Arial"/>
                <w:b/>
                <w:sz w:val="22"/>
                <w:szCs w:val="22"/>
              </w:rPr>
              <w:t>anguin</w:t>
            </w:r>
          </w:p>
          <w:p w:rsidR="00713AD8" w:rsidRPr="00B517AE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62D2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485140</wp:posOffset>
                  </wp:positionV>
                  <wp:extent cx="287655" cy="220980"/>
                  <wp:effectExtent l="0" t="0" r="0" b="7620"/>
                  <wp:wrapTight wrapText="bothSides">
                    <wp:wrapPolygon edited="0">
                      <wp:start x="0" y="0"/>
                      <wp:lineTo x="0" y="19862"/>
                      <wp:lineTo x="19073" y="19862"/>
                      <wp:lineTo x="19073" y="0"/>
                      <wp:lineTo x="0" y="0"/>
                    </wp:wrapPolygon>
                  </wp:wrapTight>
                  <wp:docPr id="4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287655" cy="220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B517AE">
              <w:rPr>
                <w:rFonts w:ascii="Arial" w:hAnsi="Arial" w:cs="Arial"/>
                <w:b/>
                <w:sz w:val="22"/>
                <w:szCs w:val="22"/>
              </w:rPr>
              <w:t>Ouchterlony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+ ELISA +</w:t>
            </w:r>
            <w:proofErr w:type="spellStart"/>
            <w:r w:rsidRPr="00B517AE">
              <w:rPr>
                <w:rFonts w:ascii="Arial" w:hAnsi="Arial" w:cs="Arial"/>
                <w:b/>
                <w:sz w:val="22"/>
                <w:szCs w:val="22"/>
              </w:rPr>
              <w:t>Sérogroupage</w:t>
            </w:r>
            <w:proofErr w:type="spellEnd"/>
          </w:p>
          <w:p w:rsidR="00713AD8" w:rsidRPr="00CD62D2" w:rsidRDefault="00713AD8" w:rsidP="00200E7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13AD8" w:rsidRPr="004E126A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Vidéo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LTc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intéraction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Ag-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3D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S4.6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T1 +T6 + T8</w:t>
            </w:r>
          </w:p>
        </w:tc>
        <w:tc>
          <w:tcPr>
            <w:tcW w:w="3078" w:type="dxa"/>
          </w:tcPr>
          <w:p w:rsidR="00713AD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D62D2">
              <w:rPr>
                <w:rFonts w:ascii="Arial" w:hAnsi="Arial" w:cs="Arial"/>
                <w:i/>
                <w:sz w:val="22"/>
                <w:szCs w:val="22"/>
              </w:rPr>
              <w:t>Rôle des différents constituants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vaccins – stratégies - éthiques</w:t>
            </w:r>
          </w:p>
          <w:p w:rsidR="00713AD8" w:rsidRPr="00CD62D2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3AD8" w:rsidRPr="00CD62D2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194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485140" cy="294640"/>
                  <wp:effectExtent l="0" t="0" r="0" b="10160"/>
                  <wp:docPr id="4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13574" t="14706"/>
                          <a:stretch/>
                        </pic:blipFill>
                        <pic:spPr bwMode="auto">
                          <a:xfrm>
                            <a:off x="0" y="0"/>
                            <a:ext cx="486994" cy="29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D62D2">
              <w:rPr>
                <w:rFonts w:ascii="Arial" w:hAnsi="Arial" w:cs="Arial"/>
                <w:b/>
                <w:sz w:val="22"/>
                <w:szCs w:val="22"/>
              </w:rPr>
              <w:t>Stratégie vaccination vs sérothérapie + Questions éthiques et sociétales</w:t>
            </w:r>
          </w:p>
          <w:p w:rsidR="00713AD8" w:rsidRPr="00CD62D2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62D2">
              <w:rPr>
                <w:rFonts w:ascii="Arial" w:hAnsi="Arial" w:cs="Arial"/>
                <w:b/>
                <w:sz w:val="22"/>
                <w:szCs w:val="22"/>
              </w:rPr>
              <w:t>Acteurs moléculaires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>EMC</w:t>
            </w:r>
          </w:p>
        </w:tc>
      </w:tr>
    </w:tbl>
    <w:p w:rsidR="00713AD8" w:rsidRPr="00A41AC3" w:rsidRDefault="00713AD8" w:rsidP="00713AD8">
      <w:pPr>
        <w:rPr>
          <w:rFonts w:ascii="Arial" w:hAnsi="Arial" w:cs="Arial"/>
          <w:sz w:val="22"/>
          <w:szCs w:val="22"/>
        </w:rPr>
      </w:pPr>
    </w:p>
    <w:p w:rsidR="00713AD8" w:rsidRDefault="00713A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3078"/>
        <w:gridCol w:w="3078"/>
        <w:gridCol w:w="3078"/>
      </w:tblGrid>
      <w:tr w:rsidR="00713AD8" w:rsidRPr="00A41AC3" w:rsidTr="00200E73"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S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3. Propriétés de l’ADN et réplication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3. Propriétés de l’ADN et réplication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41AC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3. Propriétés de l’ADN et réplication</w:t>
            </w:r>
          </w:p>
        </w:tc>
      </w:tr>
      <w:tr w:rsidR="00713AD8" w:rsidRPr="00A41AC3" w:rsidTr="00200E73"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S3.1 Propriétés et structure des acides nucléiques</w:t>
            </w: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S3.2 Réplication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S3.3 Cycle cellulaire, cancer et cellules souches</w:t>
            </w:r>
          </w:p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713AD8" w:rsidRPr="00A41AC3" w:rsidTr="00200E73">
        <w:trPr>
          <w:trHeight w:val="3861"/>
        </w:trPr>
        <w:tc>
          <w:tcPr>
            <w:tcW w:w="3078" w:type="dxa"/>
          </w:tcPr>
          <w:p w:rsidR="00713AD8" w:rsidRPr="00B855CB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55CB">
              <w:rPr>
                <w:rFonts w:ascii="Arial" w:hAnsi="Arial" w:cs="Arial"/>
                <w:i/>
                <w:sz w:val="22"/>
                <w:szCs w:val="22"/>
              </w:rPr>
              <w:t xml:space="preserve">Structure de l’ADN – </w:t>
            </w:r>
            <w:proofErr w:type="spellStart"/>
            <w:r w:rsidRPr="00B855CB">
              <w:rPr>
                <w:rFonts w:ascii="Arial" w:hAnsi="Arial" w:cs="Arial"/>
                <w:i/>
                <w:sz w:val="22"/>
                <w:szCs w:val="22"/>
              </w:rPr>
              <w:t>prop</w:t>
            </w:r>
            <w:r>
              <w:rPr>
                <w:rFonts w:ascii="Arial" w:hAnsi="Arial" w:cs="Arial"/>
                <w:i/>
                <w:sz w:val="22"/>
                <w:szCs w:val="22"/>
              </w:rPr>
              <w:t>riété</w:t>
            </w:r>
            <w:r w:rsidRPr="00B855CB">
              <w:rPr>
                <w:rFonts w:ascii="Arial" w:hAnsi="Arial" w:cs="Arial"/>
                <w:i/>
                <w:sz w:val="22"/>
                <w:szCs w:val="22"/>
              </w:rPr>
              <w:t>physico</w:t>
            </w:r>
            <w:proofErr w:type="spellEnd"/>
            <w:r w:rsidRPr="00B855CB">
              <w:rPr>
                <w:rFonts w:ascii="Arial" w:hAnsi="Arial" w:cs="Arial"/>
                <w:i/>
                <w:sz w:val="22"/>
                <w:szCs w:val="22"/>
              </w:rPr>
              <w:t xml:space="preserve">-chimique -Niveaux organisations d’un chromosome 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725805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4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5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89255" cy="2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855CB">
              <w:rPr>
                <w:rFonts w:ascii="Arial" w:hAnsi="Arial" w:cs="Arial"/>
                <w:b/>
                <w:sz w:val="22"/>
                <w:szCs w:val="22"/>
              </w:rPr>
              <w:t>organisation chromosome - spectre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E3701A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701A">
              <w:rPr>
                <w:rFonts w:ascii="Arial" w:hAnsi="Arial" w:cs="Arial"/>
                <w:b/>
                <w:sz w:val="22"/>
                <w:szCs w:val="22"/>
              </w:rPr>
              <w:t>Spectre d’absorption ADN + comparaison simple + double brin</w:t>
            </w:r>
          </w:p>
          <w:p w:rsidR="00713AD8" w:rsidRPr="002A33BF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E3701A">
              <w:rPr>
                <w:rFonts w:ascii="Arial" w:hAnsi="Arial" w:cs="Arial"/>
                <w:b/>
                <w:sz w:val="22"/>
                <w:szCs w:val="22"/>
              </w:rPr>
              <w:t>Comparaison de solubilité</w:t>
            </w:r>
          </w:p>
        </w:tc>
        <w:tc>
          <w:tcPr>
            <w:tcW w:w="3078" w:type="dxa"/>
          </w:tcPr>
          <w:p w:rsidR="00713AD8" w:rsidRPr="00B56FCB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56FCB">
              <w:rPr>
                <w:rFonts w:ascii="Arial" w:hAnsi="Arial" w:cs="Arial"/>
                <w:i/>
                <w:sz w:val="22"/>
                <w:szCs w:val="22"/>
              </w:rPr>
              <w:t xml:space="preserve">Mécanisme de réplication 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5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B56FCB">
              <w:rPr>
                <w:rFonts w:ascii="Arial" w:hAnsi="Arial" w:cs="Arial"/>
                <w:b/>
                <w:sz w:val="22"/>
                <w:szCs w:val="22"/>
              </w:rPr>
              <w:t>aractéristique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56FCB">
              <w:rPr>
                <w:rFonts w:ascii="Arial" w:hAnsi="Arial" w:cs="Arial"/>
                <w:b/>
                <w:sz w:val="22"/>
                <w:szCs w:val="22"/>
              </w:rPr>
              <w:t xml:space="preserve"> réplication + acteurs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B56FCB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56FCB">
              <w:rPr>
                <w:rFonts w:ascii="Arial" w:hAnsi="Arial" w:cs="Arial"/>
                <w:i/>
                <w:sz w:val="22"/>
                <w:szCs w:val="22"/>
              </w:rPr>
              <w:t>Reconnaitre phase du cycle</w:t>
            </w:r>
          </w:p>
          <w:p w:rsidR="00713AD8" w:rsidRPr="00B56FCB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B56FCB">
              <w:rPr>
                <w:rFonts w:ascii="Arial" w:hAnsi="Arial" w:cs="Arial"/>
                <w:i/>
                <w:sz w:val="22"/>
                <w:szCs w:val="22"/>
              </w:rPr>
              <w:t>Génèse</w:t>
            </w:r>
            <w:proofErr w:type="spellEnd"/>
            <w:r w:rsidRPr="00B56FCB">
              <w:rPr>
                <w:rFonts w:ascii="Arial" w:hAnsi="Arial" w:cs="Arial"/>
                <w:i/>
                <w:sz w:val="22"/>
                <w:szCs w:val="22"/>
              </w:rPr>
              <w:t xml:space="preserve"> cancer – Différenciation cellulaire - </w:t>
            </w:r>
          </w:p>
          <w:p w:rsidR="00713AD8" w:rsidRPr="00B56FCB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56FCB">
              <w:rPr>
                <w:rFonts w:ascii="Arial" w:hAnsi="Arial" w:cs="Arial"/>
                <w:i/>
                <w:sz w:val="22"/>
                <w:szCs w:val="22"/>
              </w:rPr>
              <w:t>Expression gène – cellule souche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36108E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74955" cy="205740"/>
                  <wp:effectExtent l="0" t="0" r="4445" b="0"/>
                  <wp:docPr id="5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18">
                                    <a14:imgEffect>
                                      <a14:backgroundRemoval t="0" b="100000" l="10000" r="90000">
                                        <a14:foregroundMark x1="25714" y1="38462" x2="25714" y2="38462"/>
                                        <a14:foregroundMark x1="50000" y1="21154" x2="50000" y2="21154"/>
                                        <a14:foregroundMark x1="78571" y1="40385" x2="78571" y2="40385"/>
                                        <a14:foregroundMark x1="45714" y1="86538" x2="45714" y2="865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32" cy="20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FCB">
              <w:rPr>
                <w:rFonts w:ascii="Arial" w:hAnsi="Arial" w:cs="Arial"/>
                <w:b/>
                <w:sz w:val="22"/>
                <w:szCs w:val="22"/>
              </w:rPr>
              <w:t>Rôle cellule souche thérapie génétique cellulaire</w:t>
            </w:r>
          </w:p>
          <w:p w:rsidR="00713AD8" w:rsidRPr="00E3701A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E26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74955" cy="345440"/>
                  <wp:effectExtent l="0" t="0" r="4445" b="10160"/>
                  <wp:docPr id="5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19">
                                    <a14:imgEffect>
                                      <a14:backgroundRemoval t="10000" b="90000" l="0" r="89474">
                                        <a14:foregroundMark x1="13158" y1="53333" x2="44737" y2="55000"/>
                                        <a14:foregroundMark x1="42105" y1="65000" x2="57895" y2="70000"/>
                                        <a14:foregroundMark x1="68421" y1="33333" x2="65789" y2="65000"/>
                                        <a14:foregroundMark x1="65789" y1="13333" x2="65789" y2="13333"/>
                                        <a14:foregroundMark x1="42105" y1="36667" x2="42105" y2="36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16" cy="34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701A">
              <w:rPr>
                <w:rFonts w:ascii="Arial" w:hAnsi="Arial" w:cs="Arial"/>
                <w:b/>
                <w:sz w:val="22"/>
                <w:szCs w:val="22"/>
              </w:rPr>
              <w:t>Observation microscope (cellule en division)</w:t>
            </w:r>
          </w:p>
          <w:p w:rsidR="00713AD8" w:rsidRPr="00B56FCB" w:rsidRDefault="00713AD8" w:rsidP="00200E73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</w:rPr>
            </w:pPr>
            <w:r w:rsidRPr="00E3701A">
              <w:rPr>
                <w:rFonts w:ascii="Arial" w:hAnsi="Arial" w:cs="Arial"/>
                <w:b/>
                <w:sz w:val="22"/>
                <w:szCs w:val="22"/>
              </w:rPr>
              <w:t>Résultats RT-PCR</w:t>
            </w:r>
          </w:p>
          <w:p w:rsidR="00713AD8" w:rsidRPr="002A33BF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701A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sym w:font="Symbol" w:char="F0DB"/>
            </w:r>
            <w:r w:rsidRPr="00E3701A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 Module T9.5 + T10</w:t>
            </w:r>
          </w:p>
        </w:tc>
      </w:tr>
    </w:tbl>
    <w:p w:rsidR="00713AD8" w:rsidRPr="00A41AC3" w:rsidRDefault="00713AD8" w:rsidP="00713AD8">
      <w:pPr>
        <w:rPr>
          <w:rFonts w:ascii="Arial" w:hAnsi="Arial" w:cs="Arial"/>
          <w:sz w:val="22"/>
          <w:szCs w:val="22"/>
        </w:rPr>
      </w:pPr>
    </w:p>
    <w:p w:rsidR="00713AD8" w:rsidRDefault="00713A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3078"/>
        <w:gridCol w:w="3078"/>
        <w:gridCol w:w="3078"/>
        <w:gridCol w:w="3078"/>
        <w:gridCol w:w="3078"/>
      </w:tblGrid>
      <w:tr w:rsidR="00713AD8" w:rsidRPr="00A41AC3" w:rsidTr="00200E73"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S4. Microorganismes et domaines d’application BTK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 Microorganismes et domaines d’application BTK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 Microorganismes et domaines d’application BTK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 Microorganismes et domaines d’application BTK</w:t>
            </w:r>
          </w:p>
        </w:tc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 Microorganismes et domaines d’application BTK</w:t>
            </w:r>
          </w:p>
        </w:tc>
      </w:tr>
      <w:tr w:rsidR="00713AD8" w:rsidRPr="00A41AC3" w:rsidTr="00200E73"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S4.1 Structures procaryotes</w:t>
            </w: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S4.2 Structures eucaryotes</w:t>
            </w:r>
          </w:p>
        </w:tc>
        <w:tc>
          <w:tcPr>
            <w:tcW w:w="3078" w:type="dxa"/>
            <w:shd w:val="clear" w:color="auto" w:fill="D883FF"/>
          </w:tcPr>
          <w:p w:rsidR="00713AD8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S4.3 Interactions hôte humain-microorganismes</w:t>
            </w:r>
          </w:p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D883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S4.4 Microorganismes et bio-industries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S4.5 Les virus, parasites obligatoires de la cellule</w:t>
            </w:r>
          </w:p>
        </w:tc>
      </w:tr>
      <w:tr w:rsidR="00713AD8" w:rsidRPr="00A41AC3" w:rsidTr="00200E73">
        <w:trPr>
          <w:trHeight w:val="3855"/>
        </w:trPr>
        <w:tc>
          <w:tcPr>
            <w:tcW w:w="3078" w:type="dxa"/>
          </w:tcPr>
          <w:p w:rsidR="00713AD8" w:rsidRPr="009D7EF2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D7EF2">
              <w:rPr>
                <w:rFonts w:ascii="Arial" w:hAnsi="Arial" w:cs="Arial"/>
                <w:i/>
                <w:sz w:val="22"/>
                <w:szCs w:val="22"/>
              </w:rPr>
              <w:t>Structure bactérie – structure paroi G+ et G- - Rôle paroi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24677" cy="248920"/>
                  <wp:effectExtent l="0" t="0" r="5715" b="5080"/>
                  <wp:docPr id="5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36955" cy="258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CC0A0A">
              <w:rPr>
                <w:rFonts w:ascii="Arial" w:hAnsi="Arial" w:cs="Arial"/>
                <w:b/>
                <w:sz w:val="22"/>
                <w:szCs w:val="22"/>
              </w:rPr>
              <w:t>omparaison entre cellule pro et eucaryote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Pr="00BC6A3A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5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6A3A">
              <w:rPr>
                <w:rFonts w:ascii="Arial" w:hAnsi="Arial" w:cs="Arial"/>
                <w:b/>
                <w:sz w:val="22"/>
                <w:szCs w:val="22"/>
              </w:rPr>
              <w:t xml:space="preserve">Coloration de Gram de G+ après </w:t>
            </w:r>
            <w:proofErr w:type="spellStart"/>
            <w:r w:rsidRPr="00BC6A3A">
              <w:rPr>
                <w:rFonts w:ascii="Arial" w:hAnsi="Arial" w:cs="Arial"/>
                <w:b/>
                <w:sz w:val="22"/>
                <w:szCs w:val="22"/>
              </w:rPr>
              <w:t>lyzozyme</w:t>
            </w:r>
            <w:proofErr w:type="spellEnd"/>
          </w:p>
          <w:p w:rsidR="00713AD8" w:rsidRPr="00BC6A3A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A3A">
              <w:rPr>
                <w:rFonts w:ascii="Arial" w:hAnsi="Arial" w:cs="Arial"/>
                <w:b/>
                <w:sz w:val="22"/>
                <w:szCs w:val="22"/>
              </w:rPr>
              <w:t>Mise en évidence rôle paroi (résistance…)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BC6A3A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078" w:type="dxa"/>
            <w:shd w:val="clear" w:color="auto" w:fill="auto"/>
          </w:tcPr>
          <w:p w:rsidR="00713AD8" w:rsidRPr="00CC0A0A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C0A0A">
              <w:rPr>
                <w:rFonts w:ascii="Arial" w:hAnsi="Arial" w:cs="Arial"/>
                <w:i/>
                <w:sz w:val="22"/>
                <w:szCs w:val="22"/>
              </w:rPr>
              <w:t>Ultrastructure</w:t>
            </w:r>
            <w:proofErr w:type="spellEnd"/>
            <w:r w:rsidRPr="00CC0A0A">
              <w:rPr>
                <w:rFonts w:ascii="Arial" w:hAnsi="Arial" w:cs="Arial"/>
                <w:i/>
                <w:sz w:val="22"/>
                <w:szCs w:val="22"/>
              </w:rPr>
              <w:t xml:space="preserve"> levures</w:t>
            </w:r>
          </w:p>
          <w:p w:rsidR="00713AD8" w:rsidRDefault="00713AD8" w:rsidP="00200E73">
            <w:pPr>
              <w:shd w:val="clear" w:color="auto" w:fill="BFBFBF" w:themeFill="background1" w:themeFillShade="BF"/>
              <w:rPr>
                <w:rFonts w:ascii="Arial" w:hAnsi="Arial" w:cs="Arial"/>
                <w:i/>
                <w:sz w:val="22"/>
                <w:szCs w:val="22"/>
              </w:rPr>
            </w:pPr>
            <w:r w:rsidRPr="00CC0A0A">
              <w:rPr>
                <w:rFonts w:ascii="Arial" w:hAnsi="Arial" w:cs="Arial"/>
                <w:i/>
                <w:sz w:val="22"/>
                <w:szCs w:val="22"/>
              </w:rPr>
              <w:t xml:space="preserve">Appareil </w:t>
            </w:r>
            <w:proofErr w:type="spellStart"/>
            <w:r w:rsidRPr="00CC0A0A">
              <w:rPr>
                <w:rFonts w:ascii="Arial" w:hAnsi="Arial" w:cs="Arial"/>
                <w:i/>
                <w:sz w:val="22"/>
                <w:szCs w:val="22"/>
              </w:rPr>
              <w:t>sporifière</w:t>
            </w:r>
            <w:proofErr w:type="spellEnd"/>
          </w:p>
          <w:p w:rsidR="00713AD8" w:rsidRPr="00CC0A0A" w:rsidRDefault="00713AD8" w:rsidP="00200E73">
            <w:pPr>
              <w:shd w:val="clear" w:color="auto" w:fill="BFBFBF" w:themeFill="background1" w:themeFillShade="BF"/>
              <w:rPr>
                <w:rFonts w:ascii="Arial" w:hAnsi="Arial" w:cs="Arial"/>
                <w:i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Structure micro-algues vs cellule végétale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chloro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713AD8" w:rsidRPr="00CC0A0A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5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6A3A">
              <w:rPr>
                <w:rFonts w:ascii="Arial" w:hAnsi="Arial" w:cs="Arial"/>
                <w:b/>
                <w:sz w:val="22"/>
                <w:szCs w:val="22"/>
              </w:rPr>
              <w:t xml:space="preserve">Observation </w:t>
            </w:r>
            <w:proofErr w:type="spellStart"/>
            <w:r w:rsidRPr="00BC6A3A">
              <w:rPr>
                <w:rFonts w:ascii="Arial" w:hAnsi="Arial" w:cs="Arial"/>
                <w:b/>
                <w:sz w:val="22"/>
                <w:szCs w:val="22"/>
              </w:rPr>
              <w:t>levures</w:t>
            </w:r>
            <w:r w:rsidRPr="00CC0A0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cu</w:t>
            </w:r>
            <w:r w:rsidRPr="00CC0A0A">
              <w:rPr>
                <w:rFonts w:ascii="Arial" w:hAnsi="Arial" w:cs="Arial"/>
                <w:b/>
                <w:sz w:val="22"/>
                <w:szCs w:val="22"/>
                <w:highlight w:val="lightGray"/>
                <w:shd w:val="clear" w:color="auto" w:fill="BFBFBF" w:themeFill="background1" w:themeFillShade="BF"/>
              </w:rPr>
              <w:t>l</w:t>
            </w:r>
            <w:r w:rsidRPr="000E13B6"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>ture</w:t>
            </w:r>
            <w:proofErr w:type="spellEnd"/>
            <w:r w:rsidRPr="000E13B6"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 xml:space="preserve"> moisissure + Observation micro-algues et cellules végétales</w:t>
            </w:r>
          </w:p>
          <w:p w:rsidR="00713AD8" w:rsidRPr="00CC0A0A" w:rsidRDefault="00713AD8" w:rsidP="00200E73">
            <w:pPr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</w:pPr>
            <w:r w:rsidRPr="0003200B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31140"/>
                  <wp:effectExtent l="0" t="0" r="0" b="0"/>
                  <wp:docPr id="58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2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03" cy="231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>aspect micro moisissures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S1.3</w:t>
            </w:r>
          </w:p>
        </w:tc>
        <w:tc>
          <w:tcPr>
            <w:tcW w:w="3078" w:type="dxa"/>
          </w:tcPr>
          <w:p w:rsidR="00713AD8" w:rsidRPr="00CC0A0A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C0A0A">
              <w:rPr>
                <w:rFonts w:ascii="Arial" w:hAnsi="Arial" w:cs="Arial"/>
                <w:i/>
                <w:sz w:val="22"/>
                <w:szCs w:val="22"/>
              </w:rPr>
              <w:t>Distinguer les types d’interaction</w:t>
            </w:r>
          </w:p>
          <w:p w:rsidR="00713AD8" w:rsidRPr="00CC0A0A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C0A0A">
              <w:rPr>
                <w:rFonts w:ascii="Arial" w:hAnsi="Arial" w:cs="Arial"/>
                <w:i/>
                <w:sz w:val="22"/>
                <w:szCs w:val="22"/>
              </w:rPr>
              <w:t>Microbiotes</w:t>
            </w:r>
            <w:proofErr w:type="spellEnd"/>
            <w:r w:rsidRPr="00CC0A0A">
              <w:rPr>
                <w:rFonts w:ascii="Arial" w:hAnsi="Arial" w:cs="Arial"/>
                <w:i/>
                <w:sz w:val="22"/>
                <w:szCs w:val="22"/>
              </w:rPr>
              <w:t xml:space="preserve"> / intérêt de la </w:t>
            </w:r>
            <w:proofErr w:type="spellStart"/>
            <w:r w:rsidRPr="00CC0A0A">
              <w:rPr>
                <w:rFonts w:ascii="Arial" w:hAnsi="Arial" w:cs="Arial"/>
                <w:i/>
                <w:sz w:val="22"/>
                <w:szCs w:val="22"/>
              </w:rPr>
              <w:t>métagénomique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S2</w:t>
            </w:r>
          </w:p>
        </w:tc>
        <w:tc>
          <w:tcPr>
            <w:tcW w:w="3078" w:type="dxa"/>
          </w:tcPr>
          <w:p w:rsidR="00713AD8" w:rsidRPr="007050E1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050E1">
              <w:rPr>
                <w:rFonts w:ascii="Arial" w:hAnsi="Arial" w:cs="Arial"/>
                <w:i/>
                <w:sz w:val="22"/>
                <w:szCs w:val="22"/>
              </w:rPr>
              <w:t xml:space="preserve">Intérêt souche dans production – dépollution Contrôle </w:t>
            </w:r>
            <w:proofErr w:type="spellStart"/>
            <w:r w:rsidRPr="007050E1">
              <w:rPr>
                <w:rFonts w:ascii="Arial" w:hAnsi="Arial" w:cs="Arial"/>
                <w:i/>
                <w:sz w:val="22"/>
                <w:szCs w:val="22"/>
              </w:rPr>
              <w:t>microbio</w:t>
            </w:r>
            <w:proofErr w:type="spellEnd"/>
            <w:r w:rsidRPr="007050E1">
              <w:rPr>
                <w:rFonts w:ascii="Arial" w:hAnsi="Arial" w:cs="Arial"/>
                <w:i/>
                <w:sz w:val="22"/>
                <w:szCs w:val="22"/>
              </w:rPr>
              <w:t xml:space="preserve"> lors d’une production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5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050E1">
              <w:rPr>
                <w:rFonts w:ascii="Arial" w:hAnsi="Arial" w:cs="Arial"/>
                <w:b/>
                <w:sz w:val="22"/>
                <w:szCs w:val="22"/>
              </w:rPr>
              <w:t>Station épuration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6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77865">
              <w:rPr>
                <w:rFonts w:ascii="Arial" w:hAnsi="Arial" w:cs="Arial"/>
                <w:b/>
                <w:sz w:val="22"/>
                <w:szCs w:val="22"/>
              </w:rPr>
              <w:t>Production de biomasse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677865">
              <w:rPr>
                <w:rFonts w:ascii="Arial" w:hAnsi="Arial" w:cs="Arial"/>
                <w:b/>
                <w:sz w:val="22"/>
                <w:szCs w:val="22"/>
              </w:rPr>
              <w:t>recherche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6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dénombrement</w:t>
            </w:r>
            <w:r w:rsidRPr="00677865"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spellEnd"/>
            <w:r w:rsidRPr="00677865">
              <w:rPr>
                <w:rFonts w:ascii="Arial" w:hAnsi="Arial" w:cs="Arial"/>
                <w:b/>
                <w:sz w:val="22"/>
                <w:szCs w:val="22"/>
              </w:rPr>
              <w:t xml:space="preserve"> contaminants </w:t>
            </w:r>
          </w:p>
          <w:p w:rsidR="00713AD8" w:rsidRPr="007050E1" w:rsidRDefault="00713AD8" w:rsidP="00200E7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2 + T4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S1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7050E1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050E1">
              <w:rPr>
                <w:rFonts w:ascii="Arial" w:hAnsi="Arial" w:cs="Arial"/>
                <w:i/>
                <w:sz w:val="22"/>
                <w:szCs w:val="22"/>
              </w:rPr>
              <w:t xml:space="preserve">Structure virus </w:t>
            </w:r>
          </w:p>
          <w:p w:rsidR="00713AD8" w:rsidRPr="007050E1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050E1">
              <w:rPr>
                <w:rFonts w:ascii="Arial" w:hAnsi="Arial" w:cs="Arial"/>
                <w:i/>
                <w:sz w:val="22"/>
                <w:szCs w:val="22"/>
              </w:rPr>
              <w:t xml:space="preserve">Cycle </w:t>
            </w:r>
            <w:proofErr w:type="spellStart"/>
            <w:r w:rsidRPr="007050E1">
              <w:rPr>
                <w:rFonts w:ascii="Arial" w:hAnsi="Arial" w:cs="Arial"/>
                <w:i/>
                <w:sz w:val="22"/>
                <w:szCs w:val="22"/>
              </w:rPr>
              <w:t>infectieux</w:t>
            </w: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Pr="007050E1">
              <w:rPr>
                <w:rFonts w:ascii="Arial" w:hAnsi="Arial" w:cs="Arial"/>
                <w:i/>
                <w:sz w:val="22"/>
                <w:szCs w:val="22"/>
              </w:rPr>
              <w:t>ont</w:t>
            </w:r>
            <w:proofErr w:type="spellEnd"/>
            <w:r w:rsidRPr="007050E1">
              <w:rPr>
                <w:rFonts w:ascii="Arial" w:hAnsi="Arial" w:cs="Arial"/>
                <w:i/>
                <w:sz w:val="22"/>
                <w:szCs w:val="22"/>
              </w:rPr>
              <w:t xml:space="preserve"> Bactériophage</w:t>
            </w:r>
          </w:p>
          <w:p w:rsidR="00713AD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050E1">
              <w:rPr>
                <w:rFonts w:ascii="Arial" w:hAnsi="Arial" w:cs="Arial"/>
                <w:i/>
                <w:sz w:val="22"/>
                <w:szCs w:val="22"/>
              </w:rPr>
              <w:t>Conséquences – propriété de transfert</w:t>
            </w:r>
          </w:p>
          <w:p w:rsidR="00713AD8" w:rsidRPr="007050E1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03200B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31140"/>
                  <wp:effectExtent l="0" t="0" r="0" b="0"/>
                  <wp:docPr id="6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2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03" cy="231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050E1">
              <w:rPr>
                <w:rFonts w:ascii="Arial" w:hAnsi="Arial" w:cs="Arial"/>
                <w:b/>
                <w:sz w:val="22"/>
                <w:szCs w:val="22"/>
              </w:rPr>
              <w:t>tructures virales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T2</w:t>
            </w:r>
            <w:r>
              <w:rPr>
                <w:rFonts w:ascii="Arial" w:hAnsi="Arial" w:cs="Arial"/>
                <w:b/>
                <w:sz w:val="22"/>
                <w:szCs w:val="22"/>
              </w:rPr>
              <w:t>.4</w:t>
            </w:r>
          </w:p>
        </w:tc>
      </w:tr>
      <w:tr w:rsidR="00713AD8" w:rsidRPr="00A41AC3" w:rsidTr="00200E73">
        <w:trPr>
          <w:gridAfter w:val="4"/>
          <w:wAfter w:w="12312" w:type="dxa"/>
        </w:trPr>
        <w:tc>
          <w:tcPr>
            <w:tcW w:w="3078" w:type="dxa"/>
            <w:shd w:val="clear" w:color="auto" w:fill="9437F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 Microorganismes et domaines d’application BTK</w:t>
            </w:r>
          </w:p>
        </w:tc>
      </w:tr>
      <w:tr w:rsidR="00713AD8" w:rsidRPr="00A41AC3" w:rsidTr="00200E73">
        <w:trPr>
          <w:gridAfter w:val="4"/>
          <w:wAfter w:w="12312" w:type="dxa"/>
        </w:trPr>
        <w:tc>
          <w:tcPr>
            <w:tcW w:w="3078" w:type="dxa"/>
            <w:shd w:val="clear" w:color="auto" w:fill="BFBFBF" w:themeFill="background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S4.6 Le VIH, pathologies associées et moyens de prévention</w:t>
            </w:r>
          </w:p>
        </w:tc>
      </w:tr>
      <w:tr w:rsidR="00713AD8" w:rsidRPr="00A41AC3" w:rsidTr="00200E73">
        <w:trPr>
          <w:gridAfter w:val="4"/>
          <w:wAfter w:w="12312" w:type="dxa"/>
          <w:trHeight w:val="3855"/>
        </w:trPr>
        <w:tc>
          <w:tcPr>
            <w:tcW w:w="3078" w:type="dxa"/>
            <w:shd w:val="clear" w:color="auto" w:fill="BFBFBF" w:themeFill="background1" w:themeFillShade="BF"/>
          </w:tcPr>
          <w:p w:rsidR="00713AD8" w:rsidRPr="00F96069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96069">
              <w:rPr>
                <w:rFonts w:ascii="Arial" w:hAnsi="Arial" w:cs="Arial"/>
                <w:i/>
                <w:sz w:val="22"/>
                <w:szCs w:val="22"/>
              </w:rPr>
              <w:t>Traitements.</w:t>
            </w:r>
          </w:p>
          <w:p w:rsidR="00713AD8" w:rsidRPr="00F96069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96069">
              <w:rPr>
                <w:rFonts w:ascii="Arial" w:hAnsi="Arial" w:cs="Arial"/>
                <w:i/>
                <w:sz w:val="22"/>
                <w:szCs w:val="22"/>
              </w:rPr>
              <w:t>Les différents stades de la maladie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1E4152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79145" cy="243840"/>
                  <wp:effectExtent l="0" t="0" r="1905" b="10160"/>
                  <wp:docPr id="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23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058" t="11229"/>
                          <a:stretch/>
                        </pic:blipFill>
                        <pic:spPr>
                          <a:xfrm>
                            <a:off x="0" y="0"/>
                            <a:ext cx="383616" cy="24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6069">
              <w:rPr>
                <w:rFonts w:ascii="Arial" w:hAnsi="Arial" w:cs="Arial"/>
                <w:b/>
                <w:sz w:val="22"/>
                <w:szCs w:val="22"/>
              </w:rPr>
              <w:t>Prévention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L2</w:t>
            </w:r>
          </w:p>
        </w:tc>
      </w:tr>
      <w:tr w:rsidR="00713AD8" w:rsidRPr="00A41AC3" w:rsidTr="00200E73"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T1. Observer la diversité du vivant</w:t>
            </w:r>
          </w:p>
        </w:tc>
        <w:tc>
          <w:tcPr>
            <w:tcW w:w="3078" w:type="dxa"/>
            <w:shd w:val="clear" w:color="auto" w:fill="auto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T2. Cultiver des microorganismes, suivre ou limiter leur croissance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T2. Cultiver des microorganismes, suivre ou limiter leur croissance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T2. Cultiver des microorganismes, suivre ou limiter leur croissance</w:t>
            </w:r>
          </w:p>
        </w:tc>
      </w:tr>
      <w:tr w:rsidR="00713AD8" w:rsidRPr="00A41AC3" w:rsidTr="00200E73"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x</w:t>
            </w:r>
          </w:p>
        </w:tc>
        <w:tc>
          <w:tcPr>
            <w:tcW w:w="3078" w:type="dxa"/>
            <w:shd w:val="clear" w:color="auto" w:fill="auto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T2.1 Analyse d’un produit poly-microbien – culture sélective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T2.2 Modélisation de la croissance en milieu non renouvelé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T2.3 Les agents antimicrobiens inhibiteurs de la croissance</w:t>
            </w:r>
          </w:p>
        </w:tc>
      </w:tr>
      <w:tr w:rsidR="00713AD8" w:rsidRPr="00A41AC3" w:rsidTr="00200E73">
        <w:trPr>
          <w:trHeight w:val="3819"/>
        </w:trPr>
        <w:tc>
          <w:tcPr>
            <w:tcW w:w="3078" w:type="dxa"/>
          </w:tcPr>
          <w:p w:rsidR="00713AD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03C24">
              <w:rPr>
                <w:rFonts w:ascii="Arial" w:hAnsi="Arial" w:cs="Arial"/>
                <w:i/>
                <w:sz w:val="22"/>
                <w:szCs w:val="22"/>
              </w:rPr>
              <w:t xml:space="preserve">Les différents types de microscopes + coloration spécifique + </w:t>
            </w:r>
            <w:proofErr w:type="spellStart"/>
            <w:r w:rsidRPr="00903C24">
              <w:rPr>
                <w:rFonts w:ascii="Arial" w:hAnsi="Arial" w:cs="Arial"/>
                <w:i/>
                <w:sz w:val="22"/>
                <w:szCs w:val="22"/>
              </w:rPr>
              <w:t>Obs</w:t>
            </w:r>
            <w:proofErr w:type="spellEnd"/>
            <w:r w:rsidRPr="00903C24">
              <w:rPr>
                <w:rFonts w:ascii="Arial" w:hAnsi="Arial" w:cs="Arial"/>
                <w:i/>
                <w:sz w:val="22"/>
                <w:szCs w:val="22"/>
              </w:rPr>
              <w:t xml:space="preserve"> structures cellulaires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35445" cy="257175"/>
                  <wp:effectExtent l="0" t="0" r="0" b="0"/>
                  <wp:docPr id="6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42406" cy="262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3C24">
              <w:rPr>
                <w:rFonts w:ascii="Arial" w:hAnsi="Arial" w:cs="Arial"/>
                <w:b/>
                <w:sz w:val="22"/>
                <w:szCs w:val="22"/>
              </w:rPr>
              <w:t>Comparaison clichés</w:t>
            </w:r>
          </w:p>
          <w:p w:rsidR="00713AD8" w:rsidRPr="00A701C9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594995</wp:posOffset>
                  </wp:positionV>
                  <wp:extent cx="212090" cy="334645"/>
                  <wp:effectExtent l="0" t="0" r="0" b="0"/>
                  <wp:wrapTight wrapText="bothSides">
                    <wp:wrapPolygon edited="0">
                      <wp:start x="0" y="0"/>
                      <wp:lineTo x="0" y="19674"/>
                      <wp:lineTo x="18108" y="19674"/>
                      <wp:lineTo x="18108" y="0"/>
                      <wp:lineTo x="0" y="0"/>
                    </wp:wrapPolygon>
                  </wp:wrapTight>
                  <wp:docPr id="6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Observation tissu végétaux au carmin-vert d’iode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b/>
                <w:sz w:val="22"/>
                <w:szCs w:val="22"/>
              </w:rPr>
              <w:t>Coloration de spores bactériennes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Comparaison différentes cellules</w:t>
            </w:r>
          </w:p>
          <w:p w:rsidR="00713AD8" w:rsidRPr="001157BB" w:rsidRDefault="00713AD8" w:rsidP="00200E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S4</w:t>
            </w:r>
          </w:p>
        </w:tc>
        <w:tc>
          <w:tcPr>
            <w:tcW w:w="3078" w:type="dxa"/>
          </w:tcPr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713AD8" w:rsidRPr="00FA5922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A5922">
              <w:rPr>
                <w:rFonts w:ascii="Arial" w:hAnsi="Arial" w:cs="Arial"/>
                <w:i/>
                <w:sz w:val="22"/>
                <w:szCs w:val="22"/>
              </w:rPr>
              <w:t>Procédure recherche bactérie spé à partir d’un produit poly-microbien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6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EC2CD7">
              <w:rPr>
                <w:rFonts w:ascii="Arial" w:hAnsi="Arial" w:cs="Arial"/>
                <w:b/>
                <w:sz w:val="22"/>
                <w:szCs w:val="22"/>
              </w:rPr>
              <w:t xml:space="preserve">echerche et </w:t>
            </w:r>
            <w:r w:rsidRPr="009B181C">
              <w:rPr>
                <w:rFonts w:ascii="Arial" w:hAnsi="Arial" w:cs="Arial"/>
                <w:b/>
                <w:sz w:val="22"/>
                <w:szCs w:val="22"/>
              </w:rPr>
              <w:t xml:space="preserve">identification dans un produit </w:t>
            </w:r>
            <w:proofErr w:type="spellStart"/>
            <w:r w:rsidRPr="009B181C">
              <w:rPr>
                <w:rFonts w:ascii="Arial" w:hAnsi="Arial" w:cs="Arial"/>
                <w:b/>
                <w:sz w:val="22"/>
                <w:szCs w:val="22"/>
              </w:rPr>
              <w:t>polymicrobien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(pathogène – contamination…)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EC2CD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078" w:type="dxa"/>
          </w:tcPr>
          <w:p w:rsidR="00713AD8" w:rsidRPr="005F47C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F47C8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876300</wp:posOffset>
                  </wp:positionV>
                  <wp:extent cx="287655" cy="220345"/>
                  <wp:effectExtent l="0" t="0" r="0" b="8255"/>
                  <wp:wrapTight wrapText="bothSides">
                    <wp:wrapPolygon edited="0">
                      <wp:start x="0" y="0"/>
                      <wp:lineTo x="0" y="19919"/>
                      <wp:lineTo x="19073" y="19919"/>
                      <wp:lineTo x="19073" y="0"/>
                      <wp:lineTo x="0" y="0"/>
                    </wp:wrapPolygon>
                  </wp:wrapTight>
                  <wp:docPr id="67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287655" cy="220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F47C8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533400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6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47C8">
              <w:rPr>
                <w:rFonts w:ascii="Arial" w:hAnsi="Arial" w:cs="Arial"/>
                <w:i/>
                <w:sz w:val="22"/>
                <w:szCs w:val="22"/>
              </w:rPr>
              <w:t xml:space="preserve">Suivi de croissance : étapes – paramètres cinétiques – influence - </w:t>
            </w:r>
            <w:r w:rsidRPr="005F47C8">
              <w:rPr>
                <w:rFonts w:ascii="Arial" w:hAnsi="Arial" w:cs="Arial"/>
                <w:i/>
                <w:sz w:val="22"/>
                <w:szCs w:val="22"/>
                <w:highlight w:val="lightGray"/>
              </w:rPr>
              <w:t>bioréacteur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EC2CD7">
              <w:rPr>
                <w:rFonts w:ascii="Arial" w:hAnsi="Arial" w:cs="Arial"/>
                <w:b/>
                <w:sz w:val="22"/>
                <w:szCs w:val="22"/>
              </w:rPr>
              <w:t xml:space="preserve">uivi de croissance + comparaison différents paramètres (pH / </w:t>
            </w:r>
            <w:proofErr w:type="spellStart"/>
            <w:r w:rsidRPr="00EC2CD7">
              <w:rPr>
                <w:rFonts w:ascii="Arial" w:hAnsi="Arial" w:cs="Arial"/>
                <w:b/>
                <w:sz w:val="22"/>
                <w:szCs w:val="22"/>
              </w:rPr>
              <w:t>t°C</w:t>
            </w:r>
            <w:proofErr w:type="spellEnd"/>
            <w:r w:rsidRPr="00EC2CD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157BB">
              <w:rPr>
                <w:rFonts w:ascii="Arial" w:hAnsi="Arial" w:cs="Arial"/>
                <w:b/>
                <w:sz w:val="22"/>
                <w:szCs w:val="22"/>
              </w:rPr>
              <w:t>Déterminer les paramètres (</w:t>
            </w:r>
            <w:r w:rsidRPr="001157BB">
              <w:rPr>
                <w:rFonts w:ascii="Arial" w:hAnsi="Arial" w:cs="Arial"/>
                <w:b/>
                <w:sz w:val="22"/>
                <w:szCs w:val="22"/>
              </w:rPr>
              <w:sym w:font="Symbol" w:char="F06D"/>
            </w:r>
            <w:r w:rsidRPr="001157BB">
              <w:rPr>
                <w:rFonts w:ascii="Arial" w:hAnsi="Arial" w:cs="Arial"/>
                <w:b/>
                <w:sz w:val="22"/>
                <w:szCs w:val="22"/>
              </w:rPr>
              <w:t>expo)</w:t>
            </w:r>
            <w:proofErr w:type="spellStart"/>
            <w:r w:rsidRPr="001157BB"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>ioproduction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 xml:space="preserve"> échelle pilote ou</w:t>
            </w:r>
            <w:r w:rsidRPr="001157BB"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 xml:space="preserve"> industrielle</w:t>
            </w:r>
          </w:p>
          <w:p w:rsidR="00713AD8" w:rsidRPr="001157BB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Maths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L4</w:t>
            </w:r>
          </w:p>
        </w:tc>
        <w:tc>
          <w:tcPr>
            <w:tcW w:w="3078" w:type="dxa"/>
          </w:tcPr>
          <w:p w:rsidR="00713AD8" w:rsidRPr="00FF6BC4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F6BC4">
              <w:rPr>
                <w:rFonts w:ascii="Arial" w:hAnsi="Arial" w:cs="Arial"/>
                <w:i/>
                <w:sz w:val="22"/>
                <w:szCs w:val="22"/>
              </w:rPr>
              <w:t>Classement différents produits antimicrobiens - mode d’action - exploitation ATB – cibles cellulaires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7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Identification différents types d’agents antimicrobiens+ comparaison résistance + influence paramètre standardisation</w:t>
            </w:r>
          </w:p>
          <w:p w:rsidR="00713AD8" w:rsidRPr="00EC2CD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7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73" cy="372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antibiogramme + standardisation</w:t>
            </w:r>
          </w:p>
        </w:tc>
      </w:tr>
    </w:tbl>
    <w:p w:rsidR="00713AD8" w:rsidRPr="00A41AC3" w:rsidRDefault="00713AD8" w:rsidP="00713AD8">
      <w:pPr>
        <w:rPr>
          <w:rFonts w:ascii="Arial" w:hAnsi="Arial" w:cs="Arial"/>
          <w:sz w:val="22"/>
          <w:szCs w:val="22"/>
        </w:rPr>
      </w:pPr>
    </w:p>
    <w:p w:rsidR="00713AD8" w:rsidRDefault="00713A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3078"/>
        <w:gridCol w:w="3078"/>
        <w:gridCol w:w="3078"/>
        <w:gridCol w:w="3078"/>
        <w:gridCol w:w="3078"/>
      </w:tblGrid>
      <w:tr w:rsidR="00713AD8" w:rsidRPr="00A41AC3" w:rsidTr="00200E73"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T3. Caractériser pour identifier des micro-organismes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T3. Caractériser pour identifier des micro-organismes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T3. Caractériser pour identifier des micro-organismes</w:t>
            </w:r>
          </w:p>
        </w:tc>
        <w:tc>
          <w:tcPr>
            <w:tcW w:w="3078" w:type="dxa"/>
            <w:shd w:val="clear" w:color="auto" w:fill="auto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T4. Réaliser un dénombrement dans un produit biologique</w:t>
            </w:r>
          </w:p>
        </w:tc>
      </w:tr>
      <w:tr w:rsidR="00713AD8" w:rsidRPr="00A41AC3" w:rsidTr="00200E73"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T3.1 Exploration des caractères morpho pour orientation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T3.2 Exploration du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métabo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microbien utile à l’identification 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T3.3 Démarche d’identification </w:t>
            </w:r>
          </w:p>
        </w:tc>
        <w:tc>
          <w:tcPr>
            <w:tcW w:w="3078" w:type="dxa"/>
            <w:shd w:val="clear" w:color="auto" w:fill="auto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T4.1 Dénombrement par numération directe</w:t>
            </w:r>
          </w:p>
        </w:tc>
      </w:tr>
      <w:tr w:rsidR="00713AD8" w:rsidRPr="00A41AC3" w:rsidTr="00200E73">
        <w:trPr>
          <w:trHeight w:val="3553"/>
        </w:trPr>
        <w:tc>
          <w:tcPr>
            <w:tcW w:w="3078" w:type="dxa"/>
          </w:tcPr>
          <w:p w:rsidR="00713AD8" w:rsidRPr="00A86F2D" w:rsidRDefault="00713AD8" w:rsidP="00200E7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6F2D">
              <w:rPr>
                <w:rFonts w:ascii="Arial" w:hAnsi="Arial" w:cs="Arial"/>
                <w:i/>
                <w:sz w:val="22"/>
                <w:szCs w:val="22"/>
              </w:rPr>
              <w:t>Démarche d’orientation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7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Réalisation coloration Gram sur souches pures + mélanges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 frais pour mobilité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T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S4</w:t>
            </w:r>
          </w:p>
        </w:tc>
        <w:tc>
          <w:tcPr>
            <w:tcW w:w="3078" w:type="dxa"/>
          </w:tcPr>
          <w:p w:rsidR="00713AD8" w:rsidRPr="009A4CE2" w:rsidRDefault="00713AD8" w:rsidP="00200E73">
            <w:pPr>
              <w:rPr>
                <w:rFonts w:ascii="Arial" w:hAnsi="Arial" w:cs="Arial"/>
                <w:i/>
                <w:sz w:val="22"/>
                <w:szCs w:val="22"/>
                <w:vertAlign w:val="subscript"/>
              </w:rPr>
            </w:pPr>
            <w:r w:rsidRPr="009A4CE2">
              <w:rPr>
                <w:rFonts w:ascii="Arial" w:hAnsi="Arial" w:cs="Arial"/>
                <w:i/>
                <w:sz w:val="22"/>
                <w:szCs w:val="22"/>
              </w:rPr>
              <w:t>Comportement vis-à-vis O</w:t>
            </w:r>
            <w:r w:rsidRPr="009A4CE2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2.</w:t>
            </w:r>
          </w:p>
          <w:p w:rsidR="00713AD8" w:rsidRPr="009A4CE2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601345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A4CE2">
              <w:rPr>
                <w:rFonts w:ascii="Arial" w:hAnsi="Arial" w:cs="Arial"/>
                <w:i/>
                <w:sz w:val="22"/>
                <w:szCs w:val="22"/>
              </w:rPr>
              <w:t>Indicateur de pH – utilisation de macromolécule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9A4CE2">
              <w:rPr>
                <w:rFonts w:ascii="Arial" w:hAnsi="Arial" w:cs="Arial"/>
                <w:i/>
                <w:sz w:val="22"/>
                <w:szCs w:val="22"/>
              </w:rPr>
              <w:t xml:space="preserve"> – capacité métabolique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Recherche type respiratoire + recherche enzyme + interprétation dégradation glucides vs peptones </w:t>
            </w:r>
          </w:p>
          <w:p w:rsidR="00713AD8" w:rsidRPr="008641E6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Réalisation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auxanogramme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24954" cy="259715"/>
                  <wp:effectExtent l="0" t="0" r="5715" b="0"/>
                  <wp:docPr id="7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6347" t="28614" b="10606"/>
                          <a:stretch/>
                        </pic:blipFill>
                        <pic:spPr bwMode="auto">
                          <a:xfrm>
                            <a:off x="0" y="0"/>
                            <a:ext cx="330982" cy="264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1"/>
                <w:szCs w:val="21"/>
              </w:rPr>
              <w:t xml:space="preserve">Résultat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auxa</w:t>
            </w:r>
            <w:r w:rsidRPr="00653DFF">
              <w:rPr>
                <w:rFonts w:ascii="Arial" w:hAnsi="Arial" w:cs="Arial"/>
                <w:sz w:val="21"/>
                <w:szCs w:val="21"/>
              </w:rPr>
              <w:t>nogramme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653DFF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S1</w:t>
            </w:r>
          </w:p>
        </w:tc>
        <w:tc>
          <w:tcPr>
            <w:tcW w:w="3078" w:type="dxa"/>
          </w:tcPr>
          <w:p w:rsidR="00713AD8" w:rsidRPr="00F7606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76068">
              <w:rPr>
                <w:rFonts w:ascii="Arial" w:hAnsi="Arial" w:cs="Arial"/>
                <w:i/>
                <w:sz w:val="22"/>
                <w:szCs w:val="22"/>
              </w:rPr>
              <w:t>Démarche raisonnée d’identification - Méthode dichotomique / probabiliste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7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Démarche + vérification pureté + ensemencement micro-galerie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24954" cy="259715"/>
                  <wp:effectExtent l="0" t="0" r="5715" b="0"/>
                  <wp:docPr id="7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6347" t="28614" b="10606"/>
                          <a:stretch/>
                        </pic:blipFill>
                        <pic:spPr bwMode="auto">
                          <a:xfrm>
                            <a:off x="0" y="0"/>
                            <a:ext cx="330982" cy="264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Tableau identification + base de données taxonomique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BF5F49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EC2CD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>S1</w:t>
            </w:r>
          </w:p>
        </w:tc>
        <w:tc>
          <w:tcPr>
            <w:tcW w:w="3078" w:type="dxa"/>
            <w:shd w:val="clear" w:color="auto" w:fill="auto"/>
          </w:tcPr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713AD8" w:rsidRPr="00F7606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76068">
              <w:rPr>
                <w:rFonts w:ascii="Arial" w:hAnsi="Arial" w:cs="Arial"/>
                <w:i/>
                <w:sz w:val="22"/>
                <w:szCs w:val="22"/>
              </w:rPr>
              <w:t>Résultat de numération avec test de viabilité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EC2CD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7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7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Numération avec colorant vital</w:t>
            </w:r>
          </w:p>
        </w:tc>
      </w:tr>
      <w:tr w:rsidR="00713AD8" w:rsidRPr="00A41AC3" w:rsidTr="00200E73">
        <w:trPr>
          <w:gridAfter w:val="4"/>
          <w:wAfter w:w="12312" w:type="dxa"/>
        </w:trPr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T4. Réaliser un dénombrement dans un produit biologique</w:t>
            </w:r>
          </w:p>
        </w:tc>
      </w:tr>
      <w:tr w:rsidR="00713AD8" w:rsidRPr="00A41AC3" w:rsidTr="00200E73">
        <w:trPr>
          <w:gridAfter w:val="4"/>
          <w:wAfter w:w="12312" w:type="dxa"/>
        </w:trPr>
        <w:tc>
          <w:tcPr>
            <w:tcW w:w="3078" w:type="dxa"/>
            <w:shd w:val="clear" w:color="auto" w:fill="8EAADB" w:themeFill="accent1" w:themeFillTint="99"/>
          </w:tcPr>
          <w:p w:rsidR="00713AD8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T4.2 Dénombrement après culture en milieu solide</w:t>
            </w:r>
          </w:p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713AD8" w:rsidRPr="00A41AC3" w:rsidTr="00200E73">
        <w:trPr>
          <w:gridAfter w:val="4"/>
          <w:wAfter w:w="12312" w:type="dxa"/>
          <w:trHeight w:val="3792"/>
        </w:trPr>
        <w:tc>
          <w:tcPr>
            <w:tcW w:w="3078" w:type="dxa"/>
          </w:tcPr>
          <w:p w:rsidR="00713AD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76068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608965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7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Les </w:t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B9"/>
            </w: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Pr="00F76068">
              <w:rPr>
                <w:rFonts w:ascii="Arial" w:hAnsi="Arial" w:cs="Arial"/>
                <w:i/>
                <w:sz w:val="22"/>
                <w:szCs w:val="22"/>
              </w:rPr>
              <w:t>énombrement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 + choix des milieux </w:t>
            </w:r>
            <w:r w:rsidRPr="00F76068">
              <w:rPr>
                <w:rFonts w:ascii="Arial" w:hAnsi="Arial" w:cs="Arial"/>
                <w:i/>
                <w:sz w:val="22"/>
                <w:szCs w:val="22"/>
              </w:rPr>
              <w:t>(bactériophages)</w:t>
            </w:r>
          </w:p>
          <w:p w:rsidR="00713AD8" w:rsidRPr="00F7606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3AD8" w:rsidRPr="00BF53F5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45745" cy="235061"/>
                  <wp:effectExtent l="0" t="0" r="8255" b="0"/>
                  <wp:docPr id="8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 flipH="1">
                            <a:off x="0" y="0"/>
                            <a:ext cx="264498" cy="25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53F5">
              <w:rPr>
                <w:rFonts w:ascii="Arial" w:hAnsi="Arial" w:cs="Arial"/>
                <w:b/>
                <w:sz w:val="22"/>
                <w:szCs w:val="22"/>
              </w:rPr>
              <w:t xml:space="preserve">Filtration sur membrane/ Dénombrement d’un micro-organisme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+ </w:t>
            </w:r>
          </w:p>
          <w:p w:rsidR="00713AD8" w:rsidRPr="00BF53F5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53F5">
              <w:rPr>
                <w:rFonts w:ascii="Arial" w:hAnsi="Arial" w:cs="Arial"/>
                <w:b/>
                <w:sz w:val="22"/>
                <w:szCs w:val="22"/>
              </w:rPr>
              <w:t xml:space="preserve">comparaison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Pr="00BF53F5">
              <w:rPr>
                <w:rFonts w:ascii="Arial" w:hAnsi="Arial" w:cs="Arial"/>
                <w:b/>
                <w:sz w:val="22"/>
                <w:szCs w:val="22"/>
              </w:rPr>
              <w:t>critère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713AD8" w:rsidRPr="00BF53F5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855" cy="175951"/>
                  <wp:effectExtent l="0" t="0" r="0" b="1905"/>
                  <wp:docPr id="8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30" cy="1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B9"/>
            </w:r>
            <w:r w:rsidRPr="00BF53F5">
              <w:rPr>
                <w:rFonts w:ascii="Arial" w:hAnsi="Arial" w:cs="Arial"/>
                <w:b/>
                <w:sz w:val="22"/>
                <w:szCs w:val="22"/>
              </w:rPr>
              <w:t>méthode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F53F5">
              <w:rPr>
                <w:rFonts w:ascii="Arial" w:hAnsi="Arial" w:cs="Arial"/>
                <w:b/>
                <w:sz w:val="22"/>
                <w:szCs w:val="22"/>
              </w:rPr>
              <w:t xml:space="preserve"> de dénombrement</w:t>
            </w:r>
          </w:p>
          <w:p w:rsidR="00713AD8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0B2142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>Module L3</w:t>
            </w:r>
          </w:p>
        </w:tc>
      </w:tr>
    </w:tbl>
    <w:tbl>
      <w:tblPr>
        <w:tblStyle w:val="Grilledutableau"/>
        <w:tblpPr w:leftFromText="141" w:rightFromText="141" w:vertAnchor="text" w:tblpY="1"/>
        <w:tblOverlap w:val="never"/>
        <w:tblW w:w="12312" w:type="dxa"/>
        <w:tblLook w:val="04A0"/>
      </w:tblPr>
      <w:tblGrid>
        <w:gridCol w:w="3073"/>
        <w:gridCol w:w="3074"/>
        <w:gridCol w:w="3090"/>
        <w:gridCol w:w="3075"/>
      </w:tblGrid>
      <w:tr w:rsidR="00713AD8" w:rsidRPr="00A41AC3" w:rsidTr="00713AD8">
        <w:tc>
          <w:tcPr>
            <w:tcW w:w="3073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T5. Préparer solutions au labo- en biologie moléculaire</w:t>
            </w:r>
          </w:p>
        </w:tc>
        <w:tc>
          <w:tcPr>
            <w:tcW w:w="3074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T5. Préparer solutions au labo- en biologie moléculaire</w:t>
            </w:r>
          </w:p>
        </w:tc>
        <w:tc>
          <w:tcPr>
            <w:tcW w:w="3090" w:type="dxa"/>
            <w:shd w:val="clear" w:color="auto" w:fill="auto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2F5496" w:themeFill="accent1" w:themeFillShade="BF"/>
          </w:tcPr>
          <w:p w:rsidR="00713AD8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T6. Détecter et caractériser des biomolécules</w:t>
            </w:r>
          </w:p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713AD8" w:rsidRPr="00A41AC3" w:rsidTr="00713AD8">
        <w:tc>
          <w:tcPr>
            <w:tcW w:w="3073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T5.1 Calculer et manipuler des micro-volumes</w:t>
            </w:r>
          </w:p>
        </w:tc>
        <w:tc>
          <w:tcPr>
            <w:tcW w:w="3074" w:type="dxa"/>
            <w:shd w:val="clear" w:color="auto" w:fill="8EAADB" w:themeFill="accent1" w:themeFillTint="99"/>
          </w:tcPr>
          <w:p w:rsidR="00713AD8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T5.2 Etiqueter et stocker des solutions </w:t>
            </w:r>
          </w:p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x</w:t>
            </w:r>
          </w:p>
        </w:tc>
      </w:tr>
      <w:tr w:rsidR="00713AD8" w:rsidRPr="00A41AC3" w:rsidTr="00713AD8">
        <w:trPr>
          <w:trHeight w:val="3057"/>
        </w:trPr>
        <w:tc>
          <w:tcPr>
            <w:tcW w:w="3073" w:type="dxa"/>
          </w:tcPr>
          <w:p w:rsidR="00713AD8" w:rsidRPr="00F75F14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761365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8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75F14">
              <w:rPr>
                <w:rFonts w:ascii="Arial" w:hAnsi="Arial" w:cs="Arial"/>
                <w:i/>
                <w:sz w:val="22"/>
                <w:szCs w:val="22"/>
              </w:rPr>
              <w:t>Pipetages de micro-volumes : points critiques + calculs volumes d’un mix +risques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575945</wp:posOffset>
                  </wp:positionV>
                  <wp:extent cx="294640" cy="283845"/>
                  <wp:effectExtent l="0" t="0" r="10160" b="0"/>
                  <wp:wrapTight wrapText="bothSides">
                    <wp:wrapPolygon edited="0">
                      <wp:start x="0" y="0"/>
                      <wp:lineTo x="0" y="19329"/>
                      <wp:lineTo x="20483" y="19329"/>
                      <wp:lineTo x="20483" y="0"/>
                      <wp:lineTo x="0" y="0"/>
                    </wp:wrapPolygon>
                  </wp:wrapTight>
                  <wp:docPr id="8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294640" cy="283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Entrainement pipetages, points critiques mix PCR</w:t>
            </w:r>
          </w:p>
          <w:p w:rsidR="00713AD8" w:rsidRPr="00F75F14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F14">
              <w:rPr>
                <w:rFonts w:ascii="Arial" w:hAnsi="Arial" w:cs="Arial"/>
                <w:b/>
                <w:sz w:val="22"/>
                <w:szCs w:val="22"/>
              </w:rPr>
              <w:t>calculs de base concentrations, dilutions</w:t>
            </w:r>
          </w:p>
          <w:p w:rsidR="00713AD8" w:rsidRPr="00F75F14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5F14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01487" cy="231140"/>
                  <wp:effectExtent l="0" t="0" r="3810" b="0"/>
                  <wp:docPr id="8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08643" cy="23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5F14">
              <w:rPr>
                <w:rFonts w:ascii="Arial" w:hAnsi="Arial" w:cs="Arial"/>
                <w:b/>
                <w:sz w:val="22"/>
                <w:szCs w:val="22"/>
              </w:rPr>
              <w:t xml:space="preserve">Analyse situation 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>s L3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T9</w:t>
            </w:r>
          </w:p>
        </w:tc>
        <w:tc>
          <w:tcPr>
            <w:tcW w:w="3074" w:type="dxa"/>
          </w:tcPr>
          <w:p w:rsidR="00713AD8" w:rsidRPr="00B66640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66640">
              <w:rPr>
                <w:rFonts w:ascii="Arial" w:hAnsi="Arial" w:cs="Arial"/>
                <w:i/>
                <w:sz w:val="22"/>
                <w:szCs w:val="22"/>
              </w:rPr>
              <w:t>Etiquetage –Choix stockage –(Traçabilité)</w:t>
            </w:r>
          </w:p>
          <w:p w:rsidR="00713AD8" w:rsidRPr="00B66640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8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66640">
              <w:rPr>
                <w:rFonts w:ascii="Arial" w:hAnsi="Arial" w:cs="Arial"/>
                <w:b/>
                <w:sz w:val="22"/>
                <w:szCs w:val="22"/>
              </w:rPr>
              <w:t>Stockage adapté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à partir de données techniques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Etiquetages adaptés</w:t>
            </w:r>
          </w:p>
          <w:p w:rsidR="00713AD8" w:rsidRPr="008641E6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Visite lieux de stockage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3251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>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>sL2</w:t>
            </w:r>
          </w:p>
        </w:tc>
        <w:tc>
          <w:tcPr>
            <w:tcW w:w="3090" w:type="dxa"/>
          </w:tcPr>
          <w:p w:rsidR="00713AD8" w:rsidRPr="00EC2CD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</w:tcPr>
          <w:p w:rsidR="00713AD8" w:rsidRPr="00A0419F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0419F">
              <w:rPr>
                <w:rFonts w:ascii="Arial" w:hAnsi="Arial" w:cs="Arial"/>
                <w:i/>
                <w:sz w:val="22"/>
                <w:szCs w:val="22"/>
              </w:rPr>
              <w:t>Identification Ag-</w:t>
            </w:r>
            <w:proofErr w:type="spellStart"/>
            <w:r w:rsidRPr="00A0419F">
              <w:rPr>
                <w:rFonts w:ascii="Arial" w:hAnsi="Arial" w:cs="Arial"/>
                <w:i/>
                <w:sz w:val="22"/>
                <w:szCs w:val="22"/>
              </w:rPr>
              <w:t>Ac</w:t>
            </w:r>
            <w:proofErr w:type="spellEnd"/>
            <w:r w:rsidRPr="00A0419F">
              <w:rPr>
                <w:rFonts w:ascii="Arial" w:hAnsi="Arial" w:cs="Arial"/>
                <w:i/>
                <w:sz w:val="22"/>
                <w:szCs w:val="22"/>
              </w:rPr>
              <w:t xml:space="preserve"> dans procédure – Rôles étapes – </w:t>
            </w:r>
            <w:proofErr w:type="spellStart"/>
            <w:r w:rsidRPr="00A0419F">
              <w:rPr>
                <w:rFonts w:ascii="Arial" w:hAnsi="Arial" w:cs="Arial"/>
                <w:i/>
                <w:sz w:val="22"/>
                <w:szCs w:val="22"/>
              </w:rPr>
              <w:t>Agglu</w:t>
            </w:r>
            <w:proofErr w:type="spellEnd"/>
            <w:r w:rsidRPr="00A0419F">
              <w:rPr>
                <w:rFonts w:ascii="Arial" w:hAnsi="Arial" w:cs="Arial"/>
                <w:i/>
                <w:sz w:val="22"/>
                <w:szCs w:val="22"/>
              </w:rPr>
              <w:t xml:space="preserve"> / précipitation</w:t>
            </w:r>
          </w:p>
          <w:p w:rsidR="00713AD8" w:rsidRPr="00A0419F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0419F">
              <w:rPr>
                <w:rFonts w:ascii="Arial" w:hAnsi="Arial" w:cs="Arial"/>
                <w:i/>
                <w:sz w:val="22"/>
                <w:szCs w:val="22"/>
              </w:rPr>
              <w:t>N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otions de témoins 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419F">
              <w:rPr>
                <w:rFonts w:ascii="Arial" w:hAnsi="Arial" w:cs="Arial"/>
                <w:b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575945</wp:posOffset>
                  </wp:positionV>
                  <wp:extent cx="239395" cy="383540"/>
                  <wp:effectExtent l="0" t="0" r="0" b="0"/>
                  <wp:wrapTight wrapText="bothSides">
                    <wp:wrapPolygon edited="0">
                      <wp:start x="0" y="0"/>
                      <wp:lineTo x="0" y="20026"/>
                      <wp:lineTo x="18334" y="20026"/>
                      <wp:lineTo x="18334" y="0"/>
                      <wp:lineTo x="0" y="0"/>
                    </wp:wrapPolygon>
                  </wp:wrapTight>
                  <wp:docPr id="8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855" cy="175951"/>
                  <wp:effectExtent l="0" t="0" r="0" b="1905"/>
                  <wp:docPr id="88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30" cy="1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19F">
              <w:rPr>
                <w:rFonts w:ascii="Arial" w:hAnsi="Arial" w:cs="Arial"/>
                <w:b/>
                <w:sz w:val="22"/>
                <w:szCs w:val="22"/>
              </w:rPr>
              <w:t xml:space="preserve">Acteurs +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A0419F">
              <w:rPr>
                <w:rFonts w:ascii="Arial" w:hAnsi="Arial" w:cs="Arial"/>
                <w:b/>
                <w:sz w:val="22"/>
                <w:szCs w:val="22"/>
              </w:rPr>
              <w:t>ts critiques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60884" cy="243840"/>
                  <wp:effectExtent l="0" t="0" r="0" b="10160"/>
                  <wp:docPr id="89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01" cy="25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Ré</w:t>
            </w:r>
            <w:r w:rsidRPr="00A0419F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A0419F">
              <w:rPr>
                <w:rFonts w:ascii="Arial" w:hAnsi="Arial" w:cs="Arial"/>
                <w:b/>
                <w:sz w:val="22"/>
                <w:szCs w:val="22"/>
              </w:rPr>
              <w:t>tion Ag-</w:t>
            </w:r>
            <w:proofErr w:type="spellStart"/>
            <w:r w:rsidRPr="00A0419F">
              <w:rPr>
                <w:rFonts w:ascii="Arial" w:hAnsi="Arial" w:cs="Arial"/>
                <w:b/>
                <w:sz w:val="22"/>
                <w:szCs w:val="22"/>
              </w:rPr>
              <w:t>Ac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41641">
              <w:rPr>
                <w:rFonts w:ascii="Arial" w:hAnsi="Arial" w:cs="Arial"/>
                <w:b/>
                <w:sz w:val="22"/>
                <w:szCs w:val="22"/>
              </w:rPr>
              <w:t>Sérogroupage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/ groupage sanguin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Ouch</w:t>
            </w:r>
            <w:r w:rsidRPr="00E41641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41641">
              <w:rPr>
                <w:rFonts w:ascii="Arial" w:hAnsi="Arial" w:cs="Arial"/>
                <w:b/>
                <w:sz w:val="22"/>
                <w:szCs w:val="22"/>
              </w:rPr>
              <w:t>rlony</w:t>
            </w:r>
            <w:proofErr w:type="spellEnd"/>
            <w:r w:rsidRPr="00E41641">
              <w:rPr>
                <w:rFonts w:ascii="Arial" w:hAnsi="Arial" w:cs="Arial"/>
                <w:b/>
                <w:sz w:val="22"/>
                <w:szCs w:val="22"/>
              </w:rPr>
              <w:t xml:space="preserve"> / ELISA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84921" cy="218440"/>
                  <wp:effectExtent l="0" t="0" r="0" b="10160"/>
                  <wp:docPr id="9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294542" cy="225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immunomarquage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S2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>s T1 + T7 + T8</w:t>
            </w:r>
          </w:p>
        </w:tc>
      </w:tr>
      <w:tr w:rsidR="00713AD8" w:rsidRPr="00A41AC3" w:rsidTr="00713AD8">
        <w:tc>
          <w:tcPr>
            <w:tcW w:w="3073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T7. Extraire, séparer et purifier les composants d’un mélange</w:t>
            </w:r>
          </w:p>
        </w:tc>
        <w:tc>
          <w:tcPr>
            <w:tcW w:w="3074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T7. Extraire, séparer et purifier les composants d’un mélange </w:t>
            </w:r>
          </w:p>
        </w:tc>
        <w:tc>
          <w:tcPr>
            <w:tcW w:w="3090" w:type="dxa"/>
            <w:shd w:val="clear" w:color="auto" w:fill="2F5496" w:themeFill="accent1" w:themeFillShade="BF"/>
          </w:tcPr>
          <w:p w:rsidR="00713AD8" w:rsidRPr="00A41AC3" w:rsidRDefault="00713AD8" w:rsidP="00200E73"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T7. Extraire, séparer et purifier les composants d’un mélange</w:t>
            </w:r>
          </w:p>
        </w:tc>
        <w:tc>
          <w:tcPr>
            <w:tcW w:w="3075" w:type="dxa"/>
            <w:shd w:val="clear" w:color="auto" w:fill="2F5496" w:themeFill="accent1" w:themeFillShade="BF"/>
          </w:tcPr>
          <w:p w:rsidR="00713AD8" w:rsidRPr="00A41AC3" w:rsidRDefault="00713AD8" w:rsidP="00200E73"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T7. Extraire, séparer et purifier les composants d’un mélange</w:t>
            </w:r>
          </w:p>
        </w:tc>
      </w:tr>
      <w:tr w:rsidR="00713AD8" w:rsidRPr="00A41AC3" w:rsidTr="00713AD8">
        <w:trPr>
          <w:trHeight w:val="610"/>
        </w:trPr>
        <w:tc>
          <w:tcPr>
            <w:tcW w:w="3073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T7.1 Fractionnement d’un mélange hétérogène</w:t>
            </w:r>
          </w:p>
        </w:tc>
        <w:tc>
          <w:tcPr>
            <w:tcW w:w="3074" w:type="dxa"/>
            <w:shd w:val="clear" w:color="auto" w:fill="8EAADB" w:themeFill="accent1" w:themeFillTint="99"/>
          </w:tcPr>
          <w:p w:rsidR="00713AD8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T7.2 Séparation par électrophorèse</w:t>
            </w:r>
          </w:p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8EAADB" w:themeFill="accent1" w:themeFillTint="99"/>
          </w:tcPr>
          <w:p w:rsidR="00713AD8" w:rsidRPr="00551860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T7.3 Séparation par chromatographie d’exclusion</w:t>
            </w:r>
          </w:p>
        </w:tc>
        <w:tc>
          <w:tcPr>
            <w:tcW w:w="3075" w:type="dxa"/>
            <w:shd w:val="clear" w:color="auto" w:fill="8EAADB" w:themeFill="accent1" w:themeFillTint="99"/>
          </w:tcPr>
          <w:p w:rsidR="00713AD8" w:rsidRPr="00A41AC3" w:rsidRDefault="00713AD8" w:rsidP="00200E73"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T7.4 Démarche extraction / purification d’une enzyme</w:t>
            </w:r>
          </w:p>
        </w:tc>
      </w:tr>
      <w:tr w:rsidR="00713AD8" w:rsidRPr="00A41AC3" w:rsidTr="00713AD8">
        <w:trPr>
          <w:trHeight w:val="3825"/>
        </w:trPr>
        <w:tc>
          <w:tcPr>
            <w:tcW w:w="3073" w:type="dxa"/>
          </w:tcPr>
          <w:p w:rsidR="00713AD8" w:rsidRPr="00A0419F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0419F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375920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9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0419F">
              <w:rPr>
                <w:rFonts w:ascii="Arial" w:hAnsi="Arial" w:cs="Arial"/>
                <w:i/>
                <w:sz w:val="22"/>
                <w:szCs w:val="22"/>
              </w:rPr>
              <w:t>Notions de filtration et de centrifugation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Extraction d’une enzyme (PAL du foie)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Extraction de pigments chlorophylliens</w:t>
            </w:r>
          </w:p>
          <w:p w:rsidR="00713AD8" w:rsidRPr="00345B6C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Préparation d’un culot bactérien : extraction ADN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4" w:type="dxa"/>
            <w:shd w:val="clear" w:color="auto" w:fill="auto"/>
          </w:tcPr>
          <w:p w:rsidR="00713AD8" w:rsidRPr="00276D01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76D01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427355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9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6D01">
              <w:rPr>
                <w:rFonts w:ascii="Arial" w:hAnsi="Arial" w:cs="Arial"/>
                <w:i/>
                <w:sz w:val="22"/>
                <w:szCs w:val="22"/>
              </w:rPr>
              <w:t xml:space="preserve">pH tampon – charge- Théorie de l’électrophorèse - </w:t>
            </w:r>
          </w:p>
          <w:p w:rsidR="00713AD8" w:rsidRPr="00326E1F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Electrophorèse sur papier d’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aa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Séparation de protéines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Prépa gel d’agarose et électrophorèse d’ADN</w:t>
            </w:r>
          </w:p>
          <w:p w:rsidR="00713AD8" w:rsidRPr="00276D01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9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76D01">
              <w:rPr>
                <w:rFonts w:ascii="Arial" w:hAnsi="Arial" w:cs="Arial"/>
                <w:b/>
                <w:sz w:val="22"/>
                <w:szCs w:val="22"/>
              </w:rPr>
              <w:t>logiciel d’image</w:t>
            </w:r>
          </w:p>
          <w:p w:rsidR="00713AD8" w:rsidRPr="00276D01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D01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9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76D01">
              <w:rPr>
                <w:rFonts w:ascii="Arial" w:hAnsi="Arial" w:cs="Arial"/>
                <w:b/>
                <w:sz w:val="22"/>
                <w:szCs w:val="22"/>
              </w:rPr>
              <w:t>taille fragment ADN</w:t>
            </w:r>
          </w:p>
          <w:p w:rsidR="00713AD8" w:rsidRPr="0081606E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 L4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Modules T6 et T9</w:t>
            </w:r>
          </w:p>
        </w:tc>
        <w:tc>
          <w:tcPr>
            <w:tcW w:w="3090" w:type="dxa"/>
          </w:tcPr>
          <w:p w:rsidR="00713AD8" w:rsidRPr="00276D01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76D01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646430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9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6D01">
              <w:rPr>
                <w:rFonts w:ascii="Arial" w:hAnsi="Arial" w:cs="Arial"/>
                <w:i/>
                <w:sz w:val="22"/>
                <w:szCs w:val="22"/>
              </w:rPr>
              <w:t xml:space="preserve">Chromatographie*d’exclusion </w:t>
            </w:r>
            <w:proofErr w:type="spellStart"/>
            <w:r w:rsidRPr="00276D01">
              <w:rPr>
                <w:rFonts w:ascii="Arial" w:hAnsi="Arial" w:cs="Arial"/>
                <w:i/>
                <w:sz w:val="22"/>
                <w:szCs w:val="22"/>
              </w:rPr>
              <w:t>préparative</w:t>
            </w:r>
            <w:proofErr w:type="spellEnd"/>
            <w:r w:rsidRPr="00276D01">
              <w:rPr>
                <w:rFonts w:ascii="Arial" w:hAnsi="Arial" w:cs="Arial"/>
                <w:i/>
                <w:sz w:val="22"/>
                <w:szCs w:val="22"/>
              </w:rPr>
              <w:t xml:space="preserve"> et analytique + théorie associée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60C4">
              <w:rPr>
                <w:rFonts w:ascii="Arial" w:hAnsi="Arial" w:cs="Arial"/>
                <w:b/>
                <w:sz w:val="22"/>
                <w:szCs w:val="22"/>
              </w:rPr>
              <w:t>Séparation des composants d’un mélange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chromato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exclu)</w:t>
            </w:r>
          </w:p>
          <w:p w:rsidR="00713AD8" w:rsidRPr="001B60C4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Dessalage suite à prépa de protéines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855" cy="175951"/>
                  <wp:effectExtent l="0" t="0" r="0" b="1905"/>
                  <wp:docPr id="9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30" cy="1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6D01">
              <w:rPr>
                <w:rFonts w:ascii="Arial" w:hAnsi="Arial" w:cs="Arial"/>
                <w:b/>
                <w:sz w:val="22"/>
                <w:szCs w:val="22"/>
              </w:rPr>
              <w:t>Analyse résultats obtenus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C4345A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1B60C4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 T6</w:t>
            </w:r>
          </w:p>
        </w:tc>
        <w:tc>
          <w:tcPr>
            <w:tcW w:w="3075" w:type="dxa"/>
          </w:tcPr>
          <w:p w:rsidR="00713AD8" w:rsidRPr="00F75988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75988">
              <w:rPr>
                <w:rFonts w:ascii="Arial" w:hAnsi="Arial" w:cs="Arial"/>
                <w:i/>
                <w:sz w:val="22"/>
                <w:szCs w:val="22"/>
              </w:rPr>
              <w:t>Méthode d’extraction, tableau de suivi de purification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9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Purification d’enzyme (PAL du foie) / 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9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Mesure de l’activité enzymatique à chaque étape / Analyse de la qualité de purification par électrophorèse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Pr="00C4345A" w:rsidRDefault="00713AD8" w:rsidP="00200E7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13AD8" w:rsidRPr="00A41AC3" w:rsidRDefault="00713AD8" w:rsidP="00200E73"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 T8</w:t>
            </w:r>
          </w:p>
        </w:tc>
      </w:tr>
    </w:tbl>
    <w:p w:rsidR="00713AD8" w:rsidRPr="00713AD8" w:rsidRDefault="00713AD8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tbl>
      <w:tblPr>
        <w:tblStyle w:val="Grilledutableau"/>
        <w:tblpPr w:leftFromText="141" w:rightFromText="141" w:vertAnchor="text" w:tblpY="1"/>
        <w:tblOverlap w:val="never"/>
        <w:tblW w:w="15390" w:type="dxa"/>
        <w:tblLook w:val="04A0"/>
      </w:tblPr>
      <w:tblGrid>
        <w:gridCol w:w="3078"/>
        <w:gridCol w:w="3078"/>
        <w:gridCol w:w="3078"/>
        <w:gridCol w:w="3078"/>
        <w:gridCol w:w="3078"/>
      </w:tblGrid>
      <w:tr w:rsidR="00713AD8" w:rsidRPr="00A41AC3" w:rsidTr="00200E73">
        <w:tc>
          <w:tcPr>
            <w:tcW w:w="3078" w:type="dxa"/>
            <w:shd w:val="clear" w:color="auto" w:fill="2F5496" w:themeFill="accent1" w:themeFillShade="BF"/>
          </w:tcPr>
          <w:p w:rsidR="00713AD8" w:rsidRPr="00392D0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D682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T8. Déterminer la concentration d’une biomolécule 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D682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T8. Déterminer la concentration d’une biomolécule 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92D0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T8. Déterminer la concentration d’une biomolécule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 Utiliser les technologies de l’ADN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T10. </w:t>
            </w:r>
            <w:r>
              <w:rPr>
                <w:rFonts w:ascii="Arial" w:hAnsi="Arial" w:cs="Arial"/>
                <w:color w:val="FFFFFF" w:themeColor="background1"/>
                <w:sz w:val="21"/>
                <w:szCs w:val="22"/>
              </w:rPr>
              <w:t xml:space="preserve">Découvrir les technologies cellulaires végétales </w:t>
            </w:r>
          </w:p>
        </w:tc>
      </w:tr>
      <w:tr w:rsidR="00713AD8" w:rsidRPr="00A41AC3" w:rsidTr="00200E73">
        <w:trPr>
          <w:trHeight w:val="542"/>
        </w:trPr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T8.1 Dosage substrat/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méth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enzymatique point final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T8.2 Dosage activité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enz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(z) et concentration d’activité (b)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T8.3 Dosage d’une molécule par une réaction Ag/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</w:t>
            </w:r>
            <w:proofErr w:type="spellEnd"/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T9.5 Enjeux des technologies de l’ADN pour la société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T10.1 Manipulation d’explants végétaux</w:t>
            </w:r>
          </w:p>
        </w:tc>
      </w:tr>
      <w:tr w:rsidR="00713AD8" w:rsidRPr="00A41AC3" w:rsidTr="00200E73">
        <w:trPr>
          <w:trHeight w:val="3458"/>
        </w:trPr>
        <w:tc>
          <w:tcPr>
            <w:tcW w:w="3078" w:type="dxa"/>
          </w:tcPr>
          <w:p w:rsidR="00713AD8" w:rsidRPr="000F5E53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F5E53">
              <w:rPr>
                <w:rFonts w:ascii="Arial" w:hAnsi="Arial" w:cs="Arial"/>
                <w:i/>
                <w:sz w:val="22"/>
                <w:szCs w:val="22"/>
              </w:rPr>
              <w:t>Rôle étapes –</w:t>
            </w:r>
            <w:proofErr w:type="spellStart"/>
            <w:r w:rsidRPr="000F5E53">
              <w:rPr>
                <w:rFonts w:ascii="Arial" w:hAnsi="Arial" w:cs="Arial"/>
                <w:i/>
                <w:sz w:val="22"/>
                <w:szCs w:val="22"/>
              </w:rPr>
              <w:t>stoechiométrie</w:t>
            </w:r>
            <w:proofErr w:type="spellEnd"/>
            <w:r w:rsidRPr="000F5E53">
              <w:rPr>
                <w:rFonts w:ascii="Arial" w:hAnsi="Arial" w:cs="Arial"/>
                <w:i/>
                <w:sz w:val="22"/>
                <w:szCs w:val="22"/>
              </w:rPr>
              <w:t xml:space="preserve"> – condition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0F5E53">
              <w:rPr>
                <w:rFonts w:ascii="Arial" w:hAnsi="Arial" w:cs="Arial"/>
                <w:i/>
                <w:sz w:val="22"/>
                <w:szCs w:val="22"/>
              </w:rPr>
              <w:t xml:space="preserve"> opératoire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0F5E53">
              <w:rPr>
                <w:rFonts w:ascii="Arial" w:hAnsi="Arial" w:cs="Arial"/>
                <w:i/>
                <w:sz w:val="22"/>
                <w:szCs w:val="22"/>
              </w:rPr>
              <w:t xml:space="preserve"> –analyse des procédures de dosages enzymatiques et des FT / dosage pt final – gamme / étalon unique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9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10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Dosage du glucose avec étalon unique et gamme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>sL3, L4</w:t>
            </w:r>
          </w:p>
        </w:tc>
        <w:tc>
          <w:tcPr>
            <w:tcW w:w="3078" w:type="dxa"/>
          </w:tcPr>
          <w:p w:rsidR="00713AD8" w:rsidRPr="00981DF0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81DF0">
              <w:rPr>
                <w:rFonts w:ascii="Arial" w:hAnsi="Arial" w:cs="Arial"/>
                <w:i/>
                <w:sz w:val="22"/>
                <w:szCs w:val="22"/>
              </w:rPr>
              <w:t>Cinétique enzymatique continue et 2 points, vi, conditions physico-chimiques, notions z et b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1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89255" cy="298429"/>
                  <wp:effectExtent l="0" t="0" r="0" b="6985"/>
                  <wp:docPr id="10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95661" cy="30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Cinétique enzymatique : continue et 2 points.  PAL du lait.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855" cy="175951"/>
                  <wp:effectExtent l="0" t="0" r="0" b="1905"/>
                  <wp:docPr id="103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30" cy="1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Etude des différentes condition-pH/T°C Influence C° enzyme</w:t>
            </w:r>
          </w:p>
          <w:p w:rsidR="00713AD8" w:rsidRPr="005E5866" w:rsidRDefault="00713AD8" w:rsidP="00200E7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713AD8" w:rsidRPr="00EB352F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PC et Maths</w:t>
            </w:r>
          </w:p>
        </w:tc>
        <w:tc>
          <w:tcPr>
            <w:tcW w:w="3078" w:type="dxa"/>
          </w:tcPr>
          <w:p w:rsidR="00713AD8" w:rsidRPr="0076194F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6194F">
              <w:rPr>
                <w:rFonts w:ascii="Arial" w:hAnsi="Arial" w:cs="Arial"/>
                <w:i/>
                <w:sz w:val="22"/>
                <w:szCs w:val="22"/>
              </w:rPr>
              <w:t>Milieu gélosé C° - réseau Ag-</w:t>
            </w:r>
            <w:proofErr w:type="spellStart"/>
            <w:r w:rsidRPr="0076194F">
              <w:rPr>
                <w:rFonts w:ascii="Arial" w:hAnsi="Arial" w:cs="Arial"/>
                <w:i/>
                <w:sz w:val="22"/>
                <w:szCs w:val="22"/>
              </w:rPr>
              <w:t>Ac</w:t>
            </w:r>
            <w:proofErr w:type="spellEnd"/>
            <w:r w:rsidRPr="0076194F">
              <w:rPr>
                <w:rFonts w:ascii="Arial" w:hAnsi="Arial" w:cs="Arial"/>
                <w:i/>
                <w:sz w:val="22"/>
                <w:szCs w:val="22"/>
              </w:rPr>
              <w:t xml:space="preserve"> zone équivalence - techniques immunologiques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10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855" cy="175951"/>
                  <wp:effectExtent l="0" t="0" r="0" b="1905"/>
                  <wp:docPr id="10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30" cy="1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Importance de la concentration en agarose 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Dosage aflatoxine, contrôle adultération </w:t>
            </w:r>
            <w:r w:rsidRPr="0077373B">
              <w:rPr>
                <w:rFonts w:ascii="Arial" w:hAnsi="Arial" w:cs="Arial"/>
                <w:i/>
                <w:sz w:val="22"/>
                <w:szCs w:val="22"/>
              </w:rPr>
              <w:t>(Mancini non cité)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01487" cy="231140"/>
                  <wp:effectExtent l="0" t="0" r="3810" b="0"/>
                  <wp:docPr id="10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09607" cy="237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ELISA quantitative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Pr="00EC2CD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 w:rsidRPr="00A41AC3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>sL4, T6</w:t>
            </w:r>
          </w:p>
        </w:tc>
        <w:tc>
          <w:tcPr>
            <w:tcW w:w="3078" w:type="dxa"/>
            <w:shd w:val="clear" w:color="auto" w:fill="auto"/>
          </w:tcPr>
          <w:p w:rsidR="00713AD8" w:rsidRPr="00A44309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44309">
              <w:rPr>
                <w:rFonts w:ascii="Arial" w:hAnsi="Arial" w:cs="Arial"/>
                <w:i/>
                <w:sz w:val="22"/>
                <w:szCs w:val="22"/>
              </w:rPr>
              <w:t>Dimension éthique</w:t>
            </w:r>
          </w:p>
          <w:p w:rsidR="00713AD8" w:rsidRPr="00A44309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44309">
              <w:rPr>
                <w:rFonts w:ascii="Arial" w:hAnsi="Arial" w:cs="Arial"/>
                <w:i/>
                <w:sz w:val="22"/>
                <w:szCs w:val="22"/>
              </w:rPr>
              <w:t>Intérêts et limites de la vulgarisation</w:t>
            </w:r>
          </w:p>
          <w:p w:rsidR="00713AD8" w:rsidRPr="009C32AA" w:rsidRDefault="00713AD8" w:rsidP="00200E73">
            <w:pPr>
              <w:rPr>
                <w:rFonts w:ascii="Arial" w:hAnsi="Arial" w:cs="Arial"/>
                <w:b/>
                <w:i/>
                <w:sz w:val="21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84648" cy="211455"/>
                  <wp:effectExtent l="0" t="0" r="0" b="0"/>
                  <wp:docPr id="10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14" cy="2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4309">
              <w:rPr>
                <w:rFonts w:ascii="Arial" w:hAnsi="Arial" w:cs="Arial"/>
                <w:b/>
                <w:sz w:val="21"/>
                <w:szCs w:val="22"/>
              </w:rPr>
              <w:t>Réflexions étiques, débats sur au moins une innovation technologique</w:t>
            </w:r>
            <w:r>
              <w:rPr>
                <w:rFonts w:ascii="Arial" w:hAnsi="Arial" w:cs="Arial"/>
                <w:b/>
                <w:sz w:val="21"/>
                <w:szCs w:val="22"/>
              </w:rPr>
              <w:t xml:space="preserve"> – innovation/ controverses</w:t>
            </w:r>
          </w:p>
          <w:p w:rsidR="00713AD8" w:rsidRPr="009C32AA" w:rsidRDefault="00713AD8" w:rsidP="00200E73">
            <w:pPr>
              <w:rPr>
                <w:rFonts w:ascii="Arial" w:hAnsi="Arial" w:cs="Arial"/>
                <w:b/>
                <w:i/>
                <w:sz w:val="21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84921" cy="218440"/>
                  <wp:effectExtent l="0" t="0" r="0" b="10160"/>
                  <wp:docPr id="108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292490" cy="224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4309">
              <w:rPr>
                <w:rFonts w:ascii="Arial" w:hAnsi="Arial" w:cs="Arial"/>
                <w:b/>
                <w:sz w:val="21"/>
                <w:szCs w:val="22"/>
              </w:rPr>
              <w:t>Lecture critique article vulgarisation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A44309" w:rsidRDefault="00713AD8" w:rsidP="00200E73">
            <w:pPr>
              <w:rPr>
                <w:rFonts w:ascii="Arial" w:hAnsi="Arial" w:cs="Arial"/>
                <w:sz w:val="10"/>
                <w:szCs w:val="10"/>
              </w:rPr>
            </w:pPr>
          </w:p>
          <w:p w:rsidR="00713AD8" w:rsidRPr="009A7909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>Philo, EMC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5E6CED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E6CED">
              <w:rPr>
                <w:rFonts w:ascii="Arial" w:hAnsi="Arial" w:cs="Arial"/>
                <w:i/>
                <w:sz w:val="22"/>
                <w:szCs w:val="22"/>
              </w:rPr>
              <w:t>Condition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5E6CED">
              <w:rPr>
                <w:rFonts w:ascii="Arial" w:hAnsi="Arial" w:cs="Arial"/>
                <w:i/>
                <w:sz w:val="22"/>
                <w:szCs w:val="22"/>
              </w:rPr>
              <w:t xml:space="preserve"> culture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cellule spécialisée / cellule</w:t>
            </w:r>
            <w:r w:rsidRPr="005E6CED">
              <w:rPr>
                <w:rFonts w:ascii="Arial" w:hAnsi="Arial" w:cs="Arial"/>
                <w:i/>
                <w:sz w:val="22"/>
                <w:szCs w:val="22"/>
              </w:rPr>
              <w:t xml:space="preserve"> dédifférenciée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E26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74955" cy="345440"/>
                  <wp:effectExtent l="0" t="0" r="4445" b="10160"/>
                  <wp:docPr id="109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25">
                                    <a14:imgEffect>
                                      <a14:backgroundRemoval t="10000" b="90000" l="0" r="89474">
                                        <a14:foregroundMark x1="13158" y1="53333" x2="44737" y2="55000"/>
                                        <a14:foregroundMark x1="42105" y1="65000" x2="57895" y2="70000"/>
                                        <a14:foregroundMark x1="68421" y1="33333" x2="65789" y2="65000"/>
                                        <a14:foregroundMark x1="65789" y1="13333" x2="65789" y2="13333"/>
                                        <a14:foregroundMark x1="42105" y1="36667" x2="42105" y2="36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16" cy="34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Observation du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dvpt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d’un organisme végétal. 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Callogénèse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sur la carotte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6BE8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25755" cy="231775"/>
                  <wp:effectExtent l="0" t="0" r="0" b="0"/>
                  <wp:docPr id="11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26">
                                    <a14:imgEffect>
                                      <a14:backgroundRemoval t="0" b="100000" l="10000" r="90000">
                                        <a14:foregroundMark x1="25714" y1="38462" x2="25714" y2="38462"/>
                                        <a14:foregroundMark x1="50000" y1="21154" x2="50000" y2="21154"/>
                                        <a14:foregroundMark x1="78571" y1="40385" x2="78571" y2="40385"/>
                                        <a14:foregroundMark x1="45714" y1="86538" x2="45714" y2="865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95" cy="24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comparaison de manip bouturage et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micropropagation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Pr="005E6CED" w:rsidRDefault="00713AD8" w:rsidP="00200E7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13AD8" w:rsidRPr="00EC2CD7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Thématiques</w:t>
            </w:r>
          </w:p>
        </w:tc>
      </w:tr>
      <w:tr w:rsidR="00713AD8" w:rsidRPr="00A41AC3" w:rsidTr="00200E73"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T9. Utiliser les technologies de l’ADN 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 Utiliser les technologies de l’ADN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 Utiliser les technologies de l’ADN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 Utiliser les technologies de l’ADN</w:t>
            </w:r>
          </w:p>
        </w:tc>
        <w:tc>
          <w:tcPr>
            <w:tcW w:w="3078" w:type="dxa"/>
            <w:shd w:val="clear" w:color="auto" w:fill="2F5496" w:themeFill="accent1" w:themeFillShade="BF"/>
          </w:tcPr>
          <w:p w:rsidR="00713AD8" w:rsidRPr="00A41AC3" w:rsidRDefault="00713AD8" w:rsidP="00200E73"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T10. </w:t>
            </w:r>
            <w:r>
              <w:rPr>
                <w:rFonts w:ascii="Arial" w:hAnsi="Arial" w:cs="Arial"/>
                <w:color w:val="FFFFFF" w:themeColor="background1"/>
                <w:sz w:val="21"/>
                <w:szCs w:val="22"/>
              </w:rPr>
              <w:t xml:space="preserve">Découvrir les technologies cellulaires végétales </w:t>
            </w:r>
          </w:p>
        </w:tc>
      </w:tr>
      <w:tr w:rsidR="00713AD8" w:rsidRPr="00A41AC3" w:rsidTr="00200E73">
        <w:trPr>
          <w:trHeight w:val="610"/>
        </w:trPr>
        <w:tc>
          <w:tcPr>
            <w:tcW w:w="3078" w:type="dxa"/>
            <w:shd w:val="clear" w:color="auto" w:fill="8EAADB" w:themeFill="accent1" w:themeFillTint="99"/>
          </w:tcPr>
          <w:p w:rsidR="00713AD8" w:rsidRPr="00555520" w:rsidRDefault="00713AD8" w:rsidP="00200E73">
            <w:pPr>
              <w:rPr>
                <w:rFonts w:ascii="Arial" w:hAnsi="Arial" w:cs="Arial"/>
                <w:color w:val="FFFFFF" w:themeColor="background1"/>
                <w:sz w:val="21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1"/>
                <w:szCs w:val="22"/>
              </w:rPr>
              <w:t xml:space="preserve">T9.1 Préparation d’une solution </w:t>
            </w:r>
            <w:r w:rsidRPr="00555520">
              <w:rPr>
                <w:rFonts w:ascii="Arial" w:hAnsi="Arial" w:cs="Arial"/>
                <w:color w:val="FFFFFF" w:themeColor="background1"/>
                <w:sz w:val="21"/>
                <w:szCs w:val="22"/>
              </w:rPr>
              <w:t>d’ADN utilisable au labo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T9.2 Amplification d ‘un fragment d’ADN par PCR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551860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T9.3 Digestion d’une molécule d’ADN par enzymes de restriction</w:t>
            </w:r>
          </w:p>
        </w:tc>
        <w:tc>
          <w:tcPr>
            <w:tcW w:w="3078" w:type="dxa"/>
            <w:shd w:val="clear" w:color="auto" w:fill="8EAADB" w:themeFill="accent1" w:themeFillTint="99"/>
          </w:tcPr>
          <w:p w:rsidR="00713AD8" w:rsidRPr="00A41AC3" w:rsidRDefault="00713AD8" w:rsidP="00200E73"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T9.4 Clonage d’un fragment d’ADN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551860" w:rsidRDefault="00713AD8" w:rsidP="00200E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T10.2 Applications des biotechnologies végétales</w:t>
            </w:r>
          </w:p>
        </w:tc>
      </w:tr>
      <w:tr w:rsidR="00713AD8" w:rsidRPr="00A41AC3" w:rsidTr="00200E73">
        <w:trPr>
          <w:trHeight w:val="3447"/>
        </w:trPr>
        <w:tc>
          <w:tcPr>
            <w:tcW w:w="3078" w:type="dxa"/>
          </w:tcPr>
          <w:p w:rsidR="00713AD8" w:rsidRPr="0076194F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6194F">
              <w:rPr>
                <w:rFonts w:ascii="Arial" w:hAnsi="Arial" w:cs="Arial"/>
                <w:i/>
                <w:sz w:val="22"/>
                <w:szCs w:val="22"/>
              </w:rPr>
              <w:t>Rôles étapes d’extraction de l’ADN, points critiques, contrôle de l’efficacité de l’extraction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445135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1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13AD8" w:rsidRPr="0042693D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84648" cy="211455"/>
                  <wp:effectExtent l="0" t="0" r="0" b="0"/>
                  <wp:docPr id="1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14" cy="2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Comparaison de procédures différentes d’extraction</w:t>
            </w:r>
          </w:p>
          <w:p w:rsidR="00713AD8" w:rsidRPr="00A41AC3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Quantification et contrôle de la pureté (UV)</w:t>
            </w:r>
          </w:p>
        </w:tc>
        <w:tc>
          <w:tcPr>
            <w:tcW w:w="3078" w:type="dxa"/>
            <w:shd w:val="clear" w:color="auto" w:fill="auto"/>
          </w:tcPr>
          <w:p w:rsidR="00713AD8" w:rsidRPr="0008258E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8258E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434975</wp:posOffset>
                  </wp:positionV>
                  <wp:extent cx="302260" cy="229870"/>
                  <wp:effectExtent l="0" t="0" r="2540" b="0"/>
                  <wp:wrapTight wrapText="bothSides">
                    <wp:wrapPolygon edited="0">
                      <wp:start x="0" y="0"/>
                      <wp:lineTo x="0" y="19094"/>
                      <wp:lineTo x="19966" y="19094"/>
                      <wp:lineTo x="19966" y="0"/>
                      <wp:lineTo x="0" y="0"/>
                    </wp:wrapPolygon>
                  </wp:wrapTight>
                  <wp:docPr id="11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02260" cy="2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8258E">
              <w:rPr>
                <w:rFonts w:ascii="Arial" w:hAnsi="Arial" w:cs="Arial"/>
                <w:i/>
                <w:sz w:val="22"/>
                <w:szCs w:val="22"/>
              </w:rPr>
              <w:t>Objectifs PCR +</w:t>
            </w:r>
          </w:p>
          <w:p w:rsidR="00713AD8" w:rsidRPr="0008258E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8258E">
              <w:rPr>
                <w:rFonts w:ascii="Arial" w:hAnsi="Arial" w:cs="Arial"/>
                <w:i/>
                <w:sz w:val="22"/>
                <w:szCs w:val="22"/>
              </w:rPr>
              <w:t xml:space="preserve">Etapes de la PCR + rôles réactifs 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84648" cy="211455"/>
                  <wp:effectExtent l="0" t="0" r="0" b="0"/>
                  <wp:docPr id="11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14" cy="2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258E">
              <w:rPr>
                <w:rFonts w:ascii="Arial" w:hAnsi="Arial" w:cs="Arial"/>
                <w:b/>
                <w:sz w:val="22"/>
                <w:szCs w:val="22"/>
              </w:rPr>
              <w:t>Analyses modes opératoires</w:t>
            </w:r>
          </w:p>
          <w:p w:rsidR="00713AD8" w:rsidRPr="0008258E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08258E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430530</wp:posOffset>
                  </wp:positionV>
                  <wp:extent cx="233680" cy="374015"/>
                  <wp:effectExtent l="0" t="0" r="0" b="6985"/>
                  <wp:wrapTight wrapText="bothSides">
                    <wp:wrapPolygon edited="0">
                      <wp:start x="0" y="0"/>
                      <wp:lineTo x="0" y="20537"/>
                      <wp:lineTo x="18783" y="20537"/>
                      <wp:lineTo x="18783" y="0"/>
                      <wp:lineTo x="0" y="0"/>
                    </wp:wrapPolygon>
                  </wp:wrapTight>
                  <wp:docPr id="11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6545" cy="283652"/>
                  <wp:effectExtent l="0" t="0" r="8255" b="0"/>
                  <wp:docPr id="11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9697" t="16129" r="10606" b="12904"/>
                          <a:stretch/>
                        </pic:blipFill>
                        <pic:spPr bwMode="auto">
                          <a:xfrm>
                            <a:off x="0" y="0"/>
                            <a:ext cx="300607" cy="28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8258E">
              <w:rPr>
                <w:rFonts w:ascii="Arial" w:hAnsi="Arial" w:cs="Arial"/>
                <w:b/>
                <w:sz w:val="22"/>
                <w:szCs w:val="22"/>
              </w:rPr>
              <w:t xml:space="preserve">ombre </w:t>
            </w:r>
            <w:proofErr w:type="spellStart"/>
            <w:r w:rsidRPr="0008258E">
              <w:rPr>
                <w:rFonts w:ascii="Arial" w:hAnsi="Arial" w:cs="Arial"/>
                <w:b/>
                <w:sz w:val="22"/>
                <w:szCs w:val="22"/>
              </w:rPr>
              <w:t>amplicon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Réalisation de PCR</w:t>
            </w:r>
          </w:p>
          <w:p w:rsidR="00713AD8" w:rsidRPr="0042693D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Analyse PCR par électrophorèse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79679" cy="256540"/>
                  <wp:effectExtent l="0" t="0" r="1905" b="0"/>
                  <wp:docPr id="117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73" cy="2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258E">
              <w:rPr>
                <w:rFonts w:ascii="Arial" w:hAnsi="Arial" w:cs="Arial"/>
                <w:b/>
                <w:sz w:val="22"/>
                <w:szCs w:val="22"/>
              </w:rPr>
              <w:t>résultat prévisionnel</w:t>
            </w:r>
          </w:p>
          <w:p w:rsidR="00713AD8" w:rsidRPr="00586BE8" w:rsidRDefault="00713AD8" w:rsidP="00200E7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Maths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 T5</w:t>
            </w:r>
          </w:p>
        </w:tc>
        <w:tc>
          <w:tcPr>
            <w:tcW w:w="3078" w:type="dxa"/>
          </w:tcPr>
          <w:p w:rsidR="00713AD8" w:rsidRPr="0008258E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8258E">
              <w:rPr>
                <w:rFonts w:ascii="Arial" w:hAnsi="Arial" w:cs="Arial"/>
                <w:i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542290</wp:posOffset>
                  </wp:positionV>
                  <wp:extent cx="302260" cy="229870"/>
                  <wp:effectExtent l="0" t="0" r="2540" b="0"/>
                  <wp:wrapTight wrapText="bothSides">
                    <wp:wrapPolygon edited="0">
                      <wp:start x="0" y="0"/>
                      <wp:lineTo x="0" y="19094"/>
                      <wp:lineTo x="19966" y="19094"/>
                      <wp:lineTo x="19966" y="0"/>
                      <wp:lineTo x="0" y="0"/>
                    </wp:wrapPolygon>
                  </wp:wrapTight>
                  <wp:docPr id="118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02260" cy="2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8258E">
              <w:rPr>
                <w:rFonts w:ascii="Arial" w:hAnsi="Arial" w:cs="Arial"/>
                <w:i/>
                <w:sz w:val="22"/>
                <w:szCs w:val="22"/>
              </w:rPr>
              <w:t>Enzymes de restriction – taille ADN digérés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08258E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Indentification site de restriction+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restriction</w:t>
            </w:r>
            <w:r w:rsidRPr="0008258E">
              <w:rPr>
                <w:rFonts w:ascii="Arial" w:hAnsi="Arial" w:cs="Arial"/>
                <w:b/>
                <w:i/>
                <w:sz w:val="22"/>
                <w:szCs w:val="22"/>
              </w:rPr>
              <w:t>in</w:t>
            </w:r>
            <w:proofErr w:type="spellEnd"/>
            <w:r w:rsidRPr="0008258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8258E">
              <w:rPr>
                <w:rFonts w:ascii="Arial" w:hAnsi="Arial" w:cs="Arial"/>
                <w:b/>
                <w:i/>
                <w:sz w:val="22"/>
                <w:szCs w:val="22"/>
              </w:rPr>
              <w:t>silico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+ prévision taille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A41AC3" w:rsidRDefault="00713AD8" w:rsidP="00200E73"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 L4</w:t>
            </w:r>
          </w:p>
        </w:tc>
        <w:tc>
          <w:tcPr>
            <w:tcW w:w="3078" w:type="dxa"/>
          </w:tcPr>
          <w:p w:rsidR="00713AD8" w:rsidRPr="0008258E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8258E">
              <w:rPr>
                <w:rFonts w:ascii="Arial" w:hAnsi="Arial" w:cs="Arial"/>
                <w:i/>
                <w:sz w:val="22"/>
                <w:szCs w:val="22"/>
              </w:rPr>
              <w:t>Vecteurs clonage - choix des enzymes – étapes d’un clonage</w:t>
            </w:r>
          </w:p>
          <w:p w:rsidR="00713A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79679" cy="256540"/>
                  <wp:effectExtent l="0" t="0" r="1905" b="0"/>
                  <wp:docPr id="119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73" cy="2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08258E">
              <w:rPr>
                <w:rFonts w:ascii="Arial" w:hAnsi="Arial" w:cs="Arial"/>
                <w:b/>
                <w:sz w:val="22"/>
                <w:szCs w:val="22"/>
              </w:rPr>
              <w:t>tapes du clonage</w:t>
            </w:r>
          </w:p>
          <w:p w:rsidR="00713AD8" w:rsidRPr="004A4ED8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  <w:r w:rsidRPr="00A92AF9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84648" cy="211455"/>
                  <wp:effectExtent l="0" t="0" r="0" b="0"/>
                  <wp:docPr id="120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14" cy="2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258E">
              <w:rPr>
                <w:rFonts w:ascii="Arial" w:hAnsi="Arial" w:cs="Arial"/>
                <w:b/>
                <w:sz w:val="22"/>
                <w:szCs w:val="22"/>
              </w:rPr>
              <w:t>Intérêt du clonage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588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682625</wp:posOffset>
                  </wp:positionV>
                  <wp:extent cx="302260" cy="229870"/>
                  <wp:effectExtent l="0" t="0" r="2540" b="0"/>
                  <wp:wrapTight wrapText="bothSides">
                    <wp:wrapPolygon edited="0">
                      <wp:start x="0" y="0"/>
                      <wp:lineTo x="0" y="19094"/>
                      <wp:lineTo x="19966" y="19094"/>
                      <wp:lineTo x="19966" y="0"/>
                      <wp:lineTo x="0" y="0"/>
                    </wp:wrapPolygon>
                  </wp:wrapTight>
                  <wp:docPr id="121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 t="19697" b="10606"/>
                          <a:stretch/>
                        </pic:blipFill>
                        <pic:spPr bwMode="auto">
                          <a:xfrm>
                            <a:off x="0" y="0"/>
                            <a:ext cx="302260" cy="2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41AC3"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36073" cy="372747"/>
                  <wp:effectExtent l="0" t="0" r="0" b="8255"/>
                  <wp:docPr id="1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3" cy="39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>Extraction purification d’un vecteur de clonage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Banques de données d’ADN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 sur production en « cellule usine »</w:t>
            </w:r>
          </w:p>
          <w:p w:rsidR="00713AD8" w:rsidRPr="00A41AC3" w:rsidRDefault="00713AD8" w:rsidP="00200E73"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Module L4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:rsidR="00713AD8" w:rsidRPr="00FC1A15" w:rsidRDefault="00713AD8" w:rsidP="00200E7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C1A15">
              <w:rPr>
                <w:rFonts w:ascii="Arial" w:hAnsi="Arial" w:cs="Arial"/>
                <w:i/>
                <w:sz w:val="22"/>
                <w:szCs w:val="22"/>
              </w:rPr>
              <w:t>Techniques modification génétique – Transgénèse végétale – enjeux éthique</w:t>
            </w:r>
          </w:p>
          <w:p w:rsidR="00713AD8" w:rsidRPr="00A41AC3" w:rsidRDefault="00713AD8" w:rsidP="00200E7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AD8" w:rsidRPr="00FC1A15" w:rsidRDefault="00713AD8" w:rsidP="00200E7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86BE8">
              <w:rPr>
                <w:rFonts w:ascii="Arial" w:hAnsi="Arial" w:cs="Arial"/>
                <w:b/>
                <w:i/>
                <w:noProof/>
                <w:sz w:val="21"/>
                <w:szCs w:val="21"/>
                <w:lang w:eastAsia="fr-FR"/>
              </w:rPr>
              <w:drawing>
                <wp:inline distT="0" distB="0" distL="0" distR="0">
                  <wp:extent cx="353060" cy="323813"/>
                  <wp:effectExtent l="0" t="0" r="0" b="6985"/>
                  <wp:docPr id="123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  <a14:imgLayer r:embed="rId26">
                                    <a14:imgEffect>
                                      <a14:backgroundRemoval t="0" b="100000" l="10000" r="90000">
                                        <a14:foregroundMark x1="25714" y1="38462" x2="25714" y2="38462"/>
                                        <a14:foregroundMark x1="50000" y1="21154" x2="50000" y2="21154"/>
                                        <a14:foregroundMark x1="78571" y1="40385" x2="78571" y2="40385"/>
                                        <a14:foregroundMark x1="45714" y1="86538" x2="45714" y2="865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34" cy="33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1A15">
              <w:rPr>
                <w:rFonts w:ascii="Arial" w:hAnsi="Arial" w:cs="Arial"/>
                <w:b/>
                <w:sz w:val="21"/>
                <w:szCs w:val="21"/>
              </w:rPr>
              <w:t>Etude application dans domaine agronomie, pharma</w:t>
            </w:r>
            <w:r>
              <w:rPr>
                <w:rFonts w:ascii="Arial" w:hAnsi="Arial" w:cs="Arial"/>
                <w:b/>
                <w:sz w:val="21"/>
                <w:szCs w:val="21"/>
              </w:rPr>
              <w:t>ceutique</w:t>
            </w:r>
            <w:r w:rsidRPr="00FC1A15">
              <w:rPr>
                <w:rFonts w:ascii="Arial" w:hAnsi="Arial" w:cs="Arial"/>
                <w:b/>
                <w:sz w:val="21"/>
                <w:szCs w:val="21"/>
              </w:rPr>
              <w:t>, fleuriste</w:t>
            </w:r>
          </w:p>
          <w:p w:rsidR="00713AD8" w:rsidRPr="00FC1A15" w:rsidRDefault="00713AD8" w:rsidP="00200E7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C1A15">
              <w:rPr>
                <w:rFonts w:ascii="Arial" w:hAnsi="Arial" w:cs="Arial"/>
                <w:b/>
                <w:sz w:val="21"/>
                <w:szCs w:val="21"/>
              </w:rPr>
              <w:t>Cartographie de controverse à partir d’un dossier de presse</w:t>
            </w: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Default="00713AD8" w:rsidP="00200E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3AD8" w:rsidRPr="00A41AC3" w:rsidRDefault="00713AD8" w:rsidP="00200E73">
            <w:r w:rsidRPr="00A41AC3">
              <w:rPr>
                <w:rFonts w:ascii="Arial" w:hAnsi="Arial" w:cs="Arial"/>
                <w:b/>
                <w:sz w:val="22"/>
                <w:szCs w:val="22"/>
              </w:rPr>
              <w:sym w:font="Symbol" w:char="F0DB"/>
            </w:r>
            <w:r>
              <w:rPr>
                <w:rFonts w:ascii="Arial" w:hAnsi="Arial" w:cs="Arial"/>
                <w:b/>
                <w:sz w:val="22"/>
                <w:szCs w:val="22"/>
              </w:rPr>
              <w:t>EMC Module L1.1.</w:t>
            </w:r>
          </w:p>
        </w:tc>
      </w:tr>
    </w:tbl>
    <w:p w:rsidR="00525B80" w:rsidRPr="00713AD8" w:rsidRDefault="00525B80">
      <w:pPr>
        <w:rPr>
          <w:rFonts w:ascii="Arial" w:hAnsi="Arial" w:cs="Arial"/>
          <w:sz w:val="2"/>
          <w:szCs w:val="2"/>
        </w:rPr>
      </w:pPr>
    </w:p>
    <w:sectPr w:rsidR="00525B80" w:rsidRPr="00713AD8" w:rsidSect="00437E4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37E46"/>
    <w:rsid w:val="000D20F0"/>
    <w:rsid w:val="001071F8"/>
    <w:rsid w:val="00121D77"/>
    <w:rsid w:val="00153AEB"/>
    <w:rsid w:val="001D1BD2"/>
    <w:rsid w:val="00340333"/>
    <w:rsid w:val="00435534"/>
    <w:rsid w:val="00437E46"/>
    <w:rsid w:val="004635B8"/>
    <w:rsid w:val="004C418E"/>
    <w:rsid w:val="005150D7"/>
    <w:rsid w:val="00525B80"/>
    <w:rsid w:val="00544D45"/>
    <w:rsid w:val="00650842"/>
    <w:rsid w:val="007076CA"/>
    <w:rsid w:val="00713AD8"/>
    <w:rsid w:val="007155F7"/>
    <w:rsid w:val="00991D75"/>
    <w:rsid w:val="009E2A8D"/>
    <w:rsid w:val="00A41AC3"/>
    <w:rsid w:val="00DA7A09"/>
    <w:rsid w:val="00DD7B4C"/>
    <w:rsid w:val="00E97BB8"/>
    <w:rsid w:val="00F504B0"/>
    <w:rsid w:val="00F61BBE"/>
    <w:rsid w:val="00FA5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7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2A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microsoft.com/office/2007/relationships/hdphoto" Target="media/hdphoto1.wdp"/><Relationship Id="rId26" Type="http://schemas.microsoft.com/office/2007/relationships/hdphoto" Target="NULL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image" Target="media/image4.png"/><Relationship Id="rId12" Type="http://schemas.openxmlformats.org/officeDocument/2006/relationships/image" Target="media/image7.tiff"/><Relationship Id="rId17" Type="http://schemas.openxmlformats.org/officeDocument/2006/relationships/image" Target="media/image11.tiff"/><Relationship Id="rId25" Type="http://schemas.microsoft.com/office/2007/relationships/hdphoto" Target="NULL"/><Relationship Id="rId2" Type="http://schemas.openxmlformats.org/officeDocument/2006/relationships/settings" Target="settings.xml"/><Relationship Id="rId16" Type="http://schemas.openxmlformats.org/officeDocument/2006/relationships/image" Target="media/image10.tiff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6.tiff"/><Relationship Id="rId24" Type="http://schemas.openxmlformats.org/officeDocument/2006/relationships/image" Target="media/image14.tiff"/><Relationship Id="rId5" Type="http://schemas.openxmlformats.org/officeDocument/2006/relationships/image" Target="media/image2.tiff"/><Relationship Id="rId15" Type="http://schemas.openxmlformats.org/officeDocument/2006/relationships/image" Target="media/image9.tiff"/><Relationship Id="rId23" Type="http://schemas.microsoft.com/office/2007/relationships/hdphoto" Target="media/hdphoto2.wdp"/><Relationship Id="rId28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microsoft.com/office/2007/relationships/hdphoto" Target="media/hdphoto2.wdp"/><Relationship Id="rId4" Type="http://schemas.openxmlformats.org/officeDocument/2006/relationships/image" Target="media/image1.tiff"/><Relationship Id="rId9" Type="http://schemas.openxmlformats.org/officeDocument/2006/relationships/image" Target="media/image5.png"/><Relationship Id="rId14" Type="http://schemas.microsoft.com/office/2007/relationships/hdphoto" Target="media/hdphoto1.wdp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2335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RV</dc:creator>
  <cp:lastModifiedBy>Administrateur</cp:lastModifiedBy>
  <cp:revision>4</cp:revision>
  <cp:lastPrinted>2019-12-21T15:47:00Z</cp:lastPrinted>
  <dcterms:created xsi:type="dcterms:W3CDTF">2020-05-27T15:32:00Z</dcterms:created>
  <dcterms:modified xsi:type="dcterms:W3CDTF">2020-05-27T15:36:00Z</dcterms:modified>
</cp:coreProperties>
</file>