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E69" w:rsidRPr="00984602" w:rsidRDefault="003F5E69" w:rsidP="003F5E6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84602">
        <w:rPr>
          <w:rFonts w:ascii="Arial" w:hAnsi="Arial" w:cs="Arial"/>
          <w:sz w:val="24"/>
          <w:szCs w:val="24"/>
        </w:rPr>
        <w:t xml:space="preserve">Séance du 12 janvier </w:t>
      </w:r>
    </w:p>
    <w:p w:rsidR="003F5E69" w:rsidRDefault="003F5E69" w:rsidP="003F5E6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Travailler l’argumentation et les consignes</w:t>
      </w:r>
    </w:p>
    <w:p w:rsidR="003F5E69" w:rsidRDefault="003F5E69" w:rsidP="003F5E6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008F4">
        <w:rPr>
          <w:rFonts w:ascii="Arial" w:hAnsi="Arial" w:cs="Arial"/>
          <w:b/>
          <w:noProof/>
          <w:sz w:val="28"/>
          <w:szCs w:val="28"/>
          <w:lang w:eastAsia="fr-FR"/>
        </w:rPr>
        <w:drawing>
          <wp:inline distT="0" distB="0" distL="0" distR="0">
            <wp:extent cx="6840220" cy="799338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shi 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99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E69" w:rsidRDefault="00FE7EFB" w:rsidP="003F5E6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fr-F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2" o:spid="_x0000_s1026" type="#_x0000_t202" style="position:absolute;left:0;text-align:left;margin-left:305.8pt;margin-top:455.35pt;width:223.75pt;height:26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" fillcolor="white [3212]" strokecolor="white [3212]">
            <v:textbox inset=",7.2pt,,7.2pt">
              <w:txbxContent>
                <w:p w:rsidR="003F5E69" w:rsidRDefault="003F5E69" w:rsidP="003F5E69"/>
              </w:txbxContent>
            </v:textbox>
          </v:shape>
        </w:pict>
      </w:r>
      <w:r w:rsidR="003F5E69">
        <w:rPr>
          <w:rFonts w:ascii="Arial" w:hAnsi="Arial" w:cs="Arial"/>
          <w:b/>
          <w:noProof/>
          <w:sz w:val="28"/>
          <w:szCs w:val="28"/>
          <w:lang w:eastAsia="fr-FR"/>
        </w:rPr>
        <w:drawing>
          <wp:inline distT="0" distB="0" distL="0" distR="0">
            <wp:extent cx="6605758" cy="9108366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shi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758" cy="910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E69" w:rsidRDefault="003F5E69" w:rsidP="003F5E6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F5E69" w:rsidRDefault="003F5E69" w:rsidP="003F5E6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F5E69" w:rsidRDefault="003F5E69" w:rsidP="003F5E6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F5E69" w:rsidRDefault="003F5E69" w:rsidP="003F5E6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F4537D" w:rsidRDefault="00F4537D" w:rsidP="00F4537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33A1C">
        <w:rPr>
          <w:rFonts w:ascii="Arial" w:hAnsi="Arial" w:cs="Arial"/>
          <w:b/>
          <w:sz w:val="24"/>
          <w:szCs w:val="24"/>
        </w:rPr>
        <w:lastRenderedPageBreak/>
        <w:t xml:space="preserve">Exercice 1 : </w:t>
      </w:r>
    </w:p>
    <w:p w:rsidR="00F4537D" w:rsidRDefault="00F4537D" w:rsidP="00F4537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Décrivez le document 1</w:t>
      </w:r>
    </w:p>
    <w:p w:rsidR="00F4537D" w:rsidRDefault="00F4537D" w:rsidP="00F4537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4537D" w:rsidRPr="00833A1C" w:rsidRDefault="00F4537D" w:rsidP="00F4537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Exercice 2 : </w:t>
      </w:r>
      <w:r w:rsidRPr="00833A1C">
        <w:rPr>
          <w:rFonts w:ascii="Arial" w:hAnsi="Arial" w:cs="Arial"/>
          <w:b/>
          <w:sz w:val="24"/>
          <w:szCs w:val="24"/>
        </w:rPr>
        <w:t xml:space="preserve">après avoir lu l’ensemble des documents, vous relierez les questions aux réponses correspondantes </w:t>
      </w:r>
    </w:p>
    <w:p w:rsidR="003F5E69" w:rsidRPr="00833A1C" w:rsidRDefault="003F5E69" w:rsidP="003F5E6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tbl>
      <w:tblPr>
        <w:tblStyle w:val="Grilledutableau"/>
        <w:tblW w:w="0" w:type="auto"/>
        <w:tblLook w:val="04A0"/>
      </w:tblPr>
      <w:tblGrid>
        <w:gridCol w:w="3637"/>
        <w:gridCol w:w="2425"/>
        <w:gridCol w:w="4850"/>
      </w:tblGrid>
      <w:tr w:rsidR="003F5E69" w:rsidRPr="00833A1C" w:rsidTr="00A75942">
        <w:tc>
          <w:tcPr>
            <w:tcW w:w="3637" w:type="dxa"/>
          </w:tcPr>
          <w:p w:rsidR="003F5E69" w:rsidRPr="00833A1C" w:rsidRDefault="003F5E69" w:rsidP="00A7594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33A1C">
              <w:rPr>
                <w:rFonts w:ascii="Arial" w:hAnsi="Arial" w:cs="Arial"/>
                <w:b/>
                <w:sz w:val="24"/>
                <w:szCs w:val="24"/>
              </w:rPr>
              <w:t xml:space="preserve">Questions </w:t>
            </w:r>
          </w:p>
        </w:tc>
        <w:tc>
          <w:tcPr>
            <w:tcW w:w="2425" w:type="dxa"/>
            <w:vMerge w:val="restart"/>
          </w:tcPr>
          <w:p w:rsidR="003F5E69" w:rsidRPr="00833A1C" w:rsidRDefault="003F5E69" w:rsidP="00A7594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50" w:type="dxa"/>
          </w:tcPr>
          <w:p w:rsidR="003F5E69" w:rsidRPr="00833A1C" w:rsidRDefault="003F5E69" w:rsidP="00A7594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33A1C">
              <w:rPr>
                <w:rFonts w:ascii="Arial" w:hAnsi="Arial" w:cs="Arial"/>
                <w:b/>
                <w:sz w:val="24"/>
                <w:szCs w:val="24"/>
              </w:rPr>
              <w:t xml:space="preserve">Réponses </w:t>
            </w:r>
          </w:p>
        </w:tc>
      </w:tr>
      <w:tr w:rsidR="003F5E69" w:rsidRPr="00833A1C" w:rsidTr="00A75942">
        <w:tc>
          <w:tcPr>
            <w:tcW w:w="3637" w:type="dxa"/>
          </w:tcPr>
          <w:p w:rsidR="003F5E69" w:rsidRPr="00833A1C" w:rsidRDefault="003F5E69" w:rsidP="00A7594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33A1C">
              <w:rPr>
                <w:rFonts w:ascii="Arial" w:hAnsi="Arial" w:cs="Arial"/>
                <w:sz w:val="24"/>
                <w:szCs w:val="24"/>
              </w:rPr>
              <w:t xml:space="preserve">Quelle menace pèse sur le thon rouge ? </w:t>
            </w:r>
          </w:p>
        </w:tc>
        <w:tc>
          <w:tcPr>
            <w:tcW w:w="2425" w:type="dxa"/>
            <w:vMerge/>
          </w:tcPr>
          <w:p w:rsidR="003F5E69" w:rsidRPr="00833A1C" w:rsidRDefault="003F5E69" w:rsidP="00A7594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50" w:type="dxa"/>
          </w:tcPr>
          <w:p w:rsidR="003F5E69" w:rsidRPr="00833A1C" w:rsidRDefault="003F5E69" w:rsidP="00A7594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33A1C">
              <w:rPr>
                <w:rFonts w:ascii="Arial" w:hAnsi="Arial" w:cs="Arial"/>
                <w:sz w:val="24"/>
                <w:szCs w:val="24"/>
              </w:rPr>
              <w:t>Pêcheurs, consommateurs en particulier de France, du Japon, des Etats comme le Japon, le WWF</w:t>
            </w:r>
          </w:p>
        </w:tc>
      </w:tr>
      <w:tr w:rsidR="003F5E69" w:rsidRPr="00833A1C" w:rsidTr="00A75942">
        <w:tc>
          <w:tcPr>
            <w:tcW w:w="3637" w:type="dxa"/>
          </w:tcPr>
          <w:p w:rsidR="003F5E69" w:rsidRPr="00833A1C" w:rsidRDefault="003F5E69" w:rsidP="00A7594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Décrivez le document 4</w:t>
            </w:r>
          </w:p>
        </w:tc>
        <w:tc>
          <w:tcPr>
            <w:tcW w:w="2425" w:type="dxa"/>
            <w:vMerge/>
          </w:tcPr>
          <w:p w:rsidR="003F5E69" w:rsidRPr="00833A1C" w:rsidRDefault="003F5E69" w:rsidP="00A7594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50" w:type="dxa"/>
          </w:tcPr>
          <w:p w:rsidR="003F5E69" w:rsidRPr="00833A1C" w:rsidRDefault="003F5E69" w:rsidP="00A7594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33A1C">
              <w:rPr>
                <w:rFonts w:ascii="Arial" w:hAnsi="Arial" w:cs="Arial"/>
                <w:sz w:val="24"/>
                <w:szCs w:val="24"/>
              </w:rPr>
              <w:t xml:space="preserve">D’un côté, on a une baisse des captures, mais aussi de la pêche illégale tandis que les bancs de jeunes thons augmentent. De  l’autre, la biomasse reproductrice reste fragile. </w:t>
            </w:r>
          </w:p>
        </w:tc>
      </w:tr>
      <w:tr w:rsidR="003F5E69" w:rsidRPr="00833A1C" w:rsidTr="00A75942">
        <w:tc>
          <w:tcPr>
            <w:tcW w:w="3637" w:type="dxa"/>
          </w:tcPr>
          <w:p w:rsidR="003F5E69" w:rsidRPr="00833A1C" w:rsidRDefault="003F5E69" w:rsidP="00A7594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33A1C">
              <w:rPr>
                <w:rFonts w:ascii="Arial" w:hAnsi="Arial" w:cs="Arial"/>
                <w:sz w:val="24"/>
                <w:szCs w:val="24"/>
              </w:rPr>
              <w:t>Quelles raisons économiques et culturelles expliquent les menaces sur le thon rouge ?</w:t>
            </w:r>
          </w:p>
        </w:tc>
        <w:tc>
          <w:tcPr>
            <w:tcW w:w="2425" w:type="dxa"/>
            <w:vMerge/>
          </w:tcPr>
          <w:p w:rsidR="003F5E69" w:rsidRPr="00833A1C" w:rsidRDefault="003F5E69" w:rsidP="00A7594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50" w:type="dxa"/>
          </w:tcPr>
          <w:p w:rsidR="003F5E69" w:rsidRPr="00D6465A" w:rsidRDefault="003F5E69" w:rsidP="00A7594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6465A">
              <w:rPr>
                <w:rFonts w:ascii="Arial" w:hAnsi="Arial" w:cs="Arial"/>
                <w:sz w:val="24"/>
                <w:szCs w:val="24"/>
              </w:rPr>
              <w:t xml:space="preserve">Le commerce est juteux et il est très difficile de l’élever en captivité. </w:t>
            </w:r>
            <w:r>
              <w:rPr>
                <w:rFonts w:ascii="Arial" w:hAnsi="Arial" w:cs="Arial"/>
                <w:sz w:val="24"/>
                <w:szCs w:val="24"/>
              </w:rPr>
              <w:t>Il y a en plus une forte demande sur de nouveaux marchés comme la France qui est très dynamique actuellement</w:t>
            </w:r>
          </w:p>
        </w:tc>
      </w:tr>
      <w:tr w:rsidR="003F5E69" w:rsidRPr="00833A1C" w:rsidTr="00A75942">
        <w:tc>
          <w:tcPr>
            <w:tcW w:w="3637" w:type="dxa"/>
          </w:tcPr>
          <w:p w:rsidR="003F5E69" w:rsidRPr="00833A1C" w:rsidRDefault="003F5E69" w:rsidP="00A7594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Faites la liste des acteurs concernés par la question de la réduction des pêches.</w:t>
            </w:r>
          </w:p>
        </w:tc>
        <w:tc>
          <w:tcPr>
            <w:tcW w:w="2425" w:type="dxa"/>
            <w:vMerge/>
          </w:tcPr>
          <w:p w:rsidR="003F5E69" w:rsidRPr="00833A1C" w:rsidRDefault="003F5E69" w:rsidP="00A7594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50" w:type="dxa"/>
          </w:tcPr>
          <w:p w:rsidR="003F5E69" w:rsidRPr="00D6465A" w:rsidRDefault="003F5E69" w:rsidP="00A7594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6465A">
              <w:rPr>
                <w:rFonts w:ascii="Arial" w:hAnsi="Arial" w:cs="Arial"/>
                <w:sz w:val="24"/>
                <w:szCs w:val="24"/>
              </w:rPr>
              <w:t xml:space="preserve">La pêche intensive qui fait que les poissons capturés ne sont pas encore capables de se reproduire. L’espèce est menacée de disparition. </w:t>
            </w:r>
          </w:p>
        </w:tc>
      </w:tr>
      <w:tr w:rsidR="003F5E69" w:rsidRPr="00833A1C" w:rsidTr="00A75942">
        <w:tc>
          <w:tcPr>
            <w:tcW w:w="3637" w:type="dxa"/>
          </w:tcPr>
          <w:p w:rsidR="003F5E69" w:rsidRPr="00833A1C" w:rsidRDefault="003F5E69" w:rsidP="00A7594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33A1C">
              <w:rPr>
                <w:rFonts w:ascii="Arial" w:hAnsi="Arial" w:cs="Arial"/>
                <w:sz w:val="24"/>
                <w:szCs w:val="24"/>
              </w:rPr>
              <w:t xml:space="preserve">Dans quelle mesure le thon rouge de l’Atlantique est-il menacé ? </w:t>
            </w:r>
          </w:p>
        </w:tc>
        <w:tc>
          <w:tcPr>
            <w:tcW w:w="2425" w:type="dxa"/>
            <w:vMerge/>
          </w:tcPr>
          <w:p w:rsidR="003F5E69" w:rsidRPr="00833A1C" w:rsidRDefault="003F5E69" w:rsidP="00A7594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50" w:type="dxa"/>
          </w:tcPr>
          <w:p w:rsidR="003F5E69" w:rsidRPr="00D6465A" w:rsidRDefault="003F5E69" w:rsidP="00A7594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6465A">
              <w:rPr>
                <w:rFonts w:ascii="Arial" w:hAnsi="Arial" w:cs="Arial"/>
                <w:sz w:val="24"/>
                <w:szCs w:val="24"/>
              </w:rPr>
              <w:t xml:space="preserve">Un banc de thons rouges dont l’un porte un masque de panda. </w:t>
            </w:r>
          </w:p>
        </w:tc>
      </w:tr>
    </w:tbl>
    <w:p w:rsidR="003F5E69" w:rsidRPr="00833A1C" w:rsidRDefault="003F5E69" w:rsidP="003F5E6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3F5E69" w:rsidRDefault="003F5E69" w:rsidP="003F5E69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3F5E69" w:rsidRPr="002A6A89" w:rsidRDefault="003F5E69" w:rsidP="003F5E69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A6A89">
        <w:rPr>
          <w:rFonts w:ascii="Arial" w:hAnsi="Arial" w:cs="Arial"/>
          <w:b/>
          <w:sz w:val="24"/>
          <w:szCs w:val="24"/>
        </w:rPr>
        <w:t xml:space="preserve">Exercice 2 : </w:t>
      </w:r>
    </w:p>
    <w:p w:rsidR="003F5E69" w:rsidRPr="002A6A89" w:rsidRDefault="003F5E69" w:rsidP="003F5E69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A6A89">
        <w:rPr>
          <w:rFonts w:ascii="Arial" w:hAnsi="Arial" w:cs="Arial"/>
          <w:b/>
          <w:sz w:val="24"/>
          <w:szCs w:val="24"/>
        </w:rPr>
        <w:t xml:space="preserve">Créer un argumentaire </w:t>
      </w:r>
    </w:p>
    <w:p w:rsidR="003F5E69" w:rsidRPr="002A6A89" w:rsidRDefault="003F5E69" w:rsidP="003F5E6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A6A89">
        <w:rPr>
          <w:rFonts w:ascii="Arial" w:hAnsi="Arial" w:cs="Arial"/>
          <w:sz w:val="24"/>
          <w:szCs w:val="24"/>
        </w:rPr>
        <w:t xml:space="preserve">A titre personnel, quel est votre point de vue sur la question ? relevez des arguments dans les différents documents afin d’’expliquer votre avis dans un paragraphe d’au moins 10 lignes. </w:t>
      </w:r>
    </w:p>
    <w:p w:rsidR="003F5E69" w:rsidRDefault="003F5E69" w:rsidP="003F5E69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3F5E69" w:rsidRDefault="003F5E69" w:rsidP="003F5E6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9C2422" w:rsidRDefault="009C2422"/>
    <w:sectPr w:rsidR="009C2422" w:rsidSect="003F5E69">
      <w:pgSz w:w="11900" w:h="16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characterSpacingControl w:val="doNotCompress"/>
  <w:compat>
    <w:useFELayout/>
  </w:compat>
  <w:rsids>
    <w:rsidRoot w:val="003F5E69"/>
    <w:rsid w:val="00230336"/>
    <w:rsid w:val="003F5E69"/>
    <w:rsid w:val="0065581E"/>
    <w:rsid w:val="009C2422"/>
    <w:rsid w:val="00F4537D"/>
    <w:rsid w:val="00FE7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5E69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F5E69"/>
    <w:pPr>
      <w:jc w:val="both"/>
    </w:pPr>
    <w:rPr>
      <w:rFonts w:ascii="Times New Roman" w:eastAsiaTheme="minorHAns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F5E6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5E69"/>
    <w:rPr>
      <w:rFonts w:ascii="Lucida Grande" w:eastAsia="Calibri" w:hAnsi="Lucida Grande" w:cs="Times New Roman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5E69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3F5E69"/>
    <w:pPr>
      <w:jc w:val="both"/>
    </w:pPr>
    <w:rPr>
      <w:rFonts w:ascii="Times New Roman" w:eastAsiaTheme="minorHAns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F5E6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5E69"/>
    <w:rPr>
      <w:rFonts w:ascii="Lucida Grande" w:eastAsia="Calibri" w:hAnsi="Lucida Grande" w:cs="Times New Roman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221</Words>
  <Characters>1217</Characters>
  <Application>Microsoft Office Word</Application>
  <DocSecurity>4</DocSecurity>
  <Lines>10</Lines>
  <Paragraphs>2</Paragraphs>
  <ScaleCrop>false</ScaleCrop>
  <Company/>
  <LinksUpToDate>false</LinksUpToDate>
  <CharactersWithSpaces>1436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Hervé Debacker</dc:creator>
  <cp:lastModifiedBy>Emilie Muraru</cp:lastModifiedBy>
  <cp:revision>2</cp:revision>
  <dcterms:created xsi:type="dcterms:W3CDTF">2015-04-23T20:42:00Z</dcterms:created>
  <dcterms:modified xsi:type="dcterms:W3CDTF">2015-04-23T20:42:00Z</dcterms:modified>
</cp:coreProperties>
</file>