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B1" w:rsidRDefault="00386FB1">
      <w:pPr>
        <w:rPr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461"/>
        <w:gridCol w:w="3067"/>
        <w:gridCol w:w="2659"/>
        <w:gridCol w:w="2683"/>
        <w:gridCol w:w="2746"/>
        <w:gridCol w:w="2604"/>
      </w:tblGrid>
      <w:tr w:rsidR="00612EC1" w:rsidRPr="008836E3" w:rsidTr="008836E3">
        <w:tc>
          <w:tcPr>
            <w:tcW w:w="0" w:type="auto"/>
          </w:tcPr>
          <w:p w:rsidR="00235376" w:rsidRPr="008836E3" w:rsidRDefault="00235376">
            <w:pPr>
              <w:rPr>
                <w:b/>
                <w:lang w:val="fr-FR"/>
              </w:rPr>
            </w:pPr>
          </w:p>
        </w:tc>
        <w:tc>
          <w:tcPr>
            <w:tcW w:w="0" w:type="auto"/>
          </w:tcPr>
          <w:p w:rsidR="00235376" w:rsidRPr="008836E3" w:rsidRDefault="00235376">
            <w:pPr>
              <w:rPr>
                <w:b/>
                <w:lang w:val="fr-FR"/>
              </w:rPr>
            </w:pPr>
            <w:r w:rsidRPr="008836E3">
              <w:rPr>
                <w:b/>
                <w:lang w:val="fr-FR"/>
              </w:rPr>
              <w:t>développement thématique</w:t>
            </w:r>
          </w:p>
        </w:tc>
        <w:tc>
          <w:tcPr>
            <w:tcW w:w="0" w:type="auto"/>
          </w:tcPr>
          <w:p w:rsidR="00235376" w:rsidRPr="008836E3" w:rsidRDefault="00235376">
            <w:pPr>
              <w:rPr>
                <w:b/>
                <w:lang w:val="fr-FR"/>
              </w:rPr>
            </w:pPr>
            <w:r w:rsidRPr="008836E3">
              <w:rPr>
                <w:b/>
                <w:lang w:val="fr-FR"/>
              </w:rPr>
              <w:t>cohérence</w:t>
            </w:r>
          </w:p>
        </w:tc>
        <w:tc>
          <w:tcPr>
            <w:tcW w:w="0" w:type="auto"/>
          </w:tcPr>
          <w:p w:rsidR="00235376" w:rsidRPr="008836E3" w:rsidRDefault="00235376">
            <w:pPr>
              <w:rPr>
                <w:b/>
                <w:lang w:val="fr-FR"/>
              </w:rPr>
            </w:pPr>
            <w:r w:rsidRPr="008836E3">
              <w:rPr>
                <w:b/>
                <w:lang w:val="fr-FR"/>
              </w:rPr>
              <w:t>vocabulaire (étendu &amp; correction)</w:t>
            </w:r>
          </w:p>
        </w:tc>
        <w:tc>
          <w:tcPr>
            <w:tcW w:w="0" w:type="auto"/>
          </w:tcPr>
          <w:p w:rsidR="00235376" w:rsidRPr="008836E3" w:rsidRDefault="00235376">
            <w:pPr>
              <w:rPr>
                <w:b/>
                <w:lang w:val="fr-FR"/>
              </w:rPr>
            </w:pPr>
            <w:r w:rsidRPr="008836E3">
              <w:rPr>
                <w:b/>
                <w:lang w:val="fr-FR"/>
              </w:rPr>
              <w:t>correction grammaticale</w:t>
            </w:r>
          </w:p>
        </w:tc>
        <w:tc>
          <w:tcPr>
            <w:tcW w:w="0" w:type="auto"/>
          </w:tcPr>
          <w:p w:rsidR="00235376" w:rsidRPr="008836E3" w:rsidRDefault="00235376">
            <w:pPr>
              <w:rPr>
                <w:b/>
                <w:lang w:val="fr-FR"/>
              </w:rPr>
            </w:pPr>
            <w:r w:rsidRPr="008836E3">
              <w:rPr>
                <w:b/>
                <w:lang w:val="fr-FR"/>
              </w:rPr>
              <w:t>phonologie &amp; aisance à l’oral</w:t>
            </w:r>
          </w:p>
        </w:tc>
      </w:tr>
      <w:tr w:rsidR="00612EC1" w:rsidRPr="00A97AC6" w:rsidTr="008836E3">
        <w:tc>
          <w:tcPr>
            <w:tcW w:w="0" w:type="auto"/>
          </w:tcPr>
          <w:p w:rsidR="00235376" w:rsidRPr="008836E3" w:rsidRDefault="00235376">
            <w:pPr>
              <w:rPr>
                <w:b/>
                <w:lang w:val="fr-FR"/>
              </w:rPr>
            </w:pPr>
            <w:r w:rsidRPr="008836E3">
              <w:rPr>
                <w:b/>
                <w:lang w:val="fr-FR"/>
              </w:rPr>
              <w:t>C1</w:t>
            </w:r>
          </w:p>
        </w:tc>
        <w:tc>
          <w:tcPr>
            <w:tcW w:w="0" w:type="auto"/>
          </w:tcPr>
          <w:p w:rsidR="00235376" w:rsidRDefault="00235376" w:rsidP="003F6F9C">
            <w:pPr>
              <w:rPr>
                <w:rFonts w:ascii="Times New Roman" w:hAnsi="Times New Roman"/>
                <w:i/>
                <w:sz w:val="20"/>
                <w:lang w:val="fr-FR"/>
              </w:rPr>
            </w:pPr>
            <w:r w:rsidRPr="00F248E3">
              <w:rPr>
                <w:rFonts w:ascii="Times New Roman" w:hAnsi="Times New Roman"/>
                <w:i/>
                <w:sz w:val="20"/>
                <w:lang w:val="fr-FR"/>
              </w:rPr>
              <w:t xml:space="preserve">descriptions et </w:t>
            </w:r>
            <w:r w:rsidR="000D074E">
              <w:rPr>
                <w:rFonts w:ascii="Times New Roman" w:hAnsi="Times New Roman"/>
                <w:i/>
                <w:sz w:val="20"/>
                <w:lang w:val="fr-FR"/>
              </w:rPr>
              <w:t xml:space="preserve"> récits compliqués, conclusion adéquate.</w:t>
            </w:r>
          </w:p>
          <w:p w:rsidR="00235376" w:rsidRPr="00F248E3" w:rsidRDefault="00235376" w:rsidP="003F6F9C">
            <w:pPr>
              <w:rPr>
                <w:rFonts w:ascii="Times New Roman" w:hAnsi="Times New Roman"/>
                <w:i/>
                <w:sz w:val="20"/>
                <w:lang w:val="fr-FR"/>
              </w:rPr>
            </w:pPr>
          </w:p>
        </w:tc>
        <w:tc>
          <w:tcPr>
            <w:tcW w:w="0" w:type="auto"/>
          </w:tcPr>
          <w:p w:rsidR="00235376" w:rsidRPr="00F248E3" w:rsidRDefault="00235376" w:rsidP="000D074E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>texte clair, fluide et bien structuré, usage contrôlé de moyens li</w:t>
            </w:r>
            <w:r w:rsidR="000D074E">
              <w:rPr>
                <w:rFonts w:ascii="Times New Roman" w:hAnsi="Times New Roman"/>
                <w:i/>
                <w:iCs/>
                <w:sz w:val="20"/>
                <w:lang w:val="fr-FR"/>
              </w:rPr>
              <w:t>nguistiques de stru</w:t>
            </w:r>
            <w:r w:rsidR="000D074E">
              <w:rPr>
                <w:rFonts w:ascii="Times New Roman" w:hAnsi="Times New Roman"/>
                <w:i/>
                <w:iCs/>
                <w:sz w:val="20"/>
                <w:lang w:val="fr-FR"/>
              </w:rPr>
              <w:t>c</w:t>
            </w:r>
            <w:r w:rsidR="000D074E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turation et </w:t>
            </w: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>d'articulation.</w:t>
            </w:r>
          </w:p>
        </w:tc>
        <w:tc>
          <w:tcPr>
            <w:tcW w:w="0" w:type="auto"/>
          </w:tcPr>
          <w:p w:rsidR="00612EC1" w:rsidRDefault="00235376" w:rsidP="00612EC1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vaste répertoire lexical, </w:t>
            </w:r>
          </w:p>
          <w:p w:rsidR="00235376" w:rsidRPr="008836E3" w:rsidRDefault="00612EC1" w:rsidP="00612EC1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>
              <w:rPr>
                <w:rFonts w:ascii="Times New Roman" w:hAnsi="Times New Roman"/>
                <w:i/>
                <w:iCs/>
                <w:sz w:val="20"/>
                <w:lang w:val="fr-FR"/>
              </w:rPr>
              <w:t>b</w:t>
            </w:r>
            <w:r w:rsidR="00235376" w:rsidRPr="00593A18">
              <w:rPr>
                <w:rFonts w:ascii="Times New Roman" w:hAnsi="Times New Roman"/>
                <w:i/>
                <w:iCs/>
                <w:sz w:val="20"/>
                <w:lang w:val="fr-FR"/>
              </w:rPr>
              <w:t>onne maîtrise d'expressions idiomatiques et familières.</w:t>
            </w:r>
          </w:p>
        </w:tc>
        <w:tc>
          <w:tcPr>
            <w:tcW w:w="0" w:type="auto"/>
          </w:tcPr>
          <w:p w:rsidR="000D074E" w:rsidRDefault="00235376" w:rsidP="000D074E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haut degré </w:t>
            </w:r>
            <w:r w:rsidR="000D074E">
              <w:rPr>
                <w:rFonts w:ascii="Times New Roman" w:hAnsi="Times New Roman"/>
                <w:i/>
                <w:iCs/>
                <w:sz w:val="20"/>
                <w:lang w:val="fr-FR"/>
              </w:rPr>
              <w:t>de correction grammaticale ;</w:t>
            </w:r>
          </w:p>
          <w:p w:rsidR="00235376" w:rsidRPr="00F248E3" w:rsidRDefault="00235376" w:rsidP="000D074E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 erreurs rares et difficiles à repérer.</w:t>
            </w:r>
          </w:p>
        </w:tc>
        <w:tc>
          <w:tcPr>
            <w:tcW w:w="0" w:type="auto"/>
          </w:tcPr>
          <w:p w:rsidR="00235376" w:rsidRDefault="00612EC1" w:rsidP="003F6F9C">
            <w:pPr>
              <w:rPr>
                <w:rFonts w:ascii="Times New Roman" w:hAnsi="Times New Roman"/>
                <w:i/>
                <w:sz w:val="20"/>
                <w:lang w:val="fr-FR"/>
              </w:rPr>
            </w:pPr>
            <w:r>
              <w:rPr>
                <w:rFonts w:ascii="Times New Roman" w:hAnsi="Times New Roman"/>
                <w:i/>
                <w:sz w:val="20"/>
                <w:lang w:val="fr-FR"/>
              </w:rPr>
              <w:t>varie</w:t>
            </w:r>
            <w:r w:rsidR="00235376" w:rsidRPr="00F248E3">
              <w:rPr>
                <w:rFonts w:ascii="Times New Roman" w:hAnsi="Times New Roman"/>
                <w:i/>
                <w:sz w:val="20"/>
                <w:lang w:val="fr-FR"/>
              </w:rPr>
              <w:t xml:space="preserve"> l'intonation et pla</w:t>
            </w:r>
            <w:r>
              <w:rPr>
                <w:rFonts w:ascii="Times New Roman" w:hAnsi="Times New Roman"/>
                <w:i/>
                <w:sz w:val="20"/>
                <w:lang w:val="fr-FR"/>
              </w:rPr>
              <w:t>ce</w:t>
            </w:r>
            <w:r w:rsidR="00235376" w:rsidRPr="00F248E3">
              <w:rPr>
                <w:rFonts w:ascii="Times New Roman" w:hAnsi="Times New Roman"/>
                <w:i/>
                <w:sz w:val="20"/>
                <w:lang w:val="fr-FR"/>
              </w:rPr>
              <w:t xml:space="preserve"> l'accent phrastique correct</w:t>
            </w:r>
            <w:r w:rsidR="00235376" w:rsidRPr="00F248E3">
              <w:rPr>
                <w:rFonts w:ascii="Times New Roman" w:hAnsi="Times New Roman"/>
                <w:i/>
                <w:sz w:val="20"/>
                <w:lang w:val="fr-FR"/>
              </w:rPr>
              <w:t>e</w:t>
            </w:r>
            <w:r w:rsidR="00235376" w:rsidRPr="00F248E3">
              <w:rPr>
                <w:rFonts w:ascii="Times New Roman" w:hAnsi="Times New Roman"/>
                <w:i/>
                <w:sz w:val="20"/>
                <w:lang w:val="fr-FR"/>
              </w:rPr>
              <w:t>ment</w:t>
            </w:r>
          </w:p>
          <w:p w:rsidR="008836E3" w:rsidRDefault="00235376" w:rsidP="008836E3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aisance et spontanéité </w:t>
            </w:r>
          </w:p>
          <w:p w:rsidR="00235376" w:rsidRPr="00F248E3" w:rsidRDefault="00235376" w:rsidP="008836E3">
            <w:pPr>
              <w:rPr>
                <w:rFonts w:ascii="Times New Roman" w:hAnsi="Times New Roman"/>
                <w:i/>
                <w:sz w:val="20"/>
                <w:lang w:val="fr-FR"/>
              </w:rPr>
            </w:pP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 flot naturel et fluide du di</w:t>
            </w: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>s</w:t>
            </w: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>cours.</w:t>
            </w:r>
          </w:p>
        </w:tc>
      </w:tr>
      <w:tr w:rsidR="00612EC1" w:rsidTr="008836E3">
        <w:tc>
          <w:tcPr>
            <w:tcW w:w="0" w:type="auto"/>
          </w:tcPr>
          <w:p w:rsidR="00235376" w:rsidRPr="008836E3" w:rsidRDefault="00235376">
            <w:pPr>
              <w:rPr>
                <w:b/>
                <w:lang w:val="fr-FR"/>
              </w:rPr>
            </w:pPr>
            <w:r w:rsidRPr="008836E3">
              <w:rPr>
                <w:b/>
                <w:lang w:val="fr-FR"/>
              </w:rPr>
              <w:t>B2</w:t>
            </w:r>
          </w:p>
        </w:tc>
        <w:tc>
          <w:tcPr>
            <w:tcW w:w="0" w:type="auto"/>
          </w:tcPr>
          <w:p w:rsidR="00235376" w:rsidRPr="00A97AC6" w:rsidRDefault="00235376" w:rsidP="003F6F9C">
            <w:pPr>
              <w:rPr>
                <w:rFonts w:ascii="Times New Roman" w:hAnsi="Times New Roman"/>
                <w:i/>
                <w:sz w:val="20"/>
                <w:lang w:val="fr-FR"/>
              </w:rPr>
            </w:pPr>
            <w:r w:rsidRPr="00A97AC6">
              <w:rPr>
                <w:rFonts w:ascii="Times New Roman" w:hAnsi="Times New Roman"/>
                <w:i/>
                <w:sz w:val="20"/>
                <w:lang w:val="fr-FR"/>
              </w:rPr>
              <w:t>description ou récit clair en dév</w:t>
            </w:r>
            <w:r w:rsidRPr="00A97AC6">
              <w:rPr>
                <w:rFonts w:ascii="Times New Roman" w:hAnsi="Times New Roman"/>
                <w:i/>
                <w:sz w:val="20"/>
                <w:lang w:val="fr-FR"/>
              </w:rPr>
              <w:t>e</w:t>
            </w:r>
            <w:r w:rsidRPr="00A97AC6">
              <w:rPr>
                <w:rFonts w:ascii="Times New Roman" w:hAnsi="Times New Roman"/>
                <w:i/>
                <w:sz w:val="20"/>
                <w:lang w:val="fr-FR"/>
              </w:rPr>
              <w:t>loppant et argumentant les points importants à l'aid</w:t>
            </w:r>
            <w:r w:rsidR="008836E3" w:rsidRPr="00A97AC6">
              <w:rPr>
                <w:rFonts w:ascii="Times New Roman" w:hAnsi="Times New Roman"/>
                <w:i/>
                <w:sz w:val="20"/>
                <w:lang w:val="fr-FR"/>
              </w:rPr>
              <w:t xml:space="preserve">e de détails et d'exemples </w:t>
            </w:r>
            <w:r w:rsidRPr="00A97AC6">
              <w:rPr>
                <w:rFonts w:ascii="Times New Roman" w:hAnsi="Times New Roman"/>
                <w:i/>
                <w:sz w:val="20"/>
                <w:lang w:val="fr-FR"/>
              </w:rPr>
              <w:t>significatifs</w:t>
            </w:r>
          </w:p>
          <w:p w:rsidR="00235376" w:rsidRPr="00A97AC6" w:rsidRDefault="00235376" w:rsidP="00235376">
            <w:pPr>
              <w:rPr>
                <w:rFonts w:ascii="Times New Roman" w:hAnsi="Times New Roman"/>
                <w:i/>
                <w:sz w:val="20"/>
                <w:lang w:val="fr-FR"/>
              </w:rPr>
            </w:pPr>
          </w:p>
        </w:tc>
        <w:tc>
          <w:tcPr>
            <w:tcW w:w="0" w:type="auto"/>
          </w:tcPr>
          <w:p w:rsidR="00235376" w:rsidRPr="00F248E3" w:rsidRDefault="00235376" w:rsidP="003F6F9C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>grande variété de mots de liaison pour marquer clair</w:t>
            </w: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>e</w:t>
            </w: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>ment les relations entre les idées.</w:t>
            </w:r>
          </w:p>
          <w:p w:rsidR="00235376" w:rsidRPr="00F248E3" w:rsidRDefault="00235376" w:rsidP="003F6F9C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</w:p>
        </w:tc>
        <w:tc>
          <w:tcPr>
            <w:tcW w:w="0" w:type="auto"/>
          </w:tcPr>
          <w:p w:rsidR="00612EC1" w:rsidRPr="00A97AC6" w:rsidRDefault="00235376" w:rsidP="008836E3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bonne gamme de vocabulaire pour les sujets </w:t>
            </w:r>
            <w:r w:rsidR="000D074E"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>familiers</w:t>
            </w:r>
            <w:r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. </w:t>
            </w:r>
          </w:p>
          <w:p w:rsidR="00235376" w:rsidRPr="00A97AC6" w:rsidRDefault="00235376" w:rsidP="00612EC1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>confusions et choix de mots incorrects sans gêner la co</w:t>
            </w:r>
            <w:r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>m</w:t>
            </w:r>
            <w:r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>munication.</w:t>
            </w:r>
          </w:p>
        </w:tc>
        <w:tc>
          <w:tcPr>
            <w:tcW w:w="0" w:type="auto"/>
          </w:tcPr>
          <w:p w:rsidR="00235376" w:rsidRPr="00A97AC6" w:rsidRDefault="00235376" w:rsidP="003F6F9C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bon contrôle grammatical ; </w:t>
            </w:r>
            <w:r w:rsidR="00612EC1"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erreurs non systématiques, </w:t>
            </w:r>
            <w:r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de petites fautes syntaxiques rares et souvent corrigées </w:t>
            </w:r>
          </w:p>
          <w:p w:rsidR="00235376" w:rsidRPr="00A97AC6" w:rsidRDefault="00235376" w:rsidP="003F6F9C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>pas de fautes conduisant à des malentendus</w:t>
            </w:r>
          </w:p>
        </w:tc>
        <w:tc>
          <w:tcPr>
            <w:tcW w:w="0" w:type="auto"/>
          </w:tcPr>
          <w:p w:rsidR="00235376" w:rsidRDefault="00235376" w:rsidP="003F6F9C">
            <w:pPr>
              <w:rPr>
                <w:rFonts w:ascii="Times New Roman" w:hAnsi="Times New Roman"/>
                <w:i/>
                <w:sz w:val="20"/>
                <w:lang w:val="fr-FR"/>
              </w:rPr>
            </w:pPr>
            <w:r w:rsidRPr="00F248E3">
              <w:rPr>
                <w:rFonts w:ascii="Times New Roman" w:hAnsi="Times New Roman"/>
                <w:i/>
                <w:sz w:val="20"/>
                <w:lang w:val="fr-FR"/>
              </w:rPr>
              <w:t>prononciation et intonation claires et naturelles.</w:t>
            </w:r>
          </w:p>
          <w:p w:rsidR="00235376" w:rsidRPr="00F248E3" w:rsidRDefault="00235376" w:rsidP="00235376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>spontanéité, aisance et facil</w:t>
            </w: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>i</w:t>
            </w: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>té d'expression même dans des énoncés complexes assez longs.</w:t>
            </w:r>
          </w:p>
          <w:p w:rsidR="00235376" w:rsidRPr="008836E3" w:rsidRDefault="00235376" w:rsidP="00235376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débit assez régulier </w:t>
            </w:r>
          </w:p>
        </w:tc>
      </w:tr>
      <w:tr w:rsidR="00612EC1" w:rsidRPr="00A97AC6" w:rsidTr="008836E3">
        <w:tc>
          <w:tcPr>
            <w:tcW w:w="0" w:type="auto"/>
          </w:tcPr>
          <w:p w:rsidR="00235376" w:rsidRPr="008836E3" w:rsidRDefault="00235376">
            <w:pPr>
              <w:rPr>
                <w:b/>
                <w:lang w:val="fr-FR"/>
              </w:rPr>
            </w:pPr>
            <w:r w:rsidRPr="008836E3">
              <w:rPr>
                <w:b/>
                <w:lang w:val="fr-FR"/>
              </w:rPr>
              <w:t>B1</w:t>
            </w:r>
          </w:p>
        </w:tc>
        <w:tc>
          <w:tcPr>
            <w:tcW w:w="0" w:type="auto"/>
          </w:tcPr>
          <w:p w:rsidR="00235376" w:rsidRPr="00A97AC6" w:rsidRDefault="00235376" w:rsidP="003F6F9C">
            <w:pPr>
              <w:rPr>
                <w:rFonts w:ascii="Times New Roman" w:hAnsi="Times New Roman"/>
                <w:i/>
                <w:sz w:val="20"/>
                <w:lang w:val="fr-FR"/>
              </w:rPr>
            </w:pPr>
            <w:r w:rsidRPr="00A97AC6">
              <w:rPr>
                <w:rFonts w:ascii="Times New Roman" w:hAnsi="Times New Roman"/>
                <w:i/>
                <w:sz w:val="20"/>
                <w:lang w:val="fr-FR"/>
              </w:rPr>
              <w:t>Peut avec une relative aisance raconter ou décrire quelque chose de simple et de linéaire</w:t>
            </w:r>
          </w:p>
          <w:p w:rsidR="00235376" w:rsidRPr="00A97AC6" w:rsidRDefault="00235376" w:rsidP="00235376">
            <w:pPr>
              <w:rPr>
                <w:rFonts w:ascii="Times New Roman" w:hAnsi="Times New Roman"/>
                <w:i/>
                <w:sz w:val="20"/>
                <w:lang w:val="fr-FR"/>
              </w:rPr>
            </w:pPr>
            <w:r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>Peut paraphraser simplement de courts passages écrits en utilisant les mots et le plan du texte</w:t>
            </w:r>
          </w:p>
        </w:tc>
        <w:tc>
          <w:tcPr>
            <w:tcW w:w="0" w:type="auto"/>
          </w:tcPr>
          <w:p w:rsidR="00235376" w:rsidRPr="00A97AC6" w:rsidRDefault="008836E3" w:rsidP="003F6F9C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>relie</w:t>
            </w:r>
            <w:r w:rsidR="00235376"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 une série d'éléments courts, simples et distincts en un discours qui s'enchaîne.</w:t>
            </w:r>
          </w:p>
          <w:p w:rsidR="00235376" w:rsidRPr="00A97AC6" w:rsidRDefault="008836E3" w:rsidP="003F6F9C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>relie</w:t>
            </w:r>
            <w:r w:rsidR="00235376"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 des énoncés afin de raconter une histoire ou d</w:t>
            </w:r>
            <w:r w:rsidR="00235376"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>é</w:t>
            </w:r>
            <w:r w:rsidR="00235376"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>crire quelque chose sous forme d'une simple liste de points</w:t>
            </w:r>
          </w:p>
        </w:tc>
        <w:tc>
          <w:tcPr>
            <w:tcW w:w="0" w:type="auto"/>
          </w:tcPr>
          <w:p w:rsidR="00235376" w:rsidRDefault="00235376" w:rsidP="003F6F9C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>vocabulaire suffisant pour s'exprimer à l'aide de pér</w:t>
            </w: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>i</w:t>
            </w: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phrases sur la plupart des sujets </w:t>
            </w:r>
            <w:r w:rsidR="000D074E">
              <w:rPr>
                <w:rFonts w:ascii="Times New Roman" w:hAnsi="Times New Roman"/>
                <w:i/>
                <w:iCs/>
                <w:sz w:val="20"/>
                <w:lang w:val="fr-FR"/>
              </w:rPr>
              <w:t>familiers</w:t>
            </w:r>
          </w:p>
          <w:p w:rsidR="00235376" w:rsidRPr="00F248E3" w:rsidRDefault="00235376" w:rsidP="000D074E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>bonne maîtrise du vocabulaire élémentaire</w:t>
            </w:r>
            <w:r w:rsidR="000D074E">
              <w:rPr>
                <w:rFonts w:ascii="Times New Roman" w:hAnsi="Times New Roman"/>
                <w:i/>
                <w:iCs/>
                <w:sz w:val="20"/>
                <w:lang w:val="fr-FR"/>
              </w:rPr>
              <w:t>,</w:t>
            </w: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 erreurs sérieuses</w:t>
            </w:r>
            <w:r w:rsidR="000D074E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 pour </w:t>
            </w: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 exprimer une pensée plus complexe.</w:t>
            </w:r>
          </w:p>
        </w:tc>
        <w:tc>
          <w:tcPr>
            <w:tcW w:w="0" w:type="auto"/>
          </w:tcPr>
          <w:p w:rsidR="00612EC1" w:rsidRPr="00A97AC6" w:rsidRDefault="00235376" w:rsidP="003F6F9C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 correction suffisante dans des contextes familiers ; de nettes influences de la langue mate</w:t>
            </w:r>
            <w:r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>r</w:t>
            </w:r>
            <w:r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nelle. </w:t>
            </w:r>
          </w:p>
          <w:p w:rsidR="00235376" w:rsidRPr="00A97AC6" w:rsidRDefault="00235376" w:rsidP="003F6F9C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>sens général clair.</w:t>
            </w:r>
          </w:p>
          <w:p w:rsidR="00235376" w:rsidRPr="00A97AC6" w:rsidRDefault="00235376" w:rsidP="003F6F9C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</w:p>
        </w:tc>
        <w:tc>
          <w:tcPr>
            <w:tcW w:w="0" w:type="auto"/>
          </w:tcPr>
          <w:p w:rsidR="00235376" w:rsidRPr="00A97AC6" w:rsidRDefault="00612EC1" w:rsidP="003F6F9C">
            <w:pPr>
              <w:rPr>
                <w:rFonts w:ascii="Times New Roman" w:hAnsi="Times New Roman"/>
                <w:i/>
                <w:sz w:val="20"/>
                <w:lang w:val="fr-FR"/>
              </w:rPr>
            </w:pPr>
            <w:r w:rsidRPr="00A97AC6">
              <w:rPr>
                <w:rFonts w:ascii="Times New Roman" w:hAnsi="Times New Roman"/>
                <w:i/>
                <w:sz w:val="20"/>
                <w:lang w:val="fr-FR"/>
              </w:rPr>
              <w:t xml:space="preserve">prononciation </w:t>
            </w:r>
            <w:r w:rsidR="00235376" w:rsidRPr="00A97AC6">
              <w:rPr>
                <w:rFonts w:ascii="Times New Roman" w:hAnsi="Times New Roman"/>
                <w:i/>
                <w:sz w:val="20"/>
                <w:lang w:val="fr-FR"/>
              </w:rPr>
              <w:t xml:space="preserve">clairement intelligible </w:t>
            </w:r>
            <w:r w:rsidR="008836E3" w:rsidRPr="00A97AC6">
              <w:rPr>
                <w:rFonts w:ascii="Times New Roman" w:hAnsi="Times New Roman"/>
                <w:i/>
                <w:sz w:val="20"/>
                <w:lang w:val="fr-FR"/>
              </w:rPr>
              <w:t>malgré</w:t>
            </w:r>
            <w:r w:rsidR="00235376" w:rsidRPr="00A97AC6">
              <w:rPr>
                <w:rFonts w:ascii="Times New Roman" w:hAnsi="Times New Roman"/>
                <w:i/>
                <w:sz w:val="20"/>
                <w:lang w:val="fr-FR"/>
              </w:rPr>
              <w:t xml:space="preserve"> un accent étranger </w:t>
            </w:r>
            <w:r w:rsidR="008836E3" w:rsidRPr="00A97AC6">
              <w:rPr>
                <w:rFonts w:ascii="Times New Roman" w:hAnsi="Times New Roman"/>
                <w:i/>
                <w:sz w:val="20"/>
                <w:lang w:val="fr-FR"/>
              </w:rPr>
              <w:t xml:space="preserve">et </w:t>
            </w:r>
            <w:r w:rsidR="00235376" w:rsidRPr="00A97AC6">
              <w:rPr>
                <w:rFonts w:ascii="Times New Roman" w:hAnsi="Times New Roman"/>
                <w:i/>
                <w:sz w:val="20"/>
                <w:lang w:val="fr-FR"/>
              </w:rPr>
              <w:t xml:space="preserve">des erreurs de prononciation </w:t>
            </w:r>
          </w:p>
          <w:p w:rsidR="00235376" w:rsidRPr="00A97AC6" w:rsidRDefault="00235376" w:rsidP="00612EC1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>une certaine aisance. quelques pauses et im</w:t>
            </w:r>
            <w:r w:rsidR="00612EC1"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passes, </w:t>
            </w:r>
            <w:r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>capable de continuer effect</w:t>
            </w:r>
            <w:r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>i</w:t>
            </w:r>
            <w:r w:rsidRPr="00A97AC6">
              <w:rPr>
                <w:rFonts w:ascii="Times New Roman" w:hAnsi="Times New Roman"/>
                <w:i/>
                <w:iCs/>
                <w:sz w:val="20"/>
                <w:lang w:val="fr-FR"/>
              </w:rPr>
              <w:t>vement à parler sans aide.</w:t>
            </w:r>
          </w:p>
        </w:tc>
      </w:tr>
      <w:tr w:rsidR="00612EC1" w:rsidRPr="00A97AC6" w:rsidTr="008836E3">
        <w:tc>
          <w:tcPr>
            <w:tcW w:w="0" w:type="auto"/>
          </w:tcPr>
          <w:p w:rsidR="00235376" w:rsidRPr="008836E3" w:rsidRDefault="00235376">
            <w:pPr>
              <w:rPr>
                <w:b/>
                <w:lang w:val="fr-FR"/>
              </w:rPr>
            </w:pPr>
            <w:r w:rsidRPr="008836E3">
              <w:rPr>
                <w:b/>
                <w:lang w:val="fr-FR"/>
              </w:rPr>
              <w:t>A2</w:t>
            </w:r>
          </w:p>
        </w:tc>
        <w:tc>
          <w:tcPr>
            <w:tcW w:w="0" w:type="auto"/>
          </w:tcPr>
          <w:p w:rsidR="00235376" w:rsidRDefault="00235376" w:rsidP="003F6F9C">
            <w:pPr>
              <w:rPr>
                <w:rFonts w:ascii="Times New Roman" w:hAnsi="Times New Roman"/>
                <w:i/>
                <w:sz w:val="20"/>
                <w:lang w:val="fr-FR"/>
              </w:rPr>
            </w:pPr>
            <w:r w:rsidRPr="00F248E3">
              <w:rPr>
                <w:rFonts w:ascii="Times New Roman" w:hAnsi="Times New Roman"/>
                <w:i/>
                <w:sz w:val="20"/>
                <w:lang w:val="fr-FR"/>
              </w:rPr>
              <w:t>Peut raconter une histoire ou d</w:t>
            </w:r>
            <w:r w:rsidRPr="00F248E3">
              <w:rPr>
                <w:rFonts w:ascii="Times New Roman" w:hAnsi="Times New Roman"/>
                <w:i/>
                <w:sz w:val="20"/>
                <w:lang w:val="fr-FR"/>
              </w:rPr>
              <w:t>é</w:t>
            </w:r>
            <w:r w:rsidRPr="00F248E3">
              <w:rPr>
                <w:rFonts w:ascii="Times New Roman" w:hAnsi="Times New Roman"/>
                <w:i/>
                <w:sz w:val="20"/>
                <w:lang w:val="fr-FR"/>
              </w:rPr>
              <w:t xml:space="preserve">crire quelque chose avec une simple liste de points successifs </w:t>
            </w:r>
          </w:p>
          <w:p w:rsidR="00235376" w:rsidRPr="00F248E3" w:rsidRDefault="00235376" w:rsidP="008836E3">
            <w:pPr>
              <w:rPr>
                <w:rFonts w:ascii="Times New Roman" w:hAnsi="Times New Roman"/>
                <w:i/>
                <w:sz w:val="20"/>
                <w:lang w:val="fr-FR"/>
              </w:rPr>
            </w:pPr>
          </w:p>
        </w:tc>
        <w:tc>
          <w:tcPr>
            <w:tcW w:w="0" w:type="auto"/>
          </w:tcPr>
          <w:p w:rsidR="00235376" w:rsidRPr="00F248E3" w:rsidRDefault="00235376" w:rsidP="003F6F9C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>relier des groupes de mots avec des connecteurs simples tels que "et", "mais" et "parce que".</w:t>
            </w:r>
          </w:p>
        </w:tc>
        <w:tc>
          <w:tcPr>
            <w:tcW w:w="0" w:type="auto"/>
          </w:tcPr>
          <w:p w:rsidR="00235376" w:rsidRPr="00F248E3" w:rsidRDefault="00235376" w:rsidP="00235376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>vocabulaire suffisant dans des situations et sur des sujets familiers.</w:t>
            </w:r>
          </w:p>
          <w:p w:rsidR="00235376" w:rsidRDefault="00235376" w:rsidP="003F6F9C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</w:p>
          <w:p w:rsidR="00235376" w:rsidRPr="00F248E3" w:rsidRDefault="00235376" w:rsidP="003F6F9C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</w:p>
        </w:tc>
        <w:tc>
          <w:tcPr>
            <w:tcW w:w="0" w:type="auto"/>
          </w:tcPr>
          <w:p w:rsidR="00612EC1" w:rsidRDefault="00235376" w:rsidP="00612EC1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>structures simples correct</w:t>
            </w:r>
            <w:r w:rsidR="000D074E">
              <w:rPr>
                <w:rFonts w:ascii="Times New Roman" w:hAnsi="Times New Roman"/>
                <w:i/>
                <w:iCs/>
                <w:sz w:val="20"/>
                <w:lang w:val="fr-FR"/>
              </w:rPr>
              <w:t>es</w:t>
            </w:r>
            <w:r w:rsidR="00612EC1">
              <w:rPr>
                <w:rFonts w:ascii="Times New Roman" w:hAnsi="Times New Roman"/>
                <w:i/>
                <w:iCs/>
                <w:sz w:val="20"/>
                <w:lang w:val="fr-FR"/>
              </w:rPr>
              <w:t>,</w:t>
            </w:r>
            <w:r w:rsidR="000D074E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 mais</w:t>
            </w: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 erreurs élémentaires </w:t>
            </w:r>
            <w:proofErr w:type="gramStart"/>
            <w:r w:rsidR="000D074E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systématiques </w:t>
            </w:r>
            <w:r w:rsidR="00612EC1">
              <w:rPr>
                <w:rFonts w:ascii="Times New Roman" w:hAnsi="Times New Roman"/>
                <w:i/>
                <w:iCs/>
                <w:sz w:val="20"/>
                <w:lang w:val="fr-FR"/>
              </w:rPr>
              <w:t>,</w:t>
            </w:r>
            <w:proofErr w:type="gramEnd"/>
          </w:p>
          <w:p w:rsidR="00235376" w:rsidRPr="000D074E" w:rsidRDefault="00235376" w:rsidP="00612EC1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0D074E">
              <w:rPr>
                <w:rFonts w:ascii="Times New Roman" w:hAnsi="Times New Roman"/>
                <w:i/>
                <w:iCs/>
                <w:sz w:val="20"/>
                <w:lang w:val="fr-FR"/>
              </w:rPr>
              <w:t>sens général reste clair.</w:t>
            </w:r>
            <w:r w:rsidRPr="000D074E">
              <w:rPr>
                <w:rFonts w:ascii="Times New Roman" w:hAnsi="Times New Roman"/>
                <w:i/>
                <w:iCs/>
                <w:sz w:val="20"/>
                <w:lang w:val="fr-FR"/>
              </w:rPr>
              <w:tab/>
            </w:r>
          </w:p>
        </w:tc>
        <w:tc>
          <w:tcPr>
            <w:tcW w:w="0" w:type="auto"/>
          </w:tcPr>
          <w:p w:rsidR="00235376" w:rsidRDefault="00235376" w:rsidP="003F6F9C">
            <w:pPr>
              <w:rPr>
                <w:rFonts w:ascii="Times New Roman" w:hAnsi="Times New Roman"/>
                <w:i/>
                <w:sz w:val="20"/>
                <w:lang w:val="fr-FR"/>
              </w:rPr>
            </w:pPr>
            <w:r w:rsidRPr="00F248E3">
              <w:rPr>
                <w:rFonts w:ascii="Times New Roman" w:hAnsi="Times New Roman"/>
                <w:i/>
                <w:sz w:val="20"/>
                <w:lang w:val="fr-FR"/>
              </w:rPr>
              <w:t xml:space="preserve"> prononciation suffisamment claire pour être comprise malgré un net accent étra</w:t>
            </w:r>
            <w:r w:rsidRPr="00F248E3">
              <w:rPr>
                <w:rFonts w:ascii="Times New Roman" w:hAnsi="Times New Roman"/>
                <w:i/>
                <w:sz w:val="20"/>
                <w:lang w:val="fr-FR"/>
              </w:rPr>
              <w:t>n</w:t>
            </w:r>
            <w:r w:rsidRPr="00F248E3">
              <w:rPr>
                <w:rFonts w:ascii="Times New Roman" w:hAnsi="Times New Roman"/>
                <w:i/>
                <w:sz w:val="20"/>
                <w:lang w:val="fr-FR"/>
              </w:rPr>
              <w:t xml:space="preserve">ger </w:t>
            </w:r>
          </w:p>
          <w:p w:rsidR="00235376" w:rsidRPr="008836E3" w:rsidRDefault="00235376" w:rsidP="00235376">
            <w:pPr>
              <w:rPr>
                <w:rFonts w:ascii="Times New Roman" w:hAnsi="Times New Roman"/>
                <w:i/>
                <w:iCs/>
                <w:sz w:val="20"/>
                <w:lang w:val="fr-FR"/>
              </w:rPr>
            </w:pP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reformulation, pauses </w:t>
            </w:r>
            <w:r w:rsidR="008836E3">
              <w:rPr>
                <w:rFonts w:ascii="Times New Roman" w:hAnsi="Times New Roman"/>
                <w:i/>
                <w:iCs/>
                <w:sz w:val="20"/>
                <w:lang w:val="fr-FR"/>
              </w:rPr>
              <w:t>et</w:t>
            </w:r>
            <w:r w:rsidRPr="00F248E3">
              <w:rPr>
                <w:rFonts w:ascii="Times New Roman" w:hAnsi="Times New Roman"/>
                <w:i/>
                <w:iCs/>
                <w:sz w:val="20"/>
                <w:lang w:val="fr-FR"/>
              </w:rPr>
              <w:t xml:space="preserve"> faux démarrages évidents.</w:t>
            </w:r>
          </w:p>
        </w:tc>
      </w:tr>
    </w:tbl>
    <w:p w:rsidR="00235376" w:rsidRPr="00235376" w:rsidRDefault="00235376">
      <w:pPr>
        <w:rPr>
          <w:lang w:val="fr-FR"/>
        </w:rPr>
      </w:pPr>
    </w:p>
    <w:sectPr w:rsidR="00235376" w:rsidRPr="00235376" w:rsidSect="002353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235376"/>
    <w:rsid w:val="000D074E"/>
    <w:rsid w:val="001908FE"/>
    <w:rsid w:val="00235376"/>
    <w:rsid w:val="00386FB1"/>
    <w:rsid w:val="00612EC1"/>
    <w:rsid w:val="008836E3"/>
    <w:rsid w:val="009766FE"/>
    <w:rsid w:val="00A97AC6"/>
    <w:rsid w:val="00EC65BA"/>
    <w:rsid w:val="00EE5799"/>
    <w:rsid w:val="00F4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B1"/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49C1E-D499-4D25-94A9-6B01F633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5</cp:revision>
  <dcterms:created xsi:type="dcterms:W3CDTF">2011-10-09T16:03:00Z</dcterms:created>
  <dcterms:modified xsi:type="dcterms:W3CDTF">2012-10-03T09:22:00Z</dcterms:modified>
</cp:coreProperties>
</file>