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84" w:rsidRDefault="001B5B49">
      <w:pPr>
        <w:rPr>
          <w:b/>
          <w:i/>
        </w:rPr>
      </w:pPr>
      <w:r w:rsidRPr="001B5B49">
        <w:rPr>
          <w:b/>
          <w:i/>
        </w:rPr>
        <w:t xml:space="preserve">Collège François BROUSSAIS – DINAN   </w:t>
      </w:r>
      <w:r>
        <w:rPr>
          <w:b/>
          <w:i/>
        </w:rPr>
        <w:t xml:space="preserve">           Année de 3</w:t>
      </w:r>
      <w:r w:rsidRPr="001B5B49">
        <w:rPr>
          <w:b/>
          <w:i/>
          <w:vertAlign w:val="superscript"/>
        </w:rPr>
        <w:t>ème</w:t>
      </w:r>
      <w:r>
        <w:rPr>
          <w:b/>
          <w:i/>
        </w:rPr>
        <w:t xml:space="preserve"> (2022-2023)                                   </w:t>
      </w:r>
      <w:r w:rsidR="007F10A8">
        <w:rPr>
          <w:b/>
          <w:i/>
        </w:rPr>
        <w:t xml:space="preserve">         NOM</w:t>
      </w:r>
      <w:r w:rsidRPr="001B5B49">
        <w:rPr>
          <w:b/>
          <w:i/>
        </w:rPr>
        <w:t xml:space="preserve"> :                                     </w:t>
      </w:r>
      <w:r>
        <w:rPr>
          <w:b/>
          <w:i/>
        </w:rPr>
        <w:t xml:space="preserve">                  </w:t>
      </w:r>
      <w:r w:rsidRPr="001B5B49">
        <w:rPr>
          <w:b/>
          <w:i/>
        </w:rPr>
        <w:t xml:space="preserve">   </w:t>
      </w:r>
      <w:r>
        <w:rPr>
          <w:b/>
          <w:i/>
        </w:rPr>
        <w:t xml:space="preserve">   </w:t>
      </w:r>
      <w:r w:rsidRPr="001B5B49">
        <w:rPr>
          <w:b/>
          <w:i/>
        </w:rPr>
        <w:t xml:space="preserve">PRENOM :       </w:t>
      </w:r>
      <w:r>
        <w:rPr>
          <w:b/>
          <w:i/>
        </w:rPr>
        <w:t xml:space="preserve">                              </w:t>
      </w:r>
      <w:r w:rsidRPr="001B5B49">
        <w:rPr>
          <w:b/>
          <w:i/>
        </w:rPr>
        <w:t xml:space="preserve">              </w:t>
      </w:r>
      <w:r>
        <w:rPr>
          <w:b/>
          <w:i/>
        </w:rPr>
        <w:t xml:space="preserve"> </w:t>
      </w:r>
      <w:r w:rsidRPr="001B5B49">
        <w:rPr>
          <w:b/>
          <w:i/>
        </w:rPr>
        <w:t>CLASSE :                               Professeur Principal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3402"/>
        <w:gridCol w:w="3402"/>
        <w:gridCol w:w="3402"/>
        <w:gridCol w:w="3402"/>
        <w:gridCol w:w="3411"/>
      </w:tblGrid>
      <w:tr w:rsidR="001B5B49" w:rsidTr="004235BF">
        <w:tc>
          <w:tcPr>
            <w:tcW w:w="2093" w:type="dxa"/>
            <w:shd w:val="clear" w:color="auto" w:fill="D9D9D9" w:themeFill="background1" w:themeFillShade="D9"/>
          </w:tcPr>
          <w:p w:rsidR="001B5B49" w:rsidRDefault="001B5B49">
            <w:pPr>
              <w:rPr>
                <w:b/>
                <w:i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B5B49" w:rsidRPr="001B5B49" w:rsidRDefault="001B5B49">
            <w:pPr>
              <w:rPr>
                <w:b/>
              </w:rPr>
            </w:pPr>
            <w:r w:rsidRPr="001B5B49">
              <w:rPr>
                <w:b/>
              </w:rPr>
              <w:t>Diplôme National du Brevet</w:t>
            </w:r>
            <w:r>
              <w:rPr>
                <w:b/>
              </w:rPr>
              <w:t> :</w:t>
            </w:r>
          </w:p>
          <w:p w:rsidR="001B5B49" w:rsidRDefault="001B5B49">
            <w:pPr>
              <w:rPr>
                <w:b/>
                <w:i/>
              </w:rPr>
            </w:pPr>
            <w:r w:rsidRPr="001B5B49">
              <w:rPr>
                <w:b/>
              </w:rPr>
              <w:t>Série générale ou professionnelle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1B5B49" w:rsidRPr="004C18F1" w:rsidRDefault="00103C5F">
            <w:pPr>
              <w:rPr>
                <w:b/>
              </w:rPr>
            </w:pPr>
            <w:r>
              <w:rPr>
                <w:b/>
              </w:rPr>
              <w:t xml:space="preserve">Suivi des résultats scolaires et </w:t>
            </w:r>
            <w:r w:rsidR="004C18F1">
              <w:rPr>
                <w:b/>
              </w:rPr>
              <w:t>Socle commun 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1B5B49" w:rsidRPr="004C18F1" w:rsidRDefault="00103C5F">
            <w:pPr>
              <w:rPr>
                <w:b/>
              </w:rPr>
            </w:pPr>
            <w:r>
              <w:rPr>
                <w:b/>
              </w:rPr>
              <w:t>Autres certifications 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1B5B49" w:rsidRPr="004C18F1" w:rsidRDefault="00103C5F">
            <w:pPr>
              <w:rPr>
                <w:b/>
              </w:rPr>
            </w:pPr>
            <w:r>
              <w:rPr>
                <w:b/>
              </w:rPr>
              <w:t>Stage d’observation en 3</w:t>
            </w:r>
            <w:r w:rsidRPr="00103C5F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(et autres stages)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1B5B49" w:rsidRDefault="00103C5F">
            <w:pPr>
              <w:rPr>
                <w:b/>
              </w:rPr>
            </w:pPr>
            <w:r>
              <w:rPr>
                <w:b/>
              </w:rPr>
              <w:t>Orientation :</w:t>
            </w:r>
          </w:p>
          <w:p w:rsidR="00B808B7" w:rsidRPr="00B808B7" w:rsidRDefault="00B808B7">
            <w:pPr>
              <w:rPr>
                <w:b/>
                <w:sz w:val="18"/>
                <w:szCs w:val="18"/>
              </w:rPr>
            </w:pPr>
          </w:p>
        </w:tc>
        <w:tc>
          <w:tcPr>
            <w:tcW w:w="3411" w:type="dxa"/>
            <w:shd w:val="clear" w:color="auto" w:fill="D9D9D9" w:themeFill="background1" w:themeFillShade="D9"/>
          </w:tcPr>
          <w:p w:rsidR="001B5B49" w:rsidRDefault="00103C5F">
            <w:pPr>
              <w:rPr>
                <w:b/>
              </w:rPr>
            </w:pPr>
            <w:r>
              <w:rPr>
                <w:b/>
              </w:rPr>
              <w:t>Affectation :</w:t>
            </w:r>
          </w:p>
          <w:p w:rsidR="00B808B7" w:rsidRPr="004C18F1" w:rsidRDefault="00B808B7">
            <w:pPr>
              <w:rPr>
                <w:b/>
              </w:rPr>
            </w:pPr>
          </w:p>
        </w:tc>
      </w:tr>
      <w:tr w:rsidR="001B5B49" w:rsidTr="00884462">
        <w:tc>
          <w:tcPr>
            <w:tcW w:w="2093" w:type="dxa"/>
            <w:shd w:val="clear" w:color="auto" w:fill="D9D9D9" w:themeFill="background1" w:themeFillShade="D9"/>
          </w:tcPr>
          <w:p w:rsidR="004C18F1" w:rsidRDefault="004C18F1" w:rsidP="007F10A8">
            <w:pPr>
              <w:jc w:val="both"/>
              <w:rPr>
                <w:b/>
              </w:rPr>
            </w:pPr>
          </w:p>
          <w:p w:rsidR="004C18F1" w:rsidRDefault="004C18F1" w:rsidP="007F10A8">
            <w:pPr>
              <w:jc w:val="both"/>
              <w:rPr>
                <w:b/>
              </w:rPr>
            </w:pPr>
          </w:p>
          <w:p w:rsidR="001B5B49" w:rsidRDefault="004C18F1" w:rsidP="007F10A8">
            <w:pPr>
              <w:jc w:val="both"/>
              <w:rPr>
                <w:b/>
              </w:rPr>
            </w:pPr>
            <w:r>
              <w:rPr>
                <w:b/>
              </w:rPr>
              <w:t>Contenus :</w:t>
            </w:r>
          </w:p>
          <w:p w:rsidR="004C18F1" w:rsidRDefault="004C18F1" w:rsidP="007F10A8">
            <w:pPr>
              <w:jc w:val="both"/>
              <w:rPr>
                <w:b/>
              </w:rPr>
            </w:pPr>
          </w:p>
          <w:p w:rsidR="004C18F1" w:rsidRPr="004C18F1" w:rsidRDefault="004C18F1" w:rsidP="007F10A8">
            <w:pPr>
              <w:jc w:val="both"/>
              <w:rPr>
                <w:b/>
              </w:rPr>
            </w:pPr>
          </w:p>
        </w:tc>
        <w:tc>
          <w:tcPr>
            <w:tcW w:w="3402" w:type="dxa"/>
            <w:shd w:val="clear" w:color="auto" w:fill="FFFFA6"/>
          </w:tcPr>
          <w:p w:rsidR="008A3CFF" w:rsidRDefault="008A3CFF" w:rsidP="007F10A8">
            <w:pPr>
              <w:jc w:val="both"/>
              <w:rPr>
                <w:sz w:val="18"/>
                <w:szCs w:val="18"/>
                <w:u w:val="single"/>
              </w:rPr>
            </w:pPr>
          </w:p>
          <w:p w:rsidR="001B5B49" w:rsidRPr="00884462" w:rsidRDefault="004E370E" w:rsidP="007F10A8">
            <w:pPr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  <w:r w:rsidRPr="00884462">
              <w:rPr>
                <w:b/>
                <w:color w:val="365F91" w:themeColor="accent1" w:themeShade="BF"/>
                <w:sz w:val="20"/>
                <w:szCs w:val="20"/>
                <w:u w:val="single"/>
              </w:rPr>
              <w:t>Epreuves finales</w:t>
            </w: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 sur 400 points :</w:t>
            </w:r>
          </w:p>
          <w:p w:rsidR="004E370E" w:rsidRPr="00884462" w:rsidRDefault="004E370E" w:rsidP="007F10A8">
            <w:pPr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>4 épreuves écrites :</w:t>
            </w:r>
          </w:p>
          <w:p w:rsidR="004E370E" w:rsidRPr="00884462" w:rsidRDefault="004E370E" w:rsidP="007F10A8">
            <w:pPr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>Français (3H) : 100 pts ; Mathématiques (2H) : 100 pts</w:t>
            </w:r>
            <w:r w:rsidR="002811F4"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 ; </w:t>
            </w: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>Histoire-Géographie-EMC (2H) : 50 pts</w:t>
            </w:r>
            <w:r w:rsidR="002811F4" w:rsidRPr="00884462">
              <w:rPr>
                <w:b/>
                <w:color w:val="365F91" w:themeColor="accent1" w:themeShade="BF"/>
                <w:sz w:val="20"/>
                <w:szCs w:val="20"/>
              </w:rPr>
              <w:t> ; Sciences (1H : 2x30 mn) : 50 pts</w:t>
            </w:r>
            <w:r w:rsidR="007F10A8" w:rsidRPr="00884462">
              <w:rPr>
                <w:b/>
                <w:color w:val="365F91" w:themeColor="accent1" w:themeShade="BF"/>
                <w:sz w:val="20"/>
                <w:szCs w:val="20"/>
              </w:rPr>
              <w:t>.</w:t>
            </w:r>
          </w:p>
          <w:p w:rsidR="009944FB" w:rsidRPr="00884462" w:rsidRDefault="009944FB" w:rsidP="007F10A8">
            <w:pPr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>1 épreuve orale : 100 pts</w:t>
            </w:r>
          </w:p>
          <w:p w:rsidR="009944FB" w:rsidRPr="00884462" w:rsidRDefault="009944FB" w:rsidP="007F10A8">
            <w:pPr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>+</w:t>
            </w:r>
          </w:p>
          <w:p w:rsidR="009944FB" w:rsidRPr="00884462" w:rsidRDefault="009944FB" w:rsidP="007F10A8">
            <w:pPr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  <w:r w:rsidRPr="00884462">
              <w:rPr>
                <w:b/>
                <w:color w:val="365F91" w:themeColor="accent1" w:themeShade="BF"/>
                <w:sz w:val="20"/>
                <w:szCs w:val="20"/>
                <w:u w:val="single"/>
              </w:rPr>
              <w:t>Evaluation du socle commun</w:t>
            </w: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 sur 400 pts.</w:t>
            </w:r>
          </w:p>
          <w:p w:rsidR="009944FB" w:rsidRPr="00884462" w:rsidRDefault="009944FB" w:rsidP="007F10A8">
            <w:pPr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</w:p>
          <w:p w:rsidR="009944FB" w:rsidRPr="00884462" w:rsidRDefault="009944FB" w:rsidP="007F10A8">
            <w:pPr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Total pour le Brevet = 800 pts (admis si </w:t>
            </w:r>
            <w:r w:rsidRPr="00884462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≥</w:t>
            </w: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 400 et existence de mentions si moyenne </w:t>
            </w:r>
            <w:r w:rsidRPr="00884462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≥</w:t>
            </w: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 12  ; </w:t>
            </w:r>
            <w:r w:rsidRPr="00884462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≥ </w:t>
            </w: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14 et </w:t>
            </w:r>
            <w:r w:rsidRPr="00884462">
              <w:rPr>
                <w:rFonts w:ascii="Calibri" w:hAnsi="Calibri" w:cs="Calibri"/>
                <w:b/>
                <w:color w:val="365F91" w:themeColor="accent1" w:themeShade="BF"/>
                <w:sz w:val="20"/>
                <w:szCs w:val="20"/>
              </w:rPr>
              <w:t>≥</w:t>
            </w: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 16 : </w:t>
            </w:r>
            <w:r w:rsidR="007F10A8" w:rsidRPr="00884462">
              <w:rPr>
                <w:b/>
                <w:color w:val="365F91" w:themeColor="accent1" w:themeShade="BF"/>
                <w:sz w:val="20"/>
                <w:szCs w:val="20"/>
              </w:rPr>
              <w:t>AB</w:t>
            </w: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>, B, TB</w:t>
            </w:r>
            <w:r w:rsidR="007F10A8" w:rsidRPr="00884462">
              <w:rPr>
                <w:b/>
                <w:color w:val="365F91" w:themeColor="accent1" w:themeShade="BF"/>
                <w:sz w:val="20"/>
                <w:szCs w:val="20"/>
              </w:rPr>
              <w:t>.</w:t>
            </w:r>
          </w:p>
          <w:p w:rsidR="00570206" w:rsidRPr="00884462" w:rsidRDefault="00570206" w:rsidP="007F10A8">
            <w:pPr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</w:p>
          <w:p w:rsidR="004E370E" w:rsidRPr="00884462" w:rsidRDefault="009944FB" w:rsidP="007F10A8">
            <w:pPr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>Bonus pour les options : +10 ou +20</w:t>
            </w:r>
          </w:p>
          <w:p w:rsidR="008A3CFF" w:rsidRPr="004E370E" w:rsidRDefault="008A3CFF" w:rsidP="007F10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A6"/>
          </w:tcPr>
          <w:p w:rsidR="001B5B49" w:rsidRPr="00884462" w:rsidRDefault="001B5B49" w:rsidP="00884462">
            <w:pPr>
              <w:shd w:val="clear" w:color="auto" w:fill="FFFFA6"/>
              <w:jc w:val="both"/>
              <w:rPr>
                <w:color w:val="17365D" w:themeColor="text2" w:themeShade="BF"/>
                <w:sz w:val="18"/>
                <w:szCs w:val="18"/>
              </w:rPr>
            </w:pPr>
          </w:p>
          <w:p w:rsidR="007F10A8" w:rsidRPr="00884462" w:rsidRDefault="00E756B1" w:rsidP="00884462">
            <w:pPr>
              <w:shd w:val="clear" w:color="auto" w:fill="FFFFA6"/>
              <w:jc w:val="both"/>
              <w:rPr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color w:val="365F91" w:themeColor="accent1" w:themeShade="BF"/>
                <w:sz w:val="18"/>
                <w:szCs w:val="18"/>
              </w:rPr>
              <w:t>Les élèves de 3èmes doivent être positionnés (et évalués) sur leur niveau de maitrise dans chacune des huit composantes du socle commun de compétences, de connaissances et de culture :</w:t>
            </w:r>
          </w:p>
          <w:p w:rsidR="007F10A8" w:rsidRPr="00884462" w:rsidRDefault="007F10A8" w:rsidP="00884462">
            <w:pPr>
              <w:shd w:val="clear" w:color="auto" w:fill="FFFFA6"/>
              <w:jc w:val="both"/>
              <w:rPr>
                <w:b/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color w:val="365F91" w:themeColor="accent1" w:themeShade="BF"/>
                <w:sz w:val="18"/>
                <w:szCs w:val="18"/>
              </w:rPr>
              <w:t>-</w:t>
            </w:r>
            <w:r w:rsidR="00570206" w:rsidRPr="00884462">
              <w:rPr>
                <w:b/>
                <w:color w:val="365F91" w:themeColor="accent1" w:themeShade="BF"/>
                <w:sz w:val="18"/>
                <w:szCs w:val="18"/>
              </w:rPr>
              <w:t xml:space="preserve">Langue française à l’écrit et à l’oral ; </w:t>
            </w:r>
          </w:p>
          <w:p w:rsidR="007F10A8" w:rsidRPr="00884462" w:rsidRDefault="007F10A8" w:rsidP="00884462">
            <w:pPr>
              <w:shd w:val="clear" w:color="auto" w:fill="FFFFA6"/>
              <w:jc w:val="both"/>
              <w:rPr>
                <w:b/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b/>
                <w:color w:val="365F91" w:themeColor="accent1" w:themeShade="BF"/>
                <w:sz w:val="18"/>
                <w:szCs w:val="18"/>
              </w:rPr>
              <w:t>-</w:t>
            </w:r>
            <w:r w:rsidR="00570206" w:rsidRPr="00884462">
              <w:rPr>
                <w:b/>
                <w:color w:val="365F91" w:themeColor="accent1" w:themeShade="BF"/>
                <w:sz w:val="18"/>
                <w:szCs w:val="18"/>
              </w:rPr>
              <w:t>Langue étrangère ;</w:t>
            </w:r>
          </w:p>
          <w:p w:rsidR="007F10A8" w:rsidRPr="00884462" w:rsidRDefault="007F10A8" w:rsidP="00884462">
            <w:pPr>
              <w:shd w:val="clear" w:color="auto" w:fill="FFFFA6"/>
              <w:jc w:val="both"/>
              <w:rPr>
                <w:b/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b/>
                <w:color w:val="365F91" w:themeColor="accent1" w:themeShade="BF"/>
                <w:sz w:val="18"/>
                <w:szCs w:val="18"/>
              </w:rPr>
              <w:t>-</w:t>
            </w:r>
            <w:r w:rsidR="00570206" w:rsidRPr="00884462">
              <w:rPr>
                <w:b/>
                <w:color w:val="365F91" w:themeColor="accent1" w:themeShade="BF"/>
                <w:sz w:val="18"/>
                <w:szCs w:val="18"/>
              </w:rPr>
              <w:t>Les langages mathématiques, scientifiques et informatiques ;</w:t>
            </w:r>
          </w:p>
          <w:p w:rsidR="007F10A8" w:rsidRPr="00884462" w:rsidRDefault="007F10A8" w:rsidP="00884462">
            <w:pPr>
              <w:shd w:val="clear" w:color="auto" w:fill="FFFFA6"/>
              <w:jc w:val="both"/>
              <w:rPr>
                <w:b/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b/>
                <w:color w:val="365F91" w:themeColor="accent1" w:themeShade="BF"/>
                <w:sz w:val="18"/>
                <w:szCs w:val="18"/>
              </w:rPr>
              <w:t>-</w:t>
            </w:r>
            <w:r w:rsidR="00570206" w:rsidRPr="00884462">
              <w:rPr>
                <w:b/>
                <w:color w:val="365F91" w:themeColor="accent1" w:themeShade="BF"/>
                <w:sz w:val="18"/>
                <w:szCs w:val="18"/>
              </w:rPr>
              <w:t>Les langages des arts et du corps ;</w:t>
            </w:r>
          </w:p>
          <w:p w:rsidR="007F10A8" w:rsidRPr="00884462" w:rsidRDefault="007F10A8" w:rsidP="00884462">
            <w:pPr>
              <w:shd w:val="clear" w:color="auto" w:fill="FFFFA6"/>
              <w:jc w:val="both"/>
              <w:rPr>
                <w:b/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b/>
                <w:color w:val="365F91" w:themeColor="accent1" w:themeShade="BF"/>
                <w:sz w:val="18"/>
                <w:szCs w:val="18"/>
              </w:rPr>
              <w:t>-</w:t>
            </w:r>
            <w:r w:rsidR="00570206" w:rsidRPr="00884462">
              <w:rPr>
                <w:b/>
                <w:color w:val="365F91" w:themeColor="accent1" w:themeShade="BF"/>
                <w:sz w:val="18"/>
                <w:szCs w:val="18"/>
              </w:rPr>
              <w:t xml:space="preserve">Les méthodes et outils pour apprendre ; </w:t>
            </w:r>
          </w:p>
          <w:p w:rsidR="007F10A8" w:rsidRPr="00884462" w:rsidRDefault="007F10A8" w:rsidP="00884462">
            <w:pPr>
              <w:shd w:val="clear" w:color="auto" w:fill="FFFFA6"/>
              <w:jc w:val="both"/>
              <w:rPr>
                <w:b/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b/>
                <w:color w:val="365F91" w:themeColor="accent1" w:themeShade="BF"/>
                <w:sz w:val="18"/>
                <w:szCs w:val="18"/>
              </w:rPr>
              <w:t>-</w:t>
            </w:r>
            <w:r w:rsidR="00570206" w:rsidRPr="00884462">
              <w:rPr>
                <w:b/>
                <w:color w:val="365F91" w:themeColor="accent1" w:themeShade="BF"/>
                <w:sz w:val="18"/>
                <w:szCs w:val="18"/>
              </w:rPr>
              <w:t>La formation de la personne et du citoyen ;</w:t>
            </w:r>
          </w:p>
          <w:p w:rsidR="007F10A8" w:rsidRPr="00884462" w:rsidRDefault="007F10A8" w:rsidP="00884462">
            <w:pPr>
              <w:shd w:val="clear" w:color="auto" w:fill="FFFFA6"/>
              <w:jc w:val="both"/>
              <w:rPr>
                <w:b/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b/>
                <w:color w:val="365F91" w:themeColor="accent1" w:themeShade="BF"/>
                <w:sz w:val="18"/>
                <w:szCs w:val="18"/>
              </w:rPr>
              <w:t>-</w:t>
            </w:r>
            <w:r w:rsidR="00570206" w:rsidRPr="00884462">
              <w:rPr>
                <w:b/>
                <w:color w:val="365F91" w:themeColor="accent1" w:themeShade="BF"/>
                <w:sz w:val="18"/>
                <w:szCs w:val="18"/>
              </w:rPr>
              <w:t>Les systèmes naturels et les systèmes techniques ;</w:t>
            </w:r>
          </w:p>
          <w:p w:rsidR="00E756B1" w:rsidRPr="00884462" w:rsidRDefault="007F10A8" w:rsidP="00884462">
            <w:pPr>
              <w:shd w:val="clear" w:color="auto" w:fill="FFFFA6"/>
              <w:jc w:val="both"/>
              <w:rPr>
                <w:b/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b/>
                <w:color w:val="365F91" w:themeColor="accent1" w:themeShade="BF"/>
                <w:sz w:val="18"/>
                <w:szCs w:val="18"/>
              </w:rPr>
              <w:t>-</w:t>
            </w:r>
            <w:r w:rsidR="00570206" w:rsidRPr="00884462">
              <w:rPr>
                <w:b/>
                <w:color w:val="365F91" w:themeColor="accent1" w:themeShade="BF"/>
                <w:sz w:val="18"/>
                <w:szCs w:val="18"/>
              </w:rPr>
              <w:t xml:space="preserve">Les représentations du monde et de l’activité humaine. </w:t>
            </w:r>
          </w:p>
          <w:p w:rsidR="00570206" w:rsidRPr="00884462" w:rsidRDefault="00570206" w:rsidP="00884462">
            <w:pPr>
              <w:shd w:val="clear" w:color="auto" w:fill="FFFFA6"/>
              <w:jc w:val="both"/>
              <w:rPr>
                <w:b/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b/>
                <w:color w:val="365F91" w:themeColor="accent1" w:themeShade="BF"/>
                <w:sz w:val="18"/>
                <w:szCs w:val="18"/>
              </w:rPr>
              <w:t>4 niveaux de maîtrise possibles dans chaque domaine : Très bonne (50 pts) ; Satisfaisante (40 pts) ; Fragile (2</w:t>
            </w:r>
            <w:r w:rsidR="007F10A8" w:rsidRPr="00884462">
              <w:rPr>
                <w:b/>
                <w:color w:val="365F91" w:themeColor="accent1" w:themeShade="BF"/>
                <w:sz w:val="18"/>
                <w:szCs w:val="18"/>
              </w:rPr>
              <w:t>5 pts) et Insuffisante (10 pts).</w:t>
            </w:r>
          </w:p>
          <w:p w:rsidR="00E756B1" w:rsidRPr="0022703D" w:rsidRDefault="00E756B1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8A3CFF" w:rsidRDefault="008A3CFF" w:rsidP="007F10A8">
            <w:pPr>
              <w:jc w:val="both"/>
              <w:rPr>
                <w:sz w:val="18"/>
                <w:szCs w:val="18"/>
              </w:rPr>
            </w:pPr>
          </w:p>
          <w:p w:rsidR="007F10A8" w:rsidRDefault="00643533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Evaluation des compétences numérique</w:t>
            </w:r>
            <w:r w:rsidR="004235BF">
              <w:rPr>
                <w:sz w:val="18"/>
                <w:szCs w:val="18"/>
              </w:rPr>
              <w:t>s et linguistiques</w:t>
            </w:r>
            <w:r w:rsidR="00065DC8">
              <w:rPr>
                <w:sz w:val="18"/>
                <w:szCs w:val="18"/>
              </w:rPr>
              <w:t xml:space="preserve"> des élèves de 3</w:t>
            </w:r>
            <w:r w:rsidR="00065DC8" w:rsidRPr="00065DC8">
              <w:rPr>
                <w:sz w:val="18"/>
                <w:szCs w:val="18"/>
                <w:vertAlign w:val="superscript"/>
              </w:rPr>
              <w:t>ème</w:t>
            </w:r>
            <w:r w:rsidR="00065DC8">
              <w:rPr>
                <w:sz w:val="18"/>
                <w:szCs w:val="18"/>
              </w:rPr>
              <w:t xml:space="preserve"> : </w:t>
            </w:r>
          </w:p>
          <w:p w:rsidR="007F10A8" w:rsidRDefault="007F10A8" w:rsidP="007F10A8">
            <w:pPr>
              <w:jc w:val="both"/>
              <w:rPr>
                <w:sz w:val="18"/>
                <w:szCs w:val="18"/>
              </w:rPr>
            </w:pPr>
          </w:p>
          <w:p w:rsidR="001B5B49" w:rsidRDefault="007F10A8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065DC8">
              <w:rPr>
                <w:sz w:val="18"/>
                <w:szCs w:val="18"/>
              </w:rPr>
              <w:t>PIX</w:t>
            </w:r>
          </w:p>
          <w:p w:rsidR="00065DC8" w:rsidRDefault="00065DC8" w:rsidP="007F10A8">
            <w:pPr>
              <w:jc w:val="both"/>
              <w:rPr>
                <w:sz w:val="18"/>
                <w:szCs w:val="18"/>
              </w:rPr>
            </w:pPr>
          </w:p>
          <w:p w:rsidR="00065DC8" w:rsidRDefault="007F10A8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65DC8">
              <w:rPr>
                <w:sz w:val="18"/>
                <w:szCs w:val="18"/>
              </w:rPr>
              <w:t xml:space="preserve"> </w:t>
            </w:r>
            <w:proofErr w:type="spellStart"/>
            <w:r w:rsidR="00065DC8">
              <w:rPr>
                <w:sz w:val="18"/>
                <w:szCs w:val="18"/>
              </w:rPr>
              <w:t>Evalang</w:t>
            </w:r>
            <w:proofErr w:type="spellEnd"/>
          </w:p>
          <w:p w:rsidR="00065DC8" w:rsidRDefault="00065DC8" w:rsidP="007F10A8">
            <w:pPr>
              <w:jc w:val="both"/>
              <w:rPr>
                <w:sz w:val="18"/>
                <w:szCs w:val="18"/>
              </w:rPr>
            </w:pPr>
          </w:p>
          <w:p w:rsidR="00065DC8" w:rsidRPr="0022703D" w:rsidRDefault="00065DC8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Attestation Scolaire de Sécurité Routière (2</w:t>
            </w:r>
            <w:r w:rsidRPr="00065DC8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niveau) : ASSR2</w:t>
            </w:r>
            <w:r w:rsidR="007F10A8">
              <w:rPr>
                <w:sz w:val="18"/>
                <w:szCs w:val="18"/>
              </w:rPr>
              <w:t>.</w:t>
            </w:r>
            <w:r w:rsidR="004235BF">
              <w:rPr>
                <w:sz w:val="18"/>
                <w:szCs w:val="18"/>
              </w:rPr>
              <w:t xml:space="preserve"> Attestation obligatoire pour l’inscription au code en vu</w:t>
            </w:r>
            <w:r w:rsidR="00884462">
              <w:rPr>
                <w:sz w:val="18"/>
                <w:szCs w:val="18"/>
              </w:rPr>
              <w:t>e</w:t>
            </w:r>
            <w:r w:rsidR="004235BF">
              <w:rPr>
                <w:sz w:val="18"/>
                <w:szCs w:val="18"/>
              </w:rPr>
              <w:t xml:space="preserve"> du permis de conduire.</w:t>
            </w:r>
          </w:p>
        </w:tc>
        <w:tc>
          <w:tcPr>
            <w:tcW w:w="3402" w:type="dxa"/>
          </w:tcPr>
          <w:p w:rsidR="008A3CFF" w:rsidRDefault="008A3CFF" w:rsidP="007F10A8">
            <w:pPr>
              <w:jc w:val="both"/>
              <w:rPr>
                <w:sz w:val="18"/>
                <w:szCs w:val="18"/>
              </w:rPr>
            </w:pPr>
          </w:p>
          <w:p w:rsidR="001B5B49" w:rsidRDefault="0022703D" w:rsidP="007F10A8">
            <w:pPr>
              <w:jc w:val="both"/>
              <w:rPr>
                <w:sz w:val="18"/>
                <w:szCs w:val="18"/>
              </w:rPr>
            </w:pPr>
            <w:r w:rsidRPr="0022703D">
              <w:rPr>
                <w:sz w:val="18"/>
                <w:szCs w:val="18"/>
              </w:rPr>
              <w:t xml:space="preserve">Découvrir </w:t>
            </w:r>
            <w:r>
              <w:rPr>
                <w:sz w:val="18"/>
                <w:szCs w:val="18"/>
              </w:rPr>
              <w:t>le monde de l’entreprise</w:t>
            </w:r>
            <w:r w:rsidR="008A3CFF">
              <w:rPr>
                <w:sz w:val="18"/>
                <w:szCs w:val="18"/>
              </w:rPr>
              <w:t xml:space="preserve"> et/ou un secteur économique</w:t>
            </w:r>
            <w:r w:rsidR="009A3EAE">
              <w:rPr>
                <w:sz w:val="18"/>
                <w:szCs w:val="18"/>
              </w:rPr>
              <w:t xml:space="preserve"> et le monde professionnel</w:t>
            </w:r>
          </w:p>
          <w:p w:rsidR="008A3CFF" w:rsidRDefault="008A3CFF" w:rsidP="007F10A8">
            <w:pPr>
              <w:jc w:val="both"/>
              <w:rPr>
                <w:sz w:val="18"/>
                <w:szCs w:val="18"/>
              </w:rPr>
            </w:pPr>
          </w:p>
          <w:p w:rsidR="008A3CFF" w:rsidRDefault="008A3CFF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la construction de son parcours d’orientation et de formation</w:t>
            </w:r>
            <w:r w:rsidR="0090561D">
              <w:rPr>
                <w:sz w:val="18"/>
                <w:szCs w:val="18"/>
              </w:rPr>
              <w:t>.</w:t>
            </w:r>
          </w:p>
          <w:p w:rsidR="0090561D" w:rsidRDefault="0090561D" w:rsidP="007F10A8">
            <w:pPr>
              <w:jc w:val="both"/>
              <w:rPr>
                <w:sz w:val="18"/>
                <w:szCs w:val="18"/>
              </w:rPr>
            </w:pPr>
          </w:p>
          <w:p w:rsidR="0090561D" w:rsidRDefault="0090561D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Développer le savoir-être</w:t>
            </w:r>
            <w:r w:rsidR="009A3EAE">
              <w:rPr>
                <w:sz w:val="18"/>
                <w:szCs w:val="18"/>
              </w:rPr>
              <w:t xml:space="preserve"> et un certain</w:t>
            </w:r>
            <w:r w:rsidR="007F10A8">
              <w:rPr>
                <w:sz w:val="18"/>
                <w:szCs w:val="18"/>
              </w:rPr>
              <w:t xml:space="preserve"> nombre</w:t>
            </w:r>
            <w:r w:rsidR="009A3EAE">
              <w:rPr>
                <w:sz w:val="18"/>
                <w:szCs w:val="18"/>
              </w:rPr>
              <w:t xml:space="preserve"> de compétences : observation, rendre compte à l’oral et à l’écrit, gagner en autonomie.</w:t>
            </w:r>
          </w:p>
          <w:p w:rsidR="00503828" w:rsidRDefault="00503828" w:rsidP="007F10A8">
            <w:pPr>
              <w:jc w:val="both"/>
              <w:rPr>
                <w:sz w:val="18"/>
                <w:szCs w:val="18"/>
              </w:rPr>
            </w:pPr>
          </w:p>
          <w:p w:rsidR="00503828" w:rsidRDefault="00503828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stage de 3</w:t>
            </w:r>
            <w:r w:rsidRPr="00503828"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 xml:space="preserve"> est obligatoire et fait parti</w:t>
            </w:r>
            <w:r w:rsidR="005B1A15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du parcours de l’élève en 3</w:t>
            </w:r>
            <w:r w:rsidRPr="00503828"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>.</w:t>
            </w:r>
          </w:p>
          <w:p w:rsidR="007F10A8" w:rsidRDefault="007F10A8" w:rsidP="007F10A8">
            <w:pPr>
              <w:jc w:val="both"/>
              <w:rPr>
                <w:sz w:val="18"/>
                <w:szCs w:val="18"/>
              </w:rPr>
            </w:pPr>
          </w:p>
          <w:p w:rsidR="007F10A8" w:rsidRDefault="007F10A8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Mini-stage : informations diffusées au fil de l’eau sur </w:t>
            </w:r>
            <w:proofErr w:type="spellStart"/>
            <w:r>
              <w:rPr>
                <w:sz w:val="18"/>
                <w:szCs w:val="18"/>
              </w:rPr>
              <w:t>pronote</w:t>
            </w:r>
            <w:proofErr w:type="spellEnd"/>
            <w:r>
              <w:rPr>
                <w:sz w:val="18"/>
                <w:szCs w:val="18"/>
              </w:rPr>
              <w:t xml:space="preserve"> (information/sondage) à l’attention des élèves et des parents.</w:t>
            </w:r>
          </w:p>
          <w:p w:rsidR="008A61AD" w:rsidRDefault="008A61AD" w:rsidP="007F10A8">
            <w:pPr>
              <w:jc w:val="both"/>
              <w:rPr>
                <w:sz w:val="18"/>
                <w:szCs w:val="18"/>
              </w:rPr>
            </w:pPr>
          </w:p>
          <w:p w:rsidR="008A3CFF" w:rsidRPr="0022703D" w:rsidRDefault="00961D6A" w:rsidP="00961D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Possibilité de faire un autre stage en entreprise au cours de l’année scolaire notamment pour les élèves qui envisagent une orientation en voie professionnelle.</w:t>
            </w:r>
          </w:p>
        </w:tc>
        <w:tc>
          <w:tcPr>
            <w:tcW w:w="3402" w:type="dxa"/>
          </w:tcPr>
          <w:p w:rsidR="008A3CFF" w:rsidRDefault="008A3CFF" w:rsidP="007F10A8">
            <w:pPr>
              <w:jc w:val="both"/>
              <w:rPr>
                <w:sz w:val="18"/>
                <w:szCs w:val="18"/>
              </w:rPr>
            </w:pPr>
          </w:p>
          <w:p w:rsidR="001B5B49" w:rsidRPr="00884462" w:rsidRDefault="005F6CB0" w:rsidP="00884462">
            <w:pPr>
              <w:shd w:val="clear" w:color="auto" w:fill="FFFFA6"/>
              <w:jc w:val="both"/>
              <w:rPr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color w:val="365F91" w:themeColor="accent1" w:themeShade="BF"/>
                <w:sz w:val="18"/>
                <w:szCs w:val="18"/>
              </w:rPr>
              <w:t>Il s’agit du choix de la voie de poursuite d’études choisie après la 3</w:t>
            </w:r>
            <w:r w:rsidRPr="00884462">
              <w:rPr>
                <w:color w:val="365F91" w:themeColor="accent1" w:themeShade="BF"/>
                <w:sz w:val="18"/>
                <w:szCs w:val="18"/>
                <w:vertAlign w:val="superscript"/>
              </w:rPr>
              <w:t>ème</w:t>
            </w:r>
            <w:r w:rsidRPr="00884462">
              <w:rPr>
                <w:color w:val="365F91" w:themeColor="accent1" w:themeShade="BF"/>
                <w:sz w:val="18"/>
                <w:szCs w:val="18"/>
              </w:rPr>
              <w:t> :</w:t>
            </w:r>
          </w:p>
          <w:p w:rsidR="005F6CB0" w:rsidRPr="00884462" w:rsidRDefault="005F6CB0" w:rsidP="00884462">
            <w:pPr>
              <w:pStyle w:val="Paragraphedeliste"/>
              <w:numPr>
                <w:ilvl w:val="0"/>
                <w:numId w:val="1"/>
              </w:numPr>
              <w:shd w:val="clear" w:color="auto" w:fill="FFFFA6"/>
              <w:jc w:val="both"/>
              <w:rPr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color w:val="365F91" w:themeColor="accent1" w:themeShade="BF"/>
                <w:sz w:val="18"/>
                <w:szCs w:val="18"/>
              </w:rPr>
              <w:t>Générale et Technologique (par exemple 2</w:t>
            </w:r>
            <w:r w:rsidRPr="00884462">
              <w:rPr>
                <w:color w:val="365F91" w:themeColor="accent1" w:themeShade="BF"/>
                <w:sz w:val="18"/>
                <w:szCs w:val="18"/>
                <w:vertAlign w:val="superscript"/>
              </w:rPr>
              <w:t>nd</w:t>
            </w:r>
            <w:r w:rsidRPr="00884462">
              <w:rPr>
                <w:color w:val="365F91" w:themeColor="accent1" w:themeShade="BF"/>
                <w:sz w:val="18"/>
                <w:szCs w:val="18"/>
              </w:rPr>
              <w:t xml:space="preserve"> GT)</w:t>
            </w:r>
          </w:p>
          <w:p w:rsidR="005F6CB0" w:rsidRPr="00884462" w:rsidRDefault="005F6CB0" w:rsidP="00884462">
            <w:pPr>
              <w:pStyle w:val="Paragraphedeliste"/>
              <w:numPr>
                <w:ilvl w:val="0"/>
                <w:numId w:val="1"/>
              </w:numPr>
              <w:shd w:val="clear" w:color="auto" w:fill="FFFFA6"/>
              <w:jc w:val="both"/>
              <w:rPr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color w:val="365F91" w:themeColor="accent1" w:themeShade="BF"/>
                <w:sz w:val="18"/>
                <w:szCs w:val="18"/>
              </w:rPr>
              <w:t>Professionnelle (par exemple 2</w:t>
            </w:r>
            <w:r w:rsidRPr="00884462">
              <w:rPr>
                <w:color w:val="365F91" w:themeColor="accent1" w:themeShade="BF"/>
                <w:sz w:val="18"/>
                <w:szCs w:val="18"/>
                <w:vertAlign w:val="superscript"/>
              </w:rPr>
              <w:t>nd</w:t>
            </w:r>
            <w:r w:rsidRPr="00884462">
              <w:rPr>
                <w:color w:val="365F91" w:themeColor="accent1" w:themeShade="BF"/>
                <w:sz w:val="18"/>
                <w:szCs w:val="18"/>
              </w:rPr>
              <w:t xml:space="preserve"> Pro ou 1</w:t>
            </w:r>
            <w:r w:rsidRPr="00884462">
              <w:rPr>
                <w:color w:val="365F91" w:themeColor="accent1" w:themeShade="BF"/>
                <w:sz w:val="18"/>
                <w:szCs w:val="18"/>
                <w:vertAlign w:val="superscript"/>
              </w:rPr>
              <w:t>ère</w:t>
            </w:r>
            <w:r w:rsidRPr="00884462">
              <w:rPr>
                <w:color w:val="365F91" w:themeColor="accent1" w:themeShade="BF"/>
                <w:sz w:val="18"/>
                <w:szCs w:val="18"/>
              </w:rPr>
              <w:t xml:space="preserve"> année de CAP</w:t>
            </w:r>
            <w:r w:rsidR="004235BF" w:rsidRPr="00884462">
              <w:rPr>
                <w:color w:val="365F91" w:themeColor="accent1" w:themeShade="BF"/>
                <w:sz w:val="18"/>
                <w:szCs w:val="18"/>
              </w:rPr>
              <w:t xml:space="preserve"> sous statut scolaire ou apprenti).</w:t>
            </w:r>
          </w:p>
          <w:p w:rsidR="005F6CB0" w:rsidRDefault="005F6CB0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famille exprime une intention d’orientation au 2</w:t>
            </w:r>
            <w:r w:rsidRPr="005F6CB0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trimestre puis des vœux définitifs pour le 3</w:t>
            </w:r>
            <w:r w:rsidRPr="005F6CB0"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 xml:space="preserve"> trimestre.</w:t>
            </w:r>
          </w:p>
          <w:p w:rsidR="00643533" w:rsidRDefault="00643533" w:rsidP="007F10A8">
            <w:pPr>
              <w:jc w:val="both"/>
              <w:rPr>
                <w:sz w:val="18"/>
                <w:szCs w:val="18"/>
              </w:rPr>
            </w:pPr>
          </w:p>
          <w:p w:rsidR="005F6CB0" w:rsidRPr="005F6CB0" w:rsidRDefault="005F6CB0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 conseil de classe donne un avis et des conseils et le Chef d’établissement (ou son Adjoint) décide en fonction du projet de l’élève </w:t>
            </w:r>
            <w:r w:rsidRPr="005F6CB0">
              <w:rPr>
                <w:sz w:val="18"/>
                <w:szCs w:val="18"/>
                <w:u w:val="single"/>
              </w:rPr>
              <w:t xml:space="preserve">et </w:t>
            </w:r>
            <w:r>
              <w:rPr>
                <w:sz w:val="18"/>
                <w:szCs w:val="18"/>
              </w:rPr>
              <w:t>de ses résultats scolaires.</w:t>
            </w:r>
          </w:p>
        </w:tc>
        <w:tc>
          <w:tcPr>
            <w:tcW w:w="3411" w:type="dxa"/>
          </w:tcPr>
          <w:p w:rsidR="008A3CFF" w:rsidRDefault="008A3CFF" w:rsidP="007F10A8">
            <w:pPr>
              <w:jc w:val="both"/>
              <w:rPr>
                <w:sz w:val="18"/>
                <w:szCs w:val="18"/>
              </w:rPr>
            </w:pPr>
          </w:p>
          <w:p w:rsidR="00884462" w:rsidRDefault="00643533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s’agit en lien avec l’orientation de choisir l’établissement où l’élève va être affecté l’année prochaine</w:t>
            </w:r>
            <w:r w:rsidR="00D801E9">
              <w:rPr>
                <w:sz w:val="18"/>
                <w:szCs w:val="18"/>
              </w:rPr>
              <w:t xml:space="preserve"> donc telle formation dans tel établissement</w:t>
            </w:r>
            <w:r w:rsidR="00884462">
              <w:rPr>
                <w:sz w:val="18"/>
                <w:szCs w:val="18"/>
              </w:rPr>
              <w:t xml:space="preserve">. </w:t>
            </w:r>
          </w:p>
          <w:p w:rsidR="001B5B49" w:rsidRDefault="00884462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D801E9">
              <w:rPr>
                <w:sz w:val="18"/>
                <w:szCs w:val="18"/>
              </w:rPr>
              <w:t>ar exemple</w:t>
            </w:r>
            <w:r>
              <w:rPr>
                <w:sz w:val="18"/>
                <w:szCs w:val="18"/>
              </w:rPr>
              <w:t> :</w:t>
            </w:r>
            <w:r w:rsidR="00D801E9">
              <w:rPr>
                <w:sz w:val="18"/>
                <w:szCs w:val="18"/>
              </w:rPr>
              <w:t xml:space="preserve"> </w:t>
            </w:r>
            <w:r w:rsidR="00D801E9" w:rsidRPr="00884462">
              <w:rPr>
                <w:i/>
                <w:sz w:val="18"/>
                <w:szCs w:val="18"/>
              </w:rPr>
              <w:t>2</w:t>
            </w:r>
            <w:r w:rsidR="00D801E9" w:rsidRPr="00884462">
              <w:rPr>
                <w:i/>
                <w:sz w:val="18"/>
                <w:szCs w:val="18"/>
                <w:vertAlign w:val="superscript"/>
              </w:rPr>
              <w:t>nd</w:t>
            </w:r>
            <w:r w:rsidR="00D801E9" w:rsidRPr="00884462">
              <w:rPr>
                <w:i/>
                <w:sz w:val="18"/>
                <w:szCs w:val="18"/>
              </w:rPr>
              <w:t xml:space="preserve"> Pro métiers de la maintenance des véhicules au Lycée Pro Bel Air de Tinténiac</w:t>
            </w:r>
            <w:r w:rsidR="00D801E9">
              <w:rPr>
                <w:sz w:val="18"/>
                <w:szCs w:val="18"/>
              </w:rPr>
              <w:t>.</w:t>
            </w:r>
          </w:p>
          <w:p w:rsidR="008A3CFF" w:rsidRDefault="008A3CFF" w:rsidP="007F10A8">
            <w:pPr>
              <w:jc w:val="both"/>
              <w:rPr>
                <w:sz w:val="18"/>
                <w:szCs w:val="18"/>
              </w:rPr>
            </w:pPr>
          </w:p>
          <w:p w:rsidR="008A3CFF" w:rsidRPr="0022703D" w:rsidRDefault="008A3CFF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d’un établissement précis pour une formation précise : jusqu’à 10 vœux dans l’Académie de Rennes (à hiérarchiser)</w:t>
            </w:r>
            <w:r w:rsidR="004235BF">
              <w:rPr>
                <w:sz w:val="18"/>
                <w:szCs w:val="18"/>
              </w:rPr>
              <w:t>.</w:t>
            </w:r>
          </w:p>
        </w:tc>
      </w:tr>
      <w:tr w:rsidR="001B5B49" w:rsidTr="004235BF">
        <w:tc>
          <w:tcPr>
            <w:tcW w:w="2093" w:type="dxa"/>
            <w:shd w:val="clear" w:color="auto" w:fill="D9D9D9" w:themeFill="background1" w:themeFillShade="D9"/>
          </w:tcPr>
          <w:p w:rsidR="004C18F1" w:rsidRDefault="004C18F1" w:rsidP="007F10A8">
            <w:pPr>
              <w:jc w:val="both"/>
              <w:rPr>
                <w:b/>
              </w:rPr>
            </w:pPr>
          </w:p>
          <w:p w:rsidR="004C18F1" w:rsidRDefault="004C18F1" w:rsidP="007F10A8">
            <w:pPr>
              <w:jc w:val="both"/>
              <w:rPr>
                <w:b/>
              </w:rPr>
            </w:pPr>
          </w:p>
          <w:p w:rsidR="001B5B49" w:rsidRDefault="004C18F1" w:rsidP="007F10A8">
            <w:pPr>
              <w:jc w:val="both"/>
              <w:rPr>
                <w:b/>
              </w:rPr>
            </w:pPr>
            <w:r>
              <w:rPr>
                <w:b/>
              </w:rPr>
              <w:t>Outils :</w:t>
            </w:r>
          </w:p>
          <w:p w:rsidR="004C18F1" w:rsidRDefault="004C18F1" w:rsidP="007F10A8">
            <w:pPr>
              <w:jc w:val="both"/>
              <w:rPr>
                <w:b/>
              </w:rPr>
            </w:pPr>
          </w:p>
          <w:p w:rsidR="004C18F1" w:rsidRPr="004C18F1" w:rsidRDefault="004C18F1" w:rsidP="007F10A8">
            <w:pPr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1B5B49" w:rsidRDefault="00600D47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Tutorat</w:t>
            </w:r>
            <w:r w:rsidR="007F10A8">
              <w:rPr>
                <w:sz w:val="18"/>
                <w:szCs w:val="18"/>
              </w:rPr>
              <w:t xml:space="preserve"> par un professeur</w:t>
            </w:r>
            <w:r>
              <w:rPr>
                <w:sz w:val="18"/>
                <w:szCs w:val="18"/>
              </w:rPr>
              <w:t xml:space="preserve"> mis en place pour la </w:t>
            </w:r>
            <w:r w:rsidR="00D7236D">
              <w:rPr>
                <w:sz w:val="18"/>
                <w:szCs w:val="18"/>
              </w:rPr>
              <w:t xml:space="preserve">préparation des élèves à l’oral </w:t>
            </w:r>
            <w:r>
              <w:rPr>
                <w:sz w:val="18"/>
                <w:szCs w:val="18"/>
              </w:rPr>
              <w:t>et le suivi des sujets</w:t>
            </w:r>
            <w:r w:rsidR="007F10A8">
              <w:rPr>
                <w:sz w:val="18"/>
                <w:szCs w:val="18"/>
              </w:rPr>
              <w:t>.</w:t>
            </w:r>
          </w:p>
          <w:p w:rsidR="00A16150" w:rsidRDefault="00A16150" w:rsidP="007F10A8">
            <w:pPr>
              <w:jc w:val="both"/>
              <w:rPr>
                <w:sz w:val="18"/>
                <w:szCs w:val="18"/>
              </w:rPr>
            </w:pPr>
          </w:p>
          <w:p w:rsidR="00A16150" w:rsidRPr="00601E60" w:rsidRDefault="00A16150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Grille d’évaluation de l’oral distribué</w:t>
            </w:r>
            <w:r w:rsidR="007F10A8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aux élèves</w:t>
            </w:r>
            <w:r w:rsidR="007F10A8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BC3E85" w:rsidRDefault="00570206" w:rsidP="005B1A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Ces différentes composantes sont évaluées par les professeurs tout au long de l’année scolaire dans leurs différentes disciplines. </w:t>
            </w:r>
            <w:r w:rsidR="005B1A15" w:rsidRPr="005B1A15">
              <w:rPr>
                <w:sz w:val="18"/>
                <w:szCs w:val="18"/>
              </w:rPr>
              <w:t>pour chaque conseil de classe, chaque professeur fait une synthèse dans sa discipline des compétences évaluées au cours du trimestre.</w:t>
            </w:r>
          </w:p>
          <w:p w:rsidR="00BC3E85" w:rsidRPr="00601E60" w:rsidRDefault="00BC3E85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Suivi par </w:t>
            </w:r>
            <w:proofErr w:type="spellStart"/>
            <w:r>
              <w:rPr>
                <w:sz w:val="18"/>
                <w:szCs w:val="18"/>
              </w:rPr>
              <w:t>Pronote</w:t>
            </w:r>
            <w:proofErr w:type="spellEnd"/>
            <w:r>
              <w:rPr>
                <w:sz w:val="18"/>
                <w:szCs w:val="18"/>
              </w:rPr>
              <w:t xml:space="preserve"> (résultats/compétences)</w:t>
            </w:r>
            <w:r w:rsidR="007F10A8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600D47" w:rsidRDefault="00600D47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PIX en ligne (pour l’entraînement des élèves)</w:t>
            </w:r>
            <w:r w:rsidR="00BD5DB5">
              <w:rPr>
                <w:sz w:val="18"/>
                <w:szCs w:val="18"/>
              </w:rPr>
              <w:t xml:space="preserve"> accès par </w:t>
            </w:r>
            <w:proofErr w:type="spellStart"/>
            <w:r w:rsidR="00BD5DB5">
              <w:rPr>
                <w:sz w:val="18"/>
                <w:szCs w:val="18"/>
              </w:rPr>
              <w:t>Toutatice</w:t>
            </w:r>
            <w:proofErr w:type="spellEnd"/>
            <w:r w:rsidR="006D3AD1">
              <w:rPr>
                <w:sz w:val="18"/>
                <w:szCs w:val="18"/>
              </w:rPr>
              <w:t>.</w:t>
            </w:r>
          </w:p>
          <w:p w:rsidR="00BC3E85" w:rsidRDefault="00BC3E85" w:rsidP="007F10A8">
            <w:pPr>
              <w:jc w:val="both"/>
              <w:rPr>
                <w:sz w:val="18"/>
                <w:szCs w:val="18"/>
              </w:rPr>
            </w:pPr>
          </w:p>
          <w:p w:rsidR="006D3AD1" w:rsidRDefault="006D3AD1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 des ASS</w:t>
            </w:r>
            <w:r w:rsidR="00BC3E85">
              <w:rPr>
                <w:sz w:val="18"/>
                <w:szCs w:val="18"/>
              </w:rPr>
              <w:t xml:space="preserve">R/sécurité routière </w:t>
            </w:r>
            <w:r>
              <w:rPr>
                <w:sz w:val="18"/>
                <w:szCs w:val="18"/>
              </w:rPr>
              <w:t>en ligne pour l’entraînement des élèves</w:t>
            </w:r>
            <w:r w:rsidR="007F10A8">
              <w:rPr>
                <w:sz w:val="18"/>
                <w:szCs w:val="18"/>
              </w:rPr>
              <w:t> :</w:t>
            </w:r>
          </w:p>
          <w:p w:rsidR="007F10A8" w:rsidRPr="00601E60" w:rsidRDefault="00884462" w:rsidP="007F10A8">
            <w:pPr>
              <w:jc w:val="both"/>
              <w:rPr>
                <w:sz w:val="18"/>
                <w:szCs w:val="18"/>
              </w:rPr>
            </w:pPr>
            <w:hyperlink r:id="rId6" w:history="1">
              <w:r w:rsidR="007F10A8" w:rsidRPr="006E2D96">
                <w:rPr>
                  <w:rStyle w:val="Lienhypertexte"/>
                  <w:sz w:val="18"/>
                  <w:szCs w:val="18"/>
                </w:rPr>
                <w:t>https://e-assr.education-securite-routiere.fr/preparer/assr</w:t>
              </w:r>
            </w:hyperlink>
          </w:p>
        </w:tc>
        <w:tc>
          <w:tcPr>
            <w:tcW w:w="3402" w:type="dxa"/>
          </w:tcPr>
          <w:p w:rsidR="001B5B49" w:rsidRDefault="008A3CFF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Convention de stage </w:t>
            </w:r>
            <w:r w:rsidR="00C948AF">
              <w:rPr>
                <w:sz w:val="18"/>
                <w:szCs w:val="18"/>
              </w:rPr>
              <w:t xml:space="preserve">entre l’entreprise, la famille et le collège </w:t>
            </w:r>
            <w:r>
              <w:rPr>
                <w:sz w:val="18"/>
                <w:szCs w:val="18"/>
              </w:rPr>
              <w:t>et lettre d’accompagnement</w:t>
            </w:r>
            <w:r w:rsidR="009A3EA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6D3B2A" w:rsidRDefault="006D3B2A" w:rsidP="007F10A8">
            <w:pPr>
              <w:jc w:val="both"/>
              <w:rPr>
                <w:sz w:val="18"/>
                <w:szCs w:val="18"/>
              </w:rPr>
            </w:pPr>
          </w:p>
          <w:p w:rsidR="006D3B2A" w:rsidRPr="00601E60" w:rsidRDefault="006D3B2A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Rapport de stage à rédiger par l’élève</w:t>
            </w:r>
            <w:r w:rsidR="004235BF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1B5B49" w:rsidRDefault="00812BAC" w:rsidP="007F10A8">
            <w:pPr>
              <w:jc w:val="both"/>
              <w:rPr>
                <w:sz w:val="18"/>
                <w:szCs w:val="18"/>
              </w:rPr>
            </w:pPr>
            <w:r w:rsidRPr="00812BAC">
              <w:rPr>
                <w:sz w:val="18"/>
                <w:szCs w:val="18"/>
              </w:rPr>
              <w:t xml:space="preserve">La procédure </w:t>
            </w:r>
            <w:r>
              <w:rPr>
                <w:sz w:val="18"/>
                <w:szCs w:val="18"/>
              </w:rPr>
              <w:t>se déroule « en ligne » :</w:t>
            </w:r>
          </w:p>
          <w:p w:rsidR="00812BAC" w:rsidRDefault="00643533" w:rsidP="00B808B7">
            <w:pPr>
              <w:rPr>
                <w:sz w:val="18"/>
                <w:szCs w:val="18"/>
              </w:rPr>
            </w:pPr>
            <w:r w:rsidRPr="00884462">
              <w:rPr>
                <w:b/>
                <w:sz w:val="18"/>
                <w:szCs w:val="18"/>
                <w:shd w:val="clear" w:color="auto" w:fill="FFFFA6"/>
              </w:rPr>
              <w:t>C</w:t>
            </w:r>
            <w:r w:rsidR="00812BAC" w:rsidRPr="00884462">
              <w:rPr>
                <w:b/>
                <w:sz w:val="18"/>
                <w:szCs w:val="18"/>
                <w:shd w:val="clear" w:color="auto" w:fill="FFFFA6"/>
              </w:rPr>
              <w:t>ompte</w:t>
            </w:r>
            <w:r w:rsidRPr="00884462">
              <w:rPr>
                <w:b/>
                <w:sz w:val="18"/>
                <w:szCs w:val="18"/>
                <w:shd w:val="clear" w:color="auto" w:fill="FFFFA6"/>
              </w:rPr>
              <w:t xml:space="preserve"> </w:t>
            </w:r>
            <w:proofErr w:type="spellStart"/>
            <w:r w:rsidRPr="00884462">
              <w:rPr>
                <w:b/>
                <w:sz w:val="18"/>
                <w:szCs w:val="18"/>
                <w:shd w:val="clear" w:color="auto" w:fill="FFFFA6"/>
              </w:rPr>
              <w:t>Educonnect</w:t>
            </w:r>
            <w:proofErr w:type="spellEnd"/>
            <w:r w:rsidRPr="00884462">
              <w:rPr>
                <w:b/>
                <w:sz w:val="18"/>
                <w:szCs w:val="18"/>
                <w:shd w:val="clear" w:color="auto" w:fill="FFFFA6"/>
              </w:rPr>
              <w:t xml:space="preserve"> </w:t>
            </w:r>
            <w:r w:rsidRPr="00884462">
              <w:rPr>
                <w:b/>
                <w:sz w:val="18"/>
                <w:szCs w:val="18"/>
                <w:u w:val="single"/>
                <w:shd w:val="clear" w:color="auto" w:fill="FFFFA6"/>
              </w:rPr>
              <w:t>Parent</w:t>
            </w:r>
            <w:r w:rsidRPr="00884462">
              <w:rPr>
                <w:b/>
                <w:sz w:val="18"/>
                <w:szCs w:val="18"/>
                <w:shd w:val="clear" w:color="auto" w:fill="FFFFA6"/>
              </w:rPr>
              <w:t> </w:t>
            </w:r>
            <w:r w:rsidR="00B808B7" w:rsidRPr="00884462">
              <w:rPr>
                <w:b/>
                <w:sz w:val="18"/>
                <w:szCs w:val="18"/>
                <w:shd w:val="clear" w:color="auto" w:fill="FFFFA6"/>
              </w:rPr>
              <w:t>uniquement</w:t>
            </w:r>
            <w:r w:rsidR="00B808B7">
              <w:rPr>
                <w:sz w:val="18"/>
                <w:szCs w:val="18"/>
              </w:rPr>
              <w:t xml:space="preserve"> </w:t>
            </w:r>
            <w:r w:rsidRPr="00643533">
              <w:rPr>
                <w:sz w:val="18"/>
                <w:szCs w:val="18"/>
              </w:rPr>
              <w:t>:</w:t>
            </w:r>
          </w:p>
          <w:p w:rsidR="00643533" w:rsidRDefault="00643533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Rubrique Orientation : SLO (service en ligne d’Orientation)</w:t>
            </w:r>
          </w:p>
          <w:p w:rsidR="00643533" w:rsidRPr="00812BAC" w:rsidRDefault="00643533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calendrier avec les dates importantes sera remis aux élèves de 3</w:t>
            </w:r>
            <w:r w:rsidRPr="00643533"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 xml:space="preserve"> et aux familles</w:t>
            </w:r>
            <w:r w:rsidR="004235BF">
              <w:rPr>
                <w:sz w:val="18"/>
                <w:szCs w:val="18"/>
              </w:rPr>
              <w:t>.</w:t>
            </w:r>
          </w:p>
        </w:tc>
        <w:tc>
          <w:tcPr>
            <w:tcW w:w="3411" w:type="dxa"/>
          </w:tcPr>
          <w:p w:rsidR="00643533" w:rsidRDefault="00643533" w:rsidP="007F10A8">
            <w:pPr>
              <w:jc w:val="both"/>
              <w:rPr>
                <w:sz w:val="18"/>
                <w:szCs w:val="18"/>
              </w:rPr>
            </w:pPr>
            <w:r w:rsidRPr="00812BAC">
              <w:rPr>
                <w:sz w:val="18"/>
                <w:szCs w:val="18"/>
              </w:rPr>
              <w:t xml:space="preserve">La procédure </w:t>
            </w:r>
            <w:r>
              <w:rPr>
                <w:sz w:val="18"/>
                <w:szCs w:val="18"/>
              </w:rPr>
              <w:t>se déroule « en ligne » :</w:t>
            </w:r>
          </w:p>
          <w:p w:rsidR="00643533" w:rsidRDefault="00B808B7" w:rsidP="00884462">
            <w:pPr>
              <w:shd w:val="clear" w:color="auto" w:fill="FFFFA6"/>
              <w:rPr>
                <w:sz w:val="18"/>
                <w:szCs w:val="18"/>
              </w:rPr>
            </w:pPr>
            <w:r w:rsidRPr="00B808B7">
              <w:rPr>
                <w:b/>
                <w:sz w:val="18"/>
                <w:szCs w:val="18"/>
              </w:rPr>
              <w:t xml:space="preserve">Compte </w:t>
            </w:r>
            <w:proofErr w:type="spellStart"/>
            <w:r w:rsidRPr="00B808B7">
              <w:rPr>
                <w:b/>
                <w:sz w:val="18"/>
                <w:szCs w:val="18"/>
              </w:rPr>
              <w:t>Educonnect</w:t>
            </w:r>
            <w:proofErr w:type="spellEnd"/>
            <w:r w:rsidRPr="00B808B7">
              <w:rPr>
                <w:b/>
                <w:sz w:val="18"/>
                <w:szCs w:val="18"/>
              </w:rPr>
              <w:t xml:space="preserve"> </w:t>
            </w:r>
            <w:r w:rsidRPr="00B808B7">
              <w:rPr>
                <w:b/>
                <w:sz w:val="18"/>
                <w:szCs w:val="18"/>
                <w:u w:val="single"/>
              </w:rPr>
              <w:t>Parent</w:t>
            </w:r>
            <w:r w:rsidRPr="00B808B7">
              <w:rPr>
                <w:b/>
                <w:sz w:val="18"/>
                <w:szCs w:val="18"/>
              </w:rPr>
              <w:t> uniquement</w:t>
            </w:r>
            <w:r>
              <w:rPr>
                <w:sz w:val="18"/>
                <w:szCs w:val="18"/>
              </w:rPr>
              <w:t xml:space="preserve"> </w:t>
            </w:r>
            <w:r w:rsidRPr="00643533">
              <w:rPr>
                <w:sz w:val="18"/>
                <w:szCs w:val="18"/>
              </w:rPr>
              <w:t>:</w:t>
            </w:r>
          </w:p>
          <w:p w:rsidR="001B5B49" w:rsidRDefault="00643533" w:rsidP="007F10A8">
            <w:pPr>
              <w:jc w:val="both"/>
              <w:rPr>
                <w:sz w:val="18"/>
                <w:szCs w:val="18"/>
              </w:rPr>
            </w:pPr>
            <w:r w:rsidRPr="00643533">
              <w:rPr>
                <w:sz w:val="18"/>
                <w:szCs w:val="18"/>
              </w:rPr>
              <w:t>Rubrique Affectation</w:t>
            </w:r>
            <w:r>
              <w:rPr>
                <w:sz w:val="18"/>
                <w:szCs w:val="18"/>
              </w:rPr>
              <w:t> : SLA (service en ligne d’Affectation)</w:t>
            </w:r>
          </w:p>
          <w:p w:rsidR="00643533" w:rsidRPr="00643533" w:rsidRDefault="00643533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calendrier avec les dates importantes sera remis aux élèves de 3</w:t>
            </w:r>
            <w:r w:rsidRPr="00643533"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 xml:space="preserve"> et aux familles</w:t>
            </w:r>
            <w:r w:rsidR="004235BF">
              <w:rPr>
                <w:sz w:val="18"/>
                <w:szCs w:val="18"/>
              </w:rPr>
              <w:t>.</w:t>
            </w:r>
          </w:p>
        </w:tc>
      </w:tr>
      <w:tr w:rsidR="001B5B49" w:rsidTr="00884462">
        <w:tc>
          <w:tcPr>
            <w:tcW w:w="2093" w:type="dxa"/>
            <w:shd w:val="clear" w:color="auto" w:fill="D9D9D9" w:themeFill="background1" w:themeFillShade="D9"/>
          </w:tcPr>
          <w:p w:rsidR="001B5B49" w:rsidRDefault="001B5B49" w:rsidP="007F10A8">
            <w:pPr>
              <w:jc w:val="both"/>
              <w:rPr>
                <w:b/>
              </w:rPr>
            </w:pPr>
          </w:p>
          <w:p w:rsidR="004C18F1" w:rsidRDefault="004C18F1" w:rsidP="007F10A8">
            <w:pPr>
              <w:jc w:val="both"/>
              <w:rPr>
                <w:b/>
              </w:rPr>
            </w:pPr>
          </w:p>
          <w:p w:rsidR="004C18F1" w:rsidRDefault="004C18F1" w:rsidP="007F10A8">
            <w:pPr>
              <w:jc w:val="both"/>
              <w:rPr>
                <w:b/>
              </w:rPr>
            </w:pPr>
            <w:r>
              <w:rPr>
                <w:b/>
              </w:rPr>
              <w:t>Calendrier :</w:t>
            </w:r>
          </w:p>
          <w:p w:rsidR="004C18F1" w:rsidRDefault="004C18F1" w:rsidP="007F10A8">
            <w:pPr>
              <w:jc w:val="both"/>
              <w:rPr>
                <w:b/>
              </w:rPr>
            </w:pPr>
          </w:p>
          <w:p w:rsidR="004C18F1" w:rsidRPr="004C18F1" w:rsidRDefault="004C18F1" w:rsidP="007F10A8">
            <w:pPr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600D47" w:rsidRDefault="00600D47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00D47">
              <w:rPr>
                <w:sz w:val="18"/>
                <w:szCs w:val="18"/>
                <w:vertAlign w:val="superscript"/>
              </w:rPr>
              <w:t>ère</w:t>
            </w:r>
            <w:r>
              <w:rPr>
                <w:sz w:val="18"/>
                <w:szCs w:val="18"/>
              </w:rPr>
              <w:t xml:space="preserve"> rencontre tuteurs/ élèves :</w:t>
            </w:r>
            <w:r w:rsidR="0090561D">
              <w:rPr>
                <w:sz w:val="18"/>
                <w:szCs w:val="18"/>
              </w:rPr>
              <w:t xml:space="preserve"> </w:t>
            </w:r>
            <w:r w:rsidR="0090561D" w:rsidRPr="00B808B7">
              <w:rPr>
                <w:b/>
                <w:sz w:val="18"/>
                <w:szCs w:val="18"/>
              </w:rPr>
              <w:t>mardi 04</w:t>
            </w:r>
            <w:r w:rsidR="0090561D">
              <w:rPr>
                <w:sz w:val="18"/>
                <w:szCs w:val="18"/>
              </w:rPr>
              <w:t xml:space="preserve"> </w:t>
            </w:r>
            <w:r w:rsidR="0090561D" w:rsidRPr="00B808B7">
              <w:rPr>
                <w:b/>
                <w:sz w:val="18"/>
                <w:szCs w:val="18"/>
              </w:rPr>
              <w:t>octobre</w:t>
            </w:r>
            <w:r w:rsidR="0090561D">
              <w:rPr>
                <w:sz w:val="18"/>
                <w:szCs w:val="18"/>
              </w:rPr>
              <w:t xml:space="preserve"> puis deux autres RDV /rencontre</w:t>
            </w:r>
            <w:r w:rsidR="007F10A8">
              <w:rPr>
                <w:sz w:val="18"/>
                <w:szCs w:val="18"/>
              </w:rPr>
              <w:t>s</w:t>
            </w:r>
            <w:r w:rsidR="0090561D">
              <w:rPr>
                <w:sz w:val="18"/>
                <w:szCs w:val="18"/>
              </w:rPr>
              <w:t xml:space="preserve"> sur l’année.</w:t>
            </w:r>
            <w:r w:rsidR="00D7236D">
              <w:rPr>
                <w:sz w:val="18"/>
                <w:szCs w:val="18"/>
              </w:rPr>
              <w:t xml:space="preserve"> L</w:t>
            </w:r>
            <w:r w:rsidR="00D7236D" w:rsidRPr="00D7236D">
              <w:rPr>
                <w:sz w:val="18"/>
                <w:szCs w:val="18"/>
              </w:rPr>
              <w:t>e tuteur peut aussi  juger nécessaire de voir un élève plus de trois fois.</w:t>
            </w:r>
          </w:p>
          <w:p w:rsidR="00601E60" w:rsidRDefault="00601E60" w:rsidP="007F10A8">
            <w:pPr>
              <w:jc w:val="both"/>
              <w:rPr>
                <w:sz w:val="18"/>
                <w:szCs w:val="18"/>
              </w:rPr>
            </w:pPr>
            <w:r w:rsidRPr="00601E60">
              <w:rPr>
                <w:sz w:val="18"/>
                <w:szCs w:val="18"/>
              </w:rPr>
              <w:t>Inscription à l’examen</w:t>
            </w:r>
            <w:r>
              <w:rPr>
                <w:sz w:val="18"/>
                <w:szCs w:val="18"/>
              </w:rPr>
              <w:t> </w:t>
            </w:r>
            <w:r w:rsidR="00600D47">
              <w:rPr>
                <w:sz w:val="18"/>
                <w:szCs w:val="18"/>
              </w:rPr>
              <w:t xml:space="preserve">du DNB </w:t>
            </w:r>
            <w:r>
              <w:rPr>
                <w:sz w:val="18"/>
                <w:szCs w:val="18"/>
              </w:rPr>
              <w:t>: fin novembre/début décembre</w:t>
            </w:r>
            <w:r w:rsidR="007F10A8">
              <w:rPr>
                <w:sz w:val="18"/>
                <w:szCs w:val="18"/>
              </w:rPr>
              <w:t>.</w:t>
            </w:r>
          </w:p>
          <w:p w:rsidR="00D7236D" w:rsidRPr="00884462" w:rsidRDefault="00601E60" w:rsidP="00884462">
            <w:pPr>
              <w:shd w:val="clear" w:color="auto" w:fill="FFFFA6"/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  <w:r w:rsidRPr="00884462">
              <w:rPr>
                <w:color w:val="365F91" w:themeColor="accent1" w:themeShade="BF"/>
                <w:sz w:val="20"/>
                <w:szCs w:val="20"/>
              </w:rPr>
              <w:t>DNB « blanc » </w:t>
            </w: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>: lundi 3 et mardi 4 avril 2023.</w:t>
            </w:r>
            <w:r w:rsidR="00D7236D"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D7236D" w:rsidRPr="00884462" w:rsidRDefault="00600D47" w:rsidP="00884462">
            <w:pPr>
              <w:shd w:val="clear" w:color="auto" w:fill="FFFFA6"/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  <w:r w:rsidRPr="00884462">
              <w:rPr>
                <w:color w:val="365F91" w:themeColor="accent1" w:themeShade="BF"/>
                <w:sz w:val="20"/>
                <w:szCs w:val="20"/>
              </w:rPr>
              <w:t>Oral « blanc »</w:t>
            </w: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> : mardi 02 mai 2023</w:t>
            </w:r>
            <w:r w:rsidR="00D7236D"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D7236D" w:rsidRPr="00884462">
              <w:rPr>
                <w:color w:val="365F91" w:themeColor="accent1" w:themeShade="BF"/>
                <w:sz w:val="20"/>
                <w:szCs w:val="20"/>
              </w:rPr>
              <w:t>(lors de la</w:t>
            </w:r>
            <w:r w:rsidR="00D7236D"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D7236D" w:rsidRPr="00884462">
              <w:rPr>
                <w:color w:val="365F91" w:themeColor="accent1" w:themeShade="BF"/>
                <w:sz w:val="20"/>
                <w:szCs w:val="20"/>
              </w:rPr>
              <w:t>3</w:t>
            </w:r>
            <w:r w:rsidR="00D7236D" w:rsidRPr="00884462">
              <w:rPr>
                <w:color w:val="365F91" w:themeColor="accent1" w:themeShade="BF"/>
                <w:sz w:val="20"/>
                <w:szCs w:val="20"/>
                <w:vertAlign w:val="superscript"/>
              </w:rPr>
              <w:t>ème</w:t>
            </w:r>
            <w:r w:rsidR="00D7236D" w:rsidRPr="00884462">
              <w:rPr>
                <w:color w:val="365F91" w:themeColor="accent1" w:themeShade="BF"/>
                <w:sz w:val="20"/>
                <w:szCs w:val="20"/>
              </w:rPr>
              <w:t xml:space="preserve"> rencontre avec le tuteur).</w:t>
            </w:r>
          </w:p>
          <w:p w:rsidR="00BC3E85" w:rsidRPr="00884462" w:rsidRDefault="00BC3E85" w:rsidP="00884462">
            <w:pPr>
              <w:shd w:val="clear" w:color="auto" w:fill="FFFFA6"/>
              <w:jc w:val="both"/>
              <w:rPr>
                <w:b/>
                <w:color w:val="365F91" w:themeColor="accent1" w:themeShade="BF"/>
                <w:sz w:val="20"/>
                <w:szCs w:val="20"/>
              </w:rPr>
            </w:pPr>
            <w:r w:rsidRPr="00884462">
              <w:rPr>
                <w:color w:val="365F91" w:themeColor="accent1" w:themeShade="BF"/>
                <w:sz w:val="20"/>
                <w:szCs w:val="20"/>
              </w:rPr>
              <w:t>Epreuve orale du DNB :</w:t>
            </w: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 début juin</w:t>
            </w:r>
          </w:p>
          <w:p w:rsidR="00600D47" w:rsidRPr="00601E60" w:rsidRDefault="00600D47" w:rsidP="00884462">
            <w:pPr>
              <w:shd w:val="clear" w:color="auto" w:fill="FFFFA6"/>
              <w:jc w:val="both"/>
              <w:rPr>
                <w:sz w:val="18"/>
                <w:szCs w:val="18"/>
              </w:rPr>
            </w:pPr>
            <w:r w:rsidRPr="00884462">
              <w:rPr>
                <w:color w:val="365F91" w:themeColor="accent1" w:themeShade="BF"/>
                <w:sz w:val="20"/>
                <w:szCs w:val="20"/>
              </w:rPr>
              <w:t>Epreuves écrites du DNB</w:t>
            </w:r>
            <w:r w:rsidRPr="00884462">
              <w:rPr>
                <w:b/>
                <w:color w:val="365F91" w:themeColor="accent1" w:themeShade="BF"/>
                <w:sz w:val="20"/>
                <w:szCs w:val="20"/>
              </w:rPr>
              <w:t xml:space="preserve"> : </w:t>
            </w:r>
            <w:r w:rsidR="00D7236D" w:rsidRPr="00884462">
              <w:rPr>
                <w:b/>
                <w:color w:val="365F91" w:themeColor="accent1" w:themeShade="BF"/>
                <w:sz w:val="20"/>
                <w:szCs w:val="20"/>
              </w:rPr>
              <w:t>26 et 27 juin 2023.</w:t>
            </w:r>
          </w:p>
        </w:tc>
        <w:tc>
          <w:tcPr>
            <w:tcW w:w="3402" w:type="dxa"/>
          </w:tcPr>
          <w:p w:rsidR="008A3CFF" w:rsidRDefault="008A3CFF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Conseils de classes du 1</w:t>
            </w:r>
            <w:r w:rsidRPr="008A3CFF">
              <w:rPr>
                <w:sz w:val="18"/>
                <w:szCs w:val="18"/>
                <w:vertAlign w:val="superscript"/>
              </w:rPr>
              <w:t>er</w:t>
            </w:r>
            <w:r>
              <w:rPr>
                <w:sz w:val="18"/>
                <w:szCs w:val="18"/>
              </w:rPr>
              <w:t xml:space="preserve"> trimestre en 3</w:t>
            </w:r>
            <w:r w:rsidRPr="008A3CFF"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 xml:space="preserve"> : </w:t>
            </w:r>
            <w:r w:rsidRPr="00B808B7">
              <w:rPr>
                <w:b/>
                <w:sz w:val="18"/>
                <w:szCs w:val="18"/>
              </w:rPr>
              <w:t>28 et 29 novembre</w:t>
            </w:r>
            <w:r>
              <w:rPr>
                <w:sz w:val="18"/>
                <w:szCs w:val="18"/>
              </w:rPr>
              <w:t xml:space="preserve"> (dates prévisionnelles)</w:t>
            </w:r>
          </w:p>
          <w:p w:rsidR="00BD5DB5" w:rsidRPr="00B808B7" w:rsidRDefault="00BD5DB5" w:rsidP="007F10A8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Conseils du 2</w:t>
            </w:r>
            <w:r w:rsidRPr="00BD5DB5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tr</w:t>
            </w:r>
            <w:r w:rsidR="007F10A8">
              <w:rPr>
                <w:sz w:val="18"/>
                <w:szCs w:val="18"/>
              </w:rPr>
              <w:t>imestre</w:t>
            </w:r>
            <w:r>
              <w:rPr>
                <w:sz w:val="18"/>
                <w:szCs w:val="18"/>
              </w:rPr>
              <w:t xml:space="preserve"> : </w:t>
            </w:r>
            <w:r w:rsidRPr="00B808B7">
              <w:rPr>
                <w:b/>
                <w:sz w:val="18"/>
                <w:szCs w:val="18"/>
              </w:rPr>
              <w:t>à partir du 13 mars.</w:t>
            </w:r>
          </w:p>
          <w:p w:rsidR="008A3CFF" w:rsidRDefault="008A3CFF" w:rsidP="007F10A8">
            <w:pPr>
              <w:jc w:val="both"/>
              <w:rPr>
                <w:sz w:val="18"/>
                <w:szCs w:val="18"/>
              </w:rPr>
            </w:pPr>
          </w:p>
          <w:p w:rsidR="001B5B49" w:rsidRPr="00601E60" w:rsidRDefault="00601E60" w:rsidP="00B808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Réunion Parents- Professeurs de 3</w:t>
            </w:r>
            <w:r w:rsidRPr="00601E60"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 xml:space="preserve"> (suite au conseil de classe du 1</w:t>
            </w:r>
            <w:r w:rsidRPr="00601E60">
              <w:rPr>
                <w:sz w:val="18"/>
                <w:szCs w:val="18"/>
                <w:vertAlign w:val="superscript"/>
              </w:rPr>
              <w:t>er</w:t>
            </w:r>
            <w:r>
              <w:rPr>
                <w:sz w:val="18"/>
                <w:szCs w:val="18"/>
              </w:rPr>
              <w:t xml:space="preserve"> trimestre) : </w:t>
            </w:r>
            <w:r w:rsidRPr="00884462">
              <w:rPr>
                <w:b/>
                <w:color w:val="943634" w:themeColor="accent2" w:themeShade="BF"/>
                <w:sz w:val="21"/>
                <w:szCs w:val="21"/>
              </w:rPr>
              <w:t xml:space="preserve">mardi 13 décembre </w:t>
            </w:r>
            <w:r w:rsidR="00B808B7" w:rsidRPr="00884462">
              <w:rPr>
                <w:b/>
                <w:color w:val="943634" w:themeColor="accent2" w:themeShade="BF"/>
                <w:sz w:val="21"/>
                <w:szCs w:val="21"/>
              </w:rPr>
              <w:t>à partir de 17h</w:t>
            </w:r>
            <w:r w:rsidR="00B808B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90561D" w:rsidRDefault="0090561D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Passage de la certification PIX à la fin du 2</w:t>
            </w:r>
            <w:r w:rsidRPr="0090561D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trimestre/début 3</w:t>
            </w:r>
            <w:r w:rsidRPr="0090561D"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 xml:space="preserve"> trimestre (Mars/Avril)</w:t>
            </w:r>
          </w:p>
          <w:p w:rsidR="00913F7B" w:rsidRDefault="00913F7B" w:rsidP="007F10A8">
            <w:pPr>
              <w:jc w:val="both"/>
              <w:rPr>
                <w:sz w:val="18"/>
                <w:szCs w:val="18"/>
              </w:rPr>
            </w:pPr>
          </w:p>
          <w:p w:rsidR="00913F7B" w:rsidRPr="00601E60" w:rsidRDefault="004235BF" w:rsidP="004235BF">
            <w:pPr>
              <w:jc w:val="both"/>
              <w:rPr>
                <w:sz w:val="18"/>
                <w:szCs w:val="18"/>
              </w:rPr>
            </w:pPr>
            <w:r w:rsidRPr="00B808B7">
              <w:rPr>
                <w:b/>
                <w:sz w:val="18"/>
                <w:szCs w:val="18"/>
              </w:rPr>
              <w:t>Mars/Avril</w:t>
            </w:r>
            <w:r w:rsidR="00913F7B" w:rsidRPr="00B808B7">
              <w:rPr>
                <w:b/>
                <w:sz w:val="18"/>
                <w:szCs w:val="18"/>
              </w:rPr>
              <w:t xml:space="preserve"> 2023</w:t>
            </w:r>
            <w:r w:rsidR="00913F7B">
              <w:rPr>
                <w:sz w:val="18"/>
                <w:szCs w:val="18"/>
              </w:rPr>
              <w:t> : passage de l’ASSR2</w:t>
            </w:r>
            <w:r w:rsidR="007F10A8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shd w:val="clear" w:color="auto" w:fill="FFFFA6"/>
          </w:tcPr>
          <w:p w:rsidR="001B5B49" w:rsidRPr="00884462" w:rsidRDefault="008A3CFF" w:rsidP="007F10A8">
            <w:pPr>
              <w:jc w:val="both"/>
              <w:rPr>
                <w:b/>
                <w:color w:val="365F91" w:themeColor="accent1" w:themeShade="BF"/>
                <w:sz w:val="18"/>
                <w:szCs w:val="18"/>
              </w:rPr>
            </w:pPr>
            <w:r w:rsidRPr="00884462">
              <w:rPr>
                <w:color w:val="365F91" w:themeColor="accent1" w:themeShade="BF"/>
                <w:sz w:val="18"/>
                <w:szCs w:val="18"/>
              </w:rPr>
              <w:t xml:space="preserve">3 jours : </w:t>
            </w:r>
            <w:r w:rsidRPr="00884462">
              <w:rPr>
                <w:b/>
                <w:color w:val="365F91" w:themeColor="accent1" w:themeShade="BF"/>
                <w:sz w:val="18"/>
                <w:szCs w:val="18"/>
              </w:rPr>
              <w:t>du mercredi 25 au vendredi 27 janvier 2023</w:t>
            </w:r>
            <w:r w:rsidR="004235BF" w:rsidRPr="00884462">
              <w:rPr>
                <w:b/>
                <w:color w:val="365F91" w:themeColor="accent1" w:themeShade="BF"/>
                <w:sz w:val="18"/>
                <w:szCs w:val="18"/>
              </w:rPr>
              <w:t>.</w:t>
            </w:r>
          </w:p>
          <w:p w:rsidR="00ED0F31" w:rsidRPr="00884462" w:rsidRDefault="00ED0F31" w:rsidP="007F10A8">
            <w:pPr>
              <w:jc w:val="both"/>
              <w:rPr>
                <w:color w:val="365F91" w:themeColor="accent1" w:themeShade="BF"/>
                <w:sz w:val="18"/>
                <w:szCs w:val="18"/>
              </w:rPr>
            </w:pPr>
          </w:p>
          <w:p w:rsidR="00ED0F31" w:rsidRPr="00601E60" w:rsidRDefault="00ED0F31" w:rsidP="007F10A8">
            <w:pPr>
              <w:jc w:val="both"/>
              <w:rPr>
                <w:sz w:val="18"/>
                <w:szCs w:val="18"/>
              </w:rPr>
            </w:pPr>
            <w:r w:rsidRPr="00884462">
              <w:rPr>
                <w:color w:val="365F91" w:themeColor="accent1" w:themeShade="BF"/>
                <w:sz w:val="18"/>
                <w:szCs w:val="18"/>
              </w:rPr>
              <w:t xml:space="preserve">Retour du rapport de stage </w:t>
            </w:r>
            <w:r w:rsidRPr="00884462">
              <w:rPr>
                <w:b/>
                <w:color w:val="365F91" w:themeColor="accent1" w:themeShade="BF"/>
                <w:sz w:val="18"/>
                <w:szCs w:val="18"/>
              </w:rPr>
              <w:t>avant le</w:t>
            </w:r>
            <w:r w:rsidRPr="00884462">
              <w:rPr>
                <w:color w:val="365F91" w:themeColor="accent1" w:themeShade="BF"/>
                <w:sz w:val="18"/>
                <w:szCs w:val="18"/>
              </w:rPr>
              <w:t xml:space="preserve"> </w:t>
            </w:r>
            <w:r w:rsidRPr="00884462">
              <w:rPr>
                <w:b/>
                <w:color w:val="365F91" w:themeColor="accent1" w:themeShade="BF"/>
                <w:sz w:val="18"/>
                <w:szCs w:val="18"/>
              </w:rPr>
              <w:t>28/02/2023</w:t>
            </w:r>
            <w:r w:rsidR="00412EF6" w:rsidRPr="00884462">
              <w:rPr>
                <w:color w:val="365F91" w:themeColor="accent1" w:themeShade="BF"/>
                <w:sz w:val="18"/>
                <w:szCs w:val="18"/>
              </w:rPr>
              <w:t xml:space="preserve"> (retour des vacances d’Hiver)</w:t>
            </w:r>
            <w:r w:rsidR="004235BF" w:rsidRPr="00884462">
              <w:rPr>
                <w:color w:val="365F91" w:themeColor="accent1" w:themeShade="BF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0561D" w:rsidRDefault="0090561D" w:rsidP="007F10A8">
            <w:pPr>
              <w:jc w:val="both"/>
              <w:rPr>
                <w:sz w:val="18"/>
                <w:szCs w:val="18"/>
              </w:rPr>
            </w:pPr>
            <w:r w:rsidRPr="00B808B7">
              <w:rPr>
                <w:b/>
                <w:sz w:val="18"/>
                <w:szCs w:val="18"/>
              </w:rPr>
              <w:t>Janvier/Février</w:t>
            </w:r>
            <w:r w:rsidRPr="00857DDB">
              <w:rPr>
                <w:sz w:val="18"/>
                <w:szCs w:val="18"/>
              </w:rPr>
              <w:t> : saisie informatique en ligne</w:t>
            </w:r>
            <w:r w:rsidR="00857DDB" w:rsidRPr="00857DDB">
              <w:rPr>
                <w:sz w:val="18"/>
                <w:szCs w:val="18"/>
              </w:rPr>
              <w:t xml:space="preserve"> des intentions d’orientation des familles.</w:t>
            </w:r>
          </w:p>
          <w:p w:rsidR="00913F7B" w:rsidRPr="007D41CF" w:rsidRDefault="00913F7B" w:rsidP="007D41CF">
            <w:pPr>
              <w:rPr>
                <w:sz w:val="18"/>
                <w:szCs w:val="18"/>
              </w:rPr>
            </w:pPr>
            <w:r w:rsidRPr="007D41CF">
              <w:rPr>
                <w:b/>
                <w:sz w:val="18"/>
                <w:szCs w:val="18"/>
              </w:rPr>
              <w:t>Fin janvier/début février</w:t>
            </w:r>
            <w:r w:rsidR="007D41CF">
              <w:rPr>
                <w:sz w:val="18"/>
                <w:szCs w:val="18"/>
              </w:rPr>
              <w:t> : réunion « orientation ».</w:t>
            </w:r>
          </w:p>
          <w:p w:rsidR="00857DDB" w:rsidRDefault="00857DDB" w:rsidP="007F10A8">
            <w:pPr>
              <w:jc w:val="both"/>
              <w:rPr>
                <w:sz w:val="18"/>
                <w:szCs w:val="18"/>
              </w:rPr>
            </w:pPr>
          </w:p>
          <w:p w:rsidR="00857DDB" w:rsidRPr="00884462" w:rsidRDefault="009A3EAE" w:rsidP="007F10A8">
            <w:pPr>
              <w:jc w:val="both"/>
              <w:rPr>
                <w:color w:val="943634" w:themeColor="accent2" w:themeShade="BF"/>
                <w:sz w:val="21"/>
                <w:szCs w:val="21"/>
              </w:rPr>
            </w:pPr>
            <w:r w:rsidRPr="00884462">
              <w:rPr>
                <w:b/>
                <w:color w:val="943634" w:themeColor="accent2" w:themeShade="BF"/>
                <w:sz w:val="21"/>
                <w:szCs w:val="21"/>
              </w:rPr>
              <w:t>Avril/</w:t>
            </w:r>
            <w:r w:rsidR="00857DDB" w:rsidRPr="00884462">
              <w:rPr>
                <w:b/>
                <w:color w:val="943634" w:themeColor="accent2" w:themeShade="BF"/>
                <w:sz w:val="21"/>
                <w:szCs w:val="21"/>
              </w:rPr>
              <w:t>Mai :</w:t>
            </w:r>
            <w:r w:rsidR="00857DDB" w:rsidRPr="00884462">
              <w:rPr>
                <w:color w:val="943634" w:themeColor="accent2" w:themeShade="BF"/>
                <w:sz w:val="21"/>
                <w:szCs w:val="21"/>
              </w:rPr>
              <w:t xml:space="preserve"> saisie informatique en ligne du choix définitif d’orientation</w:t>
            </w:r>
            <w:r w:rsidR="00412EF6" w:rsidRPr="00884462">
              <w:rPr>
                <w:color w:val="943634" w:themeColor="accent2" w:themeShade="BF"/>
                <w:sz w:val="21"/>
                <w:szCs w:val="21"/>
              </w:rPr>
              <w:t>.</w:t>
            </w:r>
          </w:p>
          <w:p w:rsidR="009A3EAE" w:rsidRDefault="009A3EAE" w:rsidP="007F10A8">
            <w:pPr>
              <w:jc w:val="both"/>
              <w:rPr>
                <w:sz w:val="18"/>
                <w:szCs w:val="18"/>
              </w:rPr>
            </w:pPr>
          </w:p>
          <w:p w:rsidR="009A3EAE" w:rsidRPr="00857DDB" w:rsidRDefault="009A3EAE" w:rsidP="007F10A8">
            <w:pPr>
              <w:jc w:val="both"/>
              <w:rPr>
                <w:sz w:val="18"/>
                <w:szCs w:val="18"/>
              </w:rPr>
            </w:pPr>
            <w:r w:rsidRPr="00B808B7">
              <w:rPr>
                <w:b/>
                <w:sz w:val="18"/>
                <w:szCs w:val="18"/>
              </w:rPr>
              <w:t>Début juin :</w:t>
            </w:r>
            <w:r>
              <w:rPr>
                <w:sz w:val="18"/>
                <w:szCs w:val="18"/>
              </w:rPr>
              <w:t xml:space="preserve"> suite au conseil de classe du 3</w:t>
            </w:r>
            <w:r w:rsidRPr="009A3EAE"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 xml:space="preserve"> trimestre, le Chef d’établissement fait une proposition d’orientation</w:t>
            </w:r>
            <w:r w:rsidR="004235BF">
              <w:rPr>
                <w:sz w:val="18"/>
                <w:szCs w:val="18"/>
              </w:rPr>
              <w:t>.</w:t>
            </w:r>
          </w:p>
        </w:tc>
        <w:tc>
          <w:tcPr>
            <w:tcW w:w="3411" w:type="dxa"/>
          </w:tcPr>
          <w:p w:rsidR="009A3EAE" w:rsidRPr="00884462" w:rsidRDefault="009A3EAE" w:rsidP="007F10A8">
            <w:pPr>
              <w:jc w:val="both"/>
              <w:rPr>
                <w:color w:val="943634" w:themeColor="accent2" w:themeShade="BF"/>
                <w:sz w:val="18"/>
                <w:szCs w:val="18"/>
              </w:rPr>
            </w:pPr>
            <w:r w:rsidRPr="00884462">
              <w:rPr>
                <w:b/>
                <w:color w:val="943634" w:themeColor="accent2" w:themeShade="BF"/>
                <w:sz w:val="18"/>
                <w:szCs w:val="18"/>
              </w:rPr>
              <w:t>Avril/Mai :</w:t>
            </w:r>
            <w:r w:rsidRPr="00884462">
              <w:rPr>
                <w:color w:val="943634" w:themeColor="accent2" w:themeShade="BF"/>
                <w:sz w:val="18"/>
                <w:szCs w:val="18"/>
              </w:rPr>
              <w:t xml:space="preserve"> saisie informatique en ligne des vœux d’affectation.</w:t>
            </w:r>
          </w:p>
          <w:p w:rsidR="00566542" w:rsidRDefault="00566542" w:rsidP="007F10A8">
            <w:pPr>
              <w:jc w:val="both"/>
              <w:rPr>
                <w:sz w:val="18"/>
                <w:szCs w:val="18"/>
              </w:rPr>
            </w:pPr>
          </w:p>
          <w:p w:rsidR="00566542" w:rsidRDefault="00566542" w:rsidP="007F10A8">
            <w:pPr>
              <w:jc w:val="both"/>
              <w:rPr>
                <w:sz w:val="18"/>
                <w:szCs w:val="18"/>
              </w:rPr>
            </w:pPr>
            <w:r w:rsidRPr="00B808B7">
              <w:rPr>
                <w:b/>
                <w:sz w:val="18"/>
                <w:szCs w:val="18"/>
              </w:rPr>
              <w:t>Fin juin/début juillet :</w:t>
            </w:r>
            <w:r>
              <w:rPr>
                <w:sz w:val="18"/>
                <w:szCs w:val="18"/>
              </w:rPr>
              <w:t xml:space="preserve"> vous recevez votre notification d’affectation dans un établissement</w:t>
            </w:r>
            <w:r w:rsidR="004235BF">
              <w:rPr>
                <w:sz w:val="18"/>
                <w:szCs w:val="18"/>
              </w:rPr>
              <w:t>.</w:t>
            </w:r>
          </w:p>
          <w:p w:rsidR="00566542" w:rsidRDefault="00566542" w:rsidP="007F10A8">
            <w:pPr>
              <w:jc w:val="both"/>
              <w:rPr>
                <w:sz w:val="18"/>
                <w:szCs w:val="18"/>
              </w:rPr>
            </w:pPr>
          </w:p>
          <w:p w:rsidR="00566542" w:rsidRPr="00884462" w:rsidRDefault="00566542" w:rsidP="007F10A8">
            <w:pPr>
              <w:jc w:val="both"/>
              <w:rPr>
                <w:color w:val="943634" w:themeColor="accent2" w:themeShade="BF"/>
                <w:sz w:val="21"/>
                <w:szCs w:val="21"/>
              </w:rPr>
            </w:pPr>
            <w:r w:rsidRPr="00884462">
              <w:rPr>
                <w:color w:val="943634" w:themeColor="accent2" w:themeShade="BF"/>
                <w:sz w:val="21"/>
                <w:szCs w:val="21"/>
              </w:rPr>
              <w:t>Inscription dans le futur établissement </w:t>
            </w:r>
            <w:r w:rsidRPr="00884462">
              <w:rPr>
                <w:b/>
                <w:color w:val="943634" w:themeColor="accent2" w:themeShade="BF"/>
                <w:sz w:val="21"/>
                <w:szCs w:val="21"/>
              </w:rPr>
              <w:t>début juillet</w:t>
            </w:r>
            <w:r w:rsidRPr="00884462">
              <w:rPr>
                <w:color w:val="943634" w:themeColor="accent2" w:themeShade="BF"/>
                <w:sz w:val="21"/>
                <w:szCs w:val="21"/>
              </w:rPr>
              <w:t xml:space="preserve"> : en fonction des lycées inscription en ligne ou par dossier « papier »</w:t>
            </w:r>
            <w:r w:rsidR="004235BF" w:rsidRPr="00884462">
              <w:rPr>
                <w:color w:val="943634" w:themeColor="accent2" w:themeShade="BF"/>
                <w:sz w:val="21"/>
                <w:szCs w:val="21"/>
              </w:rPr>
              <w:t>.</w:t>
            </w:r>
          </w:p>
          <w:p w:rsidR="00B808B7" w:rsidRDefault="00B808B7" w:rsidP="007F10A8">
            <w:pPr>
              <w:jc w:val="both"/>
              <w:rPr>
                <w:sz w:val="18"/>
                <w:szCs w:val="18"/>
              </w:rPr>
            </w:pPr>
          </w:p>
          <w:p w:rsidR="00B808B7" w:rsidRPr="004E370E" w:rsidRDefault="00B808B7" w:rsidP="00B808B7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Attention : certains établissements nécessitent des démarches particulières en amont</w:t>
            </w:r>
            <w:r w:rsidR="005B1A15">
              <w:rPr>
                <w:sz w:val="18"/>
                <w:szCs w:val="18"/>
              </w:rPr>
              <w:t>, dossier, test…(dès mars).</w:t>
            </w:r>
          </w:p>
        </w:tc>
      </w:tr>
      <w:tr w:rsidR="001B5B49" w:rsidTr="004235BF">
        <w:tc>
          <w:tcPr>
            <w:tcW w:w="2093" w:type="dxa"/>
            <w:shd w:val="clear" w:color="auto" w:fill="D9D9D9" w:themeFill="background1" w:themeFillShade="D9"/>
          </w:tcPr>
          <w:p w:rsidR="001B5B49" w:rsidRDefault="001B5B49" w:rsidP="007F10A8">
            <w:pPr>
              <w:jc w:val="both"/>
              <w:rPr>
                <w:b/>
              </w:rPr>
            </w:pPr>
          </w:p>
          <w:p w:rsidR="004C18F1" w:rsidRDefault="004C18F1" w:rsidP="007F10A8">
            <w:pPr>
              <w:jc w:val="both"/>
              <w:rPr>
                <w:b/>
              </w:rPr>
            </w:pPr>
          </w:p>
          <w:p w:rsidR="004C18F1" w:rsidRDefault="004C18F1" w:rsidP="007F10A8">
            <w:pPr>
              <w:jc w:val="both"/>
              <w:rPr>
                <w:b/>
              </w:rPr>
            </w:pPr>
            <w:r>
              <w:rPr>
                <w:b/>
              </w:rPr>
              <w:t>Points importants/de vigilance :</w:t>
            </w:r>
          </w:p>
          <w:p w:rsidR="004C18F1" w:rsidRDefault="004C18F1" w:rsidP="007F10A8">
            <w:pPr>
              <w:jc w:val="both"/>
              <w:rPr>
                <w:b/>
              </w:rPr>
            </w:pPr>
          </w:p>
          <w:p w:rsidR="004C18F1" w:rsidRPr="004C18F1" w:rsidRDefault="004C18F1" w:rsidP="007F10A8">
            <w:pPr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1172C9" w:rsidRDefault="001172C9" w:rsidP="007F10A8">
            <w:pPr>
              <w:jc w:val="both"/>
              <w:rPr>
                <w:sz w:val="18"/>
                <w:szCs w:val="18"/>
              </w:rPr>
            </w:pPr>
            <w:r w:rsidRPr="001172C9">
              <w:rPr>
                <w:sz w:val="18"/>
                <w:szCs w:val="18"/>
              </w:rPr>
              <w:t>Aménagements possibles pour</w:t>
            </w:r>
            <w:r>
              <w:rPr>
                <w:sz w:val="18"/>
                <w:szCs w:val="18"/>
              </w:rPr>
              <w:t xml:space="preserve"> les élèves en situation de handicap (ex : 1/3 tps, utilisation ordinateur</w:t>
            </w:r>
            <w:r w:rsidR="0033014F">
              <w:rPr>
                <w:sz w:val="18"/>
                <w:szCs w:val="18"/>
              </w:rPr>
              <w:t xml:space="preserve"> …) : dossier (y compris médical) à compléter</w:t>
            </w:r>
            <w:r w:rsidR="008A3CFF">
              <w:rPr>
                <w:sz w:val="18"/>
                <w:szCs w:val="18"/>
              </w:rPr>
              <w:t xml:space="preserve"> (normalement fait en fin de 4</w:t>
            </w:r>
            <w:r w:rsidR="008A3CFF" w:rsidRPr="008A3CFF">
              <w:rPr>
                <w:sz w:val="18"/>
                <w:szCs w:val="18"/>
                <w:vertAlign w:val="superscript"/>
              </w:rPr>
              <w:t>ème</w:t>
            </w:r>
            <w:r w:rsidR="008A3CFF">
              <w:rPr>
                <w:sz w:val="18"/>
                <w:szCs w:val="18"/>
              </w:rPr>
              <w:t xml:space="preserve"> pour l’année de 3</w:t>
            </w:r>
            <w:r w:rsidR="008A3CFF" w:rsidRPr="008A3CFF">
              <w:rPr>
                <w:sz w:val="18"/>
                <w:szCs w:val="18"/>
                <w:vertAlign w:val="superscript"/>
              </w:rPr>
              <w:t>ème</w:t>
            </w:r>
            <w:r w:rsidR="008A3CFF">
              <w:rPr>
                <w:sz w:val="18"/>
                <w:szCs w:val="18"/>
              </w:rPr>
              <w:t>)</w:t>
            </w:r>
            <w:r w:rsidR="007F10A8">
              <w:rPr>
                <w:sz w:val="18"/>
                <w:szCs w:val="18"/>
              </w:rPr>
              <w:t>.</w:t>
            </w:r>
          </w:p>
          <w:p w:rsidR="00166CF5" w:rsidRPr="001172C9" w:rsidRDefault="00166CF5" w:rsidP="007F10A8">
            <w:pPr>
              <w:jc w:val="both"/>
              <w:rPr>
                <w:sz w:val="18"/>
                <w:szCs w:val="18"/>
              </w:rPr>
            </w:pPr>
            <w:r w:rsidRPr="00B808B7">
              <w:rPr>
                <w:b/>
                <w:sz w:val="18"/>
                <w:szCs w:val="18"/>
              </w:rPr>
              <w:t>Carte d’Identité</w:t>
            </w:r>
            <w:r w:rsidR="007F10A8" w:rsidRPr="00B808B7">
              <w:rPr>
                <w:b/>
                <w:sz w:val="18"/>
                <w:szCs w:val="18"/>
              </w:rPr>
              <w:t xml:space="preserve"> en cours de validité</w:t>
            </w:r>
            <w:r>
              <w:rPr>
                <w:sz w:val="18"/>
                <w:szCs w:val="18"/>
              </w:rPr>
              <w:t xml:space="preserve"> (ou passeport) nécessaire pour l’examen.</w:t>
            </w:r>
          </w:p>
        </w:tc>
        <w:tc>
          <w:tcPr>
            <w:tcW w:w="3402" w:type="dxa"/>
          </w:tcPr>
          <w:p w:rsidR="00BC3E85" w:rsidRDefault="00BC3E85" w:rsidP="007F10A8">
            <w:pPr>
              <w:jc w:val="both"/>
              <w:rPr>
                <w:sz w:val="18"/>
                <w:szCs w:val="18"/>
              </w:rPr>
            </w:pPr>
            <w:r w:rsidRPr="00367A96">
              <w:rPr>
                <w:sz w:val="18"/>
                <w:szCs w:val="18"/>
              </w:rPr>
              <w:t xml:space="preserve">Suivi </w:t>
            </w:r>
            <w:r w:rsidR="00367A96">
              <w:rPr>
                <w:sz w:val="18"/>
                <w:szCs w:val="18"/>
              </w:rPr>
              <w:t xml:space="preserve">des résultats par l’intermédiaire de </w:t>
            </w:r>
            <w:proofErr w:type="spellStart"/>
            <w:r w:rsidR="00367A96">
              <w:rPr>
                <w:sz w:val="18"/>
                <w:szCs w:val="18"/>
              </w:rPr>
              <w:t>Pronote</w:t>
            </w:r>
            <w:proofErr w:type="spellEnd"/>
            <w:r w:rsidR="007F10A8">
              <w:rPr>
                <w:sz w:val="18"/>
                <w:szCs w:val="18"/>
              </w:rPr>
              <w:t>.</w:t>
            </w:r>
          </w:p>
          <w:p w:rsidR="007F10A8" w:rsidRDefault="007F10A8" w:rsidP="007F10A8">
            <w:pPr>
              <w:jc w:val="both"/>
              <w:rPr>
                <w:sz w:val="18"/>
                <w:szCs w:val="18"/>
              </w:rPr>
            </w:pPr>
          </w:p>
          <w:p w:rsidR="007F10A8" w:rsidRDefault="007F10A8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Envoi des bulletins par mail et accessible sur </w:t>
            </w:r>
            <w:proofErr w:type="spellStart"/>
            <w:r>
              <w:rPr>
                <w:sz w:val="18"/>
                <w:szCs w:val="18"/>
              </w:rPr>
              <w:t>pronote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F10A8" w:rsidRPr="00367A96" w:rsidRDefault="007F10A8" w:rsidP="007F10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0561D" w:rsidRDefault="0090561D" w:rsidP="007F10A8">
            <w:pPr>
              <w:jc w:val="both"/>
              <w:rPr>
                <w:sz w:val="18"/>
                <w:szCs w:val="18"/>
              </w:rPr>
            </w:pPr>
            <w:r w:rsidRPr="0090561D">
              <w:rPr>
                <w:sz w:val="18"/>
                <w:szCs w:val="18"/>
              </w:rPr>
              <w:t>Suivi parental du travail à faire car entraînement PIX en autonomie de l’élève.</w:t>
            </w:r>
          </w:p>
          <w:p w:rsidR="0090561D" w:rsidRPr="0090561D" w:rsidRDefault="0090561D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Même chose pour la préparation de l’ASSR2 (site en ligne pour s’entraîner)</w:t>
            </w:r>
            <w:r w:rsidR="007F10A8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A3EAE" w:rsidRPr="009A3EAE" w:rsidRDefault="009A3EAE" w:rsidP="007F10A8">
            <w:pPr>
              <w:jc w:val="both"/>
              <w:rPr>
                <w:sz w:val="18"/>
                <w:szCs w:val="18"/>
              </w:rPr>
            </w:pPr>
            <w:r w:rsidRPr="009A3EAE">
              <w:rPr>
                <w:sz w:val="18"/>
                <w:szCs w:val="18"/>
              </w:rPr>
              <w:t>Les élèves et leurs familles</w:t>
            </w:r>
            <w:r w:rsidR="004235BF">
              <w:rPr>
                <w:sz w:val="18"/>
                <w:szCs w:val="18"/>
              </w:rPr>
              <w:t xml:space="preserve"> doivent s’impliquer activement, dès le début de l’année scolaire, </w:t>
            </w:r>
            <w:r w:rsidRPr="009A3EAE">
              <w:rPr>
                <w:sz w:val="18"/>
                <w:szCs w:val="18"/>
              </w:rPr>
              <w:t>dans la recherche et le choix des lieux de stage.</w:t>
            </w:r>
          </w:p>
        </w:tc>
        <w:tc>
          <w:tcPr>
            <w:tcW w:w="3402" w:type="dxa"/>
          </w:tcPr>
          <w:p w:rsidR="00D801E9" w:rsidRDefault="00D801E9" w:rsidP="007F10A8">
            <w:pPr>
              <w:jc w:val="both"/>
              <w:rPr>
                <w:sz w:val="18"/>
                <w:szCs w:val="18"/>
              </w:rPr>
            </w:pPr>
            <w:r w:rsidRPr="007D3201">
              <w:rPr>
                <w:sz w:val="18"/>
                <w:szCs w:val="18"/>
              </w:rPr>
              <w:t>Calendrier très strict (attention aux dates</w:t>
            </w:r>
            <w:r w:rsidR="007D3201">
              <w:rPr>
                <w:sz w:val="18"/>
                <w:szCs w:val="18"/>
              </w:rPr>
              <w:t>) car les serveurs sont nationaux</w:t>
            </w:r>
            <w:r w:rsidR="00CD626A">
              <w:rPr>
                <w:sz w:val="18"/>
                <w:szCs w:val="18"/>
              </w:rPr>
              <w:t xml:space="preserve"> (ouverture et clôture des saisie</w:t>
            </w:r>
            <w:r w:rsidR="008A3CFF">
              <w:rPr>
                <w:sz w:val="18"/>
                <w:szCs w:val="18"/>
              </w:rPr>
              <w:t>s</w:t>
            </w:r>
            <w:r w:rsidR="00CD626A">
              <w:rPr>
                <w:sz w:val="18"/>
                <w:szCs w:val="18"/>
              </w:rPr>
              <w:t xml:space="preserve"> ne dépendent pas du collège)</w:t>
            </w:r>
            <w:r w:rsidR="004235BF">
              <w:rPr>
                <w:sz w:val="18"/>
                <w:szCs w:val="18"/>
              </w:rPr>
              <w:t>.</w:t>
            </w:r>
          </w:p>
          <w:p w:rsidR="009A3EAE" w:rsidRDefault="009A3EAE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 certain nombre de connexion sont nécessaires pendant la période pour les saisies et pour </w:t>
            </w:r>
            <w:r w:rsidR="00412EF6">
              <w:rPr>
                <w:sz w:val="18"/>
                <w:szCs w:val="18"/>
              </w:rPr>
              <w:t xml:space="preserve">prendre connaissance </w:t>
            </w:r>
            <w:r>
              <w:rPr>
                <w:sz w:val="18"/>
                <w:szCs w:val="18"/>
              </w:rPr>
              <w:t>et accepter les propositions suite au</w:t>
            </w:r>
            <w:r w:rsidR="00566542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conseils de classes.</w:t>
            </w:r>
          </w:p>
          <w:p w:rsidR="00566542" w:rsidRPr="007D3201" w:rsidRDefault="00566542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 résultats scolaires qui nous renseignent</w:t>
            </w:r>
            <w:r w:rsidR="00412EF6">
              <w:rPr>
                <w:sz w:val="18"/>
                <w:szCs w:val="18"/>
              </w:rPr>
              <w:t xml:space="preserve"> sur </w:t>
            </w:r>
            <w:r>
              <w:rPr>
                <w:sz w:val="18"/>
                <w:szCs w:val="18"/>
              </w:rPr>
              <w:t xml:space="preserve"> les possibilités de réussite l’année suivante déterminent en grande partie l’</w:t>
            </w:r>
            <w:r w:rsidR="00412EF6">
              <w:rPr>
                <w:sz w:val="18"/>
                <w:szCs w:val="18"/>
              </w:rPr>
              <w:t>orientation des élèves.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11" w:type="dxa"/>
          </w:tcPr>
          <w:p w:rsidR="00566542" w:rsidRDefault="00566542" w:rsidP="007F10A8">
            <w:pPr>
              <w:jc w:val="both"/>
              <w:rPr>
                <w:sz w:val="18"/>
                <w:szCs w:val="18"/>
              </w:rPr>
            </w:pPr>
            <w:r w:rsidRPr="00422E5E">
              <w:rPr>
                <w:sz w:val="18"/>
                <w:szCs w:val="18"/>
              </w:rPr>
              <w:t xml:space="preserve">Responsabilité unique de la famille (responsable légaux) </w:t>
            </w:r>
            <w:r w:rsidR="00422E5E" w:rsidRPr="00422E5E">
              <w:rPr>
                <w:sz w:val="18"/>
                <w:szCs w:val="18"/>
              </w:rPr>
              <w:t>pour toute la procédure jusqu’à l’inscription au Lycée.</w:t>
            </w:r>
          </w:p>
          <w:p w:rsidR="00412EF6" w:rsidRDefault="00412EF6" w:rsidP="007F10A8">
            <w:pPr>
              <w:jc w:val="both"/>
              <w:rPr>
                <w:sz w:val="18"/>
                <w:szCs w:val="18"/>
              </w:rPr>
            </w:pPr>
          </w:p>
          <w:p w:rsidR="004235BF" w:rsidRDefault="004235BF" w:rsidP="007F10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 élève</w:t>
            </w:r>
            <w:r w:rsidR="005B1A15">
              <w:rPr>
                <w:sz w:val="18"/>
                <w:szCs w:val="18"/>
              </w:rPr>
              <w:t>s et leurs familles sont invité</w:t>
            </w:r>
            <w:r>
              <w:rPr>
                <w:sz w:val="18"/>
                <w:szCs w:val="18"/>
              </w:rPr>
              <w:t>s à participer aux portes ouvertes et mini-stages proposés par les lycées qu’ils demandent.</w:t>
            </w:r>
          </w:p>
          <w:p w:rsidR="004235BF" w:rsidRDefault="004235BF" w:rsidP="007F10A8">
            <w:pPr>
              <w:jc w:val="both"/>
              <w:rPr>
                <w:sz w:val="18"/>
                <w:szCs w:val="18"/>
              </w:rPr>
            </w:pPr>
          </w:p>
          <w:p w:rsidR="004235BF" w:rsidRPr="00422E5E" w:rsidRDefault="00412EF6" w:rsidP="004235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bookmarkStart w:id="0" w:name="_GoBack"/>
            <w:bookmarkEnd w:id="0"/>
            <w:r>
              <w:rPr>
                <w:sz w:val="18"/>
                <w:szCs w:val="18"/>
              </w:rPr>
              <w:t>ttention les inscriptions dans les lycées ont lieu généralement</w:t>
            </w:r>
            <w:r w:rsidR="004235BF">
              <w:rPr>
                <w:sz w:val="18"/>
                <w:szCs w:val="18"/>
              </w:rPr>
              <w:t xml:space="preserve"> dès le lendemain des résultats de l’affection et au maximum</w:t>
            </w:r>
            <w:r>
              <w:rPr>
                <w:sz w:val="18"/>
                <w:szCs w:val="18"/>
              </w:rPr>
              <w:t xml:space="preserve"> </w:t>
            </w:r>
            <w:r w:rsidRPr="00412EF6">
              <w:rPr>
                <w:b/>
                <w:sz w:val="18"/>
                <w:szCs w:val="18"/>
              </w:rPr>
              <w:t>la première semaine de juillet</w:t>
            </w:r>
            <w:r w:rsidR="004235BF">
              <w:rPr>
                <w:b/>
                <w:sz w:val="18"/>
                <w:szCs w:val="18"/>
              </w:rPr>
              <w:t>.</w:t>
            </w:r>
          </w:p>
        </w:tc>
      </w:tr>
    </w:tbl>
    <w:p w:rsidR="0023184D" w:rsidRDefault="00601E60" w:rsidP="007F10A8">
      <w:pPr>
        <w:spacing w:after="0" w:line="240" w:lineRule="auto"/>
        <w:jc w:val="both"/>
        <w:rPr>
          <w:b/>
        </w:rPr>
      </w:pPr>
      <w:r w:rsidRPr="0023184D">
        <w:rPr>
          <w:b/>
          <w:u w:val="single"/>
        </w:rPr>
        <w:t>Contacts</w:t>
      </w:r>
      <w:r w:rsidRPr="00601E60">
        <w:rPr>
          <w:b/>
        </w:rPr>
        <w:t> :</w:t>
      </w:r>
      <w:r>
        <w:rPr>
          <w:b/>
        </w:rPr>
        <w:t xml:space="preserve"> Les Professeurs Principaux de chacune des classes de 3</w:t>
      </w:r>
      <w:r w:rsidRPr="00601E60">
        <w:rPr>
          <w:b/>
          <w:vertAlign w:val="superscript"/>
        </w:rPr>
        <w:t>ème</w:t>
      </w:r>
      <w:r>
        <w:rPr>
          <w:b/>
        </w:rPr>
        <w:t xml:space="preserve"> : </w:t>
      </w:r>
      <w:r w:rsidR="0023184D">
        <w:rPr>
          <w:b/>
        </w:rPr>
        <w:t>Mme LOPIN-LY (3A) ,  Mme MALOT (3B) , Mme QUERE (3C) , Mme FOUGERIT (3D) , Mme BLANCHET (3E) ,  M. FELIN (3F) , Mme PILOT (3G)</w:t>
      </w:r>
    </w:p>
    <w:p w:rsidR="0023184D" w:rsidRDefault="00601E60" w:rsidP="007F10A8">
      <w:pPr>
        <w:spacing w:after="0" w:line="240" w:lineRule="auto"/>
        <w:jc w:val="both"/>
        <w:rPr>
          <w:b/>
        </w:rPr>
      </w:pPr>
      <w:r>
        <w:rPr>
          <w:b/>
        </w:rPr>
        <w:t xml:space="preserve">Le secrétariat de Direction (Mme DENOUAL) : 02 96 39 20 36 , mél : </w:t>
      </w:r>
      <w:hyperlink r:id="rId7" w:history="1">
        <w:r w:rsidRPr="001D29FA">
          <w:rPr>
            <w:rStyle w:val="Lienhypertexte"/>
            <w:b/>
          </w:rPr>
          <w:t>ce.0221623v@ac-rennes.fr</w:t>
        </w:r>
      </w:hyperlink>
      <w:r>
        <w:rPr>
          <w:b/>
        </w:rPr>
        <w:t xml:space="preserve"> ou </w:t>
      </w:r>
      <w:hyperlink r:id="rId8" w:history="1">
        <w:r w:rsidRPr="001D29FA">
          <w:rPr>
            <w:rStyle w:val="Lienhypertexte"/>
            <w:b/>
          </w:rPr>
          <w:t>college.broussais@ac-rennes.fr</w:t>
        </w:r>
      </w:hyperlink>
      <w:r>
        <w:rPr>
          <w:b/>
        </w:rPr>
        <w:t> </w:t>
      </w:r>
    </w:p>
    <w:p w:rsidR="001B5B49" w:rsidRDefault="00601E60" w:rsidP="007F10A8">
      <w:pPr>
        <w:spacing w:after="0" w:line="240" w:lineRule="auto"/>
        <w:jc w:val="both"/>
        <w:rPr>
          <w:b/>
        </w:rPr>
      </w:pPr>
      <w:r>
        <w:rPr>
          <w:b/>
        </w:rPr>
        <w:t xml:space="preserve"> Suivi des classes de 3</w:t>
      </w:r>
      <w:r w:rsidRPr="00601E60">
        <w:rPr>
          <w:b/>
          <w:vertAlign w:val="superscript"/>
        </w:rPr>
        <w:t>ème</w:t>
      </w:r>
      <w:r>
        <w:rPr>
          <w:b/>
        </w:rPr>
        <w:t xml:space="preserve"> et présidence des conseils de classe : M. MERDRIGNAC</w:t>
      </w:r>
      <w:r w:rsidR="004235BF">
        <w:rPr>
          <w:b/>
        </w:rPr>
        <w:t> (Principal) : 3A, 3B et 3G</w:t>
      </w:r>
      <w:r w:rsidR="0023184D">
        <w:rPr>
          <w:b/>
        </w:rPr>
        <w:t>;   M. JAFFARD (Principal Adjoint) : 3C, 3D, 3E, 3F</w:t>
      </w:r>
    </w:p>
    <w:p w:rsidR="0023184D" w:rsidRDefault="0023184D" w:rsidP="00412EF6">
      <w:pPr>
        <w:spacing w:after="0" w:line="240" w:lineRule="auto"/>
        <w:rPr>
          <w:b/>
        </w:rPr>
      </w:pPr>
      <w:r>
        <w:rPr>
          <w:b/>
        </w:rPr>
        <w:t>La Psychologue  de l’Education Nationale – Conseillère d’Orientation : Mme BRICIER, permanence au collège BROUSSAIS le mardi to</w:t>
      </w:r>
      <w:r w:rsidR="004235BF">
        <w:rPr>
          <w:b/>
        </w:rPr>
        <w:t xml:space="preserve">ute la journée (02 96 39 20 36). Les élèves doivent prendre RDV auprès de Mme </w:t>
      </w:r>
      <w:proofErr w:type="spellStart"/>
      <w:r w:rsidR="004235BF">
        <w:rPr>
          <w:b/>
        </w:rPr>
        <w:t>Lesclingant</w:t>
      </w:r>
      <w:proofErr w:type="spellEnd"/>
      <w:r w:rsidR="004235BF">
        <w:rPr>
          <w:b/>
        </w:rPr>
        <w:t>, CPE.</w:t>
      </w:r>
    </w:p>
    <w:p w:rsidR="0023184D" w:rsidRPr="00601E60" w:rsidRDefault="0023184D" w:rsidP="00412EF6">
      <w:pPr>
        <w:spacing w:after="0" w:line="240" w:lineRule="auto"/>
        <w:rPr>
          <w:b/>
        </w:rPr>
      </w:pPr>
      <w:r>
        <w:rPr>
          <w:b/>
        </w:rPr>
        <w:lastRenderedPageBreak/>
        <w:t xml:space="preserve">Centre d’Information et d’Orientation </w:t>
      </w:r>
      <w:r w:rsidR="001321D4">
        <w:rPr>
          <w:b/>
        </w:rPr>
        <w:t xml:space="preserve">(CIO) </w:t>
      </w:r>
      <w:r>
        <w:rPr>
          <w:b/>
        </w:rPr>
        <w:t>de DINAN</w:t>
      </w:r>
      <w:r w:rsidR="001321D4">
        <w:rPr>
          <w:b/>
        </w:rPr>
        <w:t> : 2 rue du 18 juin 1940, 22100 DINAN  tél : 02 96 39 07 16</w:t>
      </w:r>
      <w:r w:rsidR="004235BF">
        <w:rPr>
          <w:b/>
        </w:rPr>
        <w:t>.</w:t>
      </w:r>
    </w:p>
    <w:sectPr w:rsidR="0023184D" w:rsidRPr="00601E60" w:rsidSect="007F10A8">
      <w:pgSz w:w="23814" w:h="16839" w:orient="landscape" w:code="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80AC8"/>
    <w:multiLevelType w:val="hybridMultilevel"/>
    <w:tmpl w:val="4DEE15D4"/>
    <w:lvl w:ilvl="0" w:tplc="5C766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49"/>
    <w:rsid w:val="00065DC8"/>
    <w:rsid w:val="00103C5F"/>
    <w:rsid w:val="001172C9"/>
    <w:rsid w:val="001321D4"/>
    <w:rsid w:val="00166CF5"/>
    <w:rsid w:val="001B5B49"/>
    <w:rsid w:val="0022703D"/>
    <w:rsid w:val="0023184D"/>
    <w:rsid w:val="002811F4"/>
    <w:rsid w:val="0033014F"/>
    <w:rsid w:val="00367A96"/>
    <w:rsid w:val="00412EF6"/>
    <w:rsid w:val="00422E5E"/>
    <w:rsid w:val="004235BF"/>
    <w:rsid w:val="004C18F1"/>
    <w:rsid w:val="004E370E"/>
    <w:rsid w:val="00503828"/>
    <w:rsid w:val="00566542"/>
    <w:rsid w:val="00570206"/>
    <w:rsid w:val="005B1A15"/>
    <w:rsid w:val="005F6CB0"/>
    <w:rsid w:val="00600D47"/>
    <w:rsid w:val="00601E60"/>
    <w:rsid w:val="00643533"/>
    <w:rsid w:val="006708D9"/>
    <w:rsid w:val="006D3AD1"/>
    <w:rsid w:val="006D3B2A"/>
    <w:rsid w:val="007D3201"/>
    <w:rsid w:val="007D41CF"/>
    <w:rsid w:val="007F10A8"/>
    <w:rsid w:val="008112B7"/>
    <w:rsid w:val="00812BAC"/>
    <w:rsid w:val="00857DDB"/>
    <w:rsid w:val="00884462"/>
    <w:rsid w:val="008A3CFF"/>
    <w:rsid w:val="008A61AD"/>
    <w:rsid w:val="0090561D"/>
    <w:rsid w:val="00913F7B"/>
    <w:rsid w:val="00961D6A"/>
    <w:rsid w:val="009944FB"/>
    <w:rsid w:val="009A3EAE"/>
    <w:rsid w:val="00A00317"/>
    <w:rsid w:val="00A16150"/>
    <w:rsid w:val="00B03D88"/>
    <w:rsid w:val="00B808B7"/>
    <w:rsid w:val="00B80C5B"/>
    <w:rsid w:val="00BC3E85"/>
    <w:rsid w:val="00BD5DB5"/>
    <w:rsid w:val="00C948AF"/>
    <w:rsid w:val="00CD626A"/>
    <w:rsid w:val="00D7236D"/>
    <w:rsid w:val="00D801E9"/>
    <w:rsid w:val="00E21B84"/>
    <w:rsid w:val="00E756B1"/>
    <w:rsid w:val="00ED0F31"/>
    <w:rsid w:val="00F15E4E"/>
    <w:rsid w:val="00F52CB2"/>
    <w:rsid w:val="00F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CD92"/>
  <w15:docId w15:val="{212C192E-DDBF-784F-8F2D-809D250E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B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5B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F6C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01E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.broussais@ac-rennes.fr" TargetMode="External"/><Relationship Id="rId3" Type="http://schemas.openxmlformats.org/officeDocument/2006/relationships/styles" Target="styles.xml"/><Relationship Id="rId7" Type="http://schemas.openxmlformats.org/officeDocument/2006/relationships/hyperlink" Target="mailto:ce.0221623v@ac-renne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assr.education-securite-routiere.fr/preparer/ass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B034-B214-0349-A968-D9CEA2CC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1386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</dc:creator>
  <cp:lastModifiedBy>Microsoft Office User</cp:lastModifiedBy>
  <cp:revision>2</cp:revision>
  <cp:lastPrinted>2022-09-22T12:16:00Z</cp:lastPrinted>
  <dcterms:created xsi:type="dcterms:W3CDTF">2022-09-26T12:09:00Z</dcterms:created>
  <dcterms:modified xsi:type="dcterms:W3CDTF">2022-09-26T12:09:00Z</dcterms:modified>
</cp:coreProperties>
</file>