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EEBC" w14:textId="0F8B4FBE" w:rsidR="00F414AC" w:rsidRPr="00070B7A" w:rsidRDefault="00F414AC" w:rsidP="00070B7A">
      <w:pPr>
        <w:pStyle w:val="NormalWeb"/>
        <w:suppressLineNumbers/>
        <w:shd w:val="clear" w:color="auto" w:fill="FFFFFF"/>
        <w:spacing w:before="120" w:beforeAutospacing="0" w:after="120" w:afterAutospacing="0"/>
        <w:ind w:firstLine="284"/>
        <w:contextualSpacing/>
        <w:jc w:val="both"/>
        <w:rPr>
          <w:rFonts w:ascii="Gisha" w:hAnsi="Gisha" w:cs="Gisha"/>
          <w:b/>
          <w:color w:val="222222"/>
          <w:sz w:val="22"/>
          <w:szCs w:val="22"/>
        </w:rPr>
      </w:pPr>
      <w:r w:rsidRPr="00070B7A">
        <w:rPr>
          <w:rFonts w:ascii="Gisha" w:hAnsi="Gisha" w:cs="Gisha"/>
          <w:b/>
          <w:color w:val="222222"/>
          <w:sz w:val="22"/>
          <w:szCs w:val="22"/>
        </w:rPr>
        <w:t>Séance 1</w:t>
      </w:r>
      <w:r w:rsidR="00CB4AD2" w:rsidRPr="00070B7A">
        <w:rPr>
          <w:rFonts w:ascii="Gisha" w:hAnsi="Gisha" w:cs="Gisha"/>
          <w:b/>
          <w:color w:val="222222"/>
          <w:sz w:val="22"/>
          <w:szCs w:val="22"/>
        </w:rPr>
        <w:t xml:space="preserve"> | </w:t>
      </w:r>
      <w:r w:rsidRPr="00070B7A">
        <w:rPr>
          <w:rFonts w:ascii="Gisha" w:hAnsi="Gisha" w:cs="Gisha"/>
          <w:b/>
          <w:color w:val="222222"/>
          <w:sz w:val="22"/>
          <w:szCs w:val="22"/>
        </w:rPr>
        <w:t>Texte 1</w:t>
      </w:r>
    </w:p>
    <w:p w14:paraId="6E7EF2C1" w14:textId="77777777" w:rsidR="00CB4AD2" w:rsidRPr="00070B7A" w:rsidRDefault="00CB4AD2" w:rsidP="00070B7A">
      <w:pPr>
        <w:pStyle w:val="NormalWeb"/>
        <w:suppressLineNumbers/>
        <w:shd w:val="clear" w:color="auto" w:fill="FFFFFF"/>
        <w:spacing w:before="120" w:beforeAutospacing="0" w:after="120" w:afterAutospacing="0"/>
        <w:ind w:firstLine="284"/>
        <w:contextualSpacing/>
        <w:jc w:val="both"/>
        <w:rPr>
          <w:rFonts w:ascii="Gisha" w:hAnsi="Gisha" w:cs="Gisha"/>
          <w:b/>
          <w:color w:val="222222"/>
          <w:sz w:val="22"/>
          <w:szCs w:val="22"/>
        </w:rPr>
      </w:pPr>
    </w:p>
    <w:p w14:paraId="409A7A74" w14:textId="62969D30" w:rsidR="00F414AC" w:rsidRPr="00070B7A" w:rsidRDefault="00F414AC" w:rsidP="00070B7A">
      <w:pPr>
        <w:pStyle w:val="NormalWeb"/>
        <w:suppressLineNumbers/>
        <w:shd w:val="clear" w:color="auto" w:fill="FFFFFF"/>
        <w:spacing w:before="120" w:beforeAutospacing="0" w:after="120" w:afterAutospacing="0"/>
        <w:ind w:firstLine="284"/>
        <w:contextualSpacing/>
        <w:jc w:val="center"/>
        <w:rPr>
          <w:rFonts w:ascii="Gisha" w:hAnsi="Gisha" w:cs="Gisha"/>
          <w:b/>
          <w:color w:val="222222"/>
          <w:sz w:val="28"/>
          <w:szCs w:val="28"/>
        </w:rPr>
      </w:pPr>
      <w:r w:rsidRPr="00070B7A">
        <w:rPr>
          <w:rFonts w:ascii="Gisha" w:hAnsi="Gisha" w:cs="Gisha"/>
          <w:b/>
          <w:color w:val="222222"/>
          <w:sz w:val="28"/>
          <w:szCs w:val="28"/>
        </w:rPr>
        <w:t>L’Île d’Utopie.</w:t>
      </w:r>
    </w:p>
    <w:p w14:paraId="58EE6845" w14:textId="77777777" w:rsidR="00F414AC" w:rsidRPr="00070B7A" w:rsidRDefault="00F414AC" w:rsidP="00070B7A">
      <w:pPr>
        <w:pStyle w:val="NormalWeb"/>
        <w:suppressLineNumbers/>
        <w:shd w:val="clear" w:color="auto" w:fill="FFFFFF"/>
        <w:spacing w:before="120" w:beforeAutospacing="0" w:after="120" w:afterAutospacing="0"/>
        <w:ind w:firstLine="284"/>
        <w:contextualSpacing/>
        <w:jc w:val="both"/>
        <w:rPr>
          <w:rFonts w:ascii="Gisha" w:hAnsi="Gisha" w:cs="Gisha"/>
          <w:color w:val="222222"/>
          <w:sz w:val="22"/>
          <w:szCs w:val="22"/>
        </w:rPr>
      </w:pPr>
    </w:p>
    <w:p w14:paraId="41C2A642" w14:textId="7D4B9DB7"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Ce conquérant eut assez de génie pour humaniser une population grossière et sauvage, et pour en former un peuple qui surpasse aujourd’hui tous les autres en civilisation. Dès que la victoire </w:t>
      </w:r>
      <w:r w:rsidRPr="00070B7A">
        <w:rPr>
          <w:rStyle w:val="coquille"/>
          <w:rFonts w:ascii="Gisha" w:hAnsi="Gisha" w:cs="Gisha"/>
          <w:color w:val="222222"/>
          <w:sz w:val="22"/>
          <w:szCs w:val="22"/>
        </w:rPr>
        <w:t>l’eut</w:t>
      </w:r>
      <w:r w:rsidRPr="00070B7A">
        <w:rPr>
          <w:rFonts w:ascii="Gisha" w:hAnsi="Gisha" w:cs="Gisha"/>
          <w:color w:val="222222"/>
          <w:sz w:val="22"/>
          <w:szCs w:val="22"/>
        </w:rPr>
        <w:t> rendu maître de ce pays, il fit couper un isthme de quinze mille </w:t>
      </w:r>
      <w:r w:rsidRPr="00070B7A">
        <w:rPr>
          <w:rFonts w:ascii="Gisha" w:hAnsi="Gisha" w:cs="Gisha"/>
          <w:i/>
          <w:iCs/>
          <w:color w:val="222222"/>
          <w:sz w:val="22"/>
          <w:szCs w:val="22"/>
        </w:rPr>
        <w:t>pas</w:t>
      </w:r>
      <w:r w:rsidRPr="00070B7A">
        <w:rPr>
          <w:rFonts w:ascii="Gisha" w:hAnsi="Gisha" w:cs="Gisha"/>
          <w:color w:val="222222"/>
          <w:sz w:val="22"/>
          <w:szCs w:val="22"/>
        </w:rPr>
        <w:t>, qui le joignait au continent ; et la terre d’</w:t>
      </w:r>
      <w:proofErr w:type="spellStart"/>
      <w:r w:rsidRPr="00070B7A">
        <w:rPr>
          <w:rFonts w:ascii="Gisha" w:hAnsi="Gisha" w:cs="Gisha"/>
          <w:i/>
          <w:iCs/>
          <w:color w:val="222222"/>
          <w:sz w:val="22"/>
          <w:szCs w:val="22"/>
        </w:rPr>
        <w:t>Abraxa</w:t>
      </w:r>
      <w:proofErr w:type="spellEnd"/>
      <w:r w:rsidRPr="00070B7A">
        <w:rPr>
          <w:rFonts w:ascii="Gisha" w:hAnsi="Gisha" w:cs="Gisha"/>
          <w:color w:val="222222"/>
          <w:sz w:val="22"/>
          <w:szCs w:val="22"/>
        </w:rPr>
        <w:t> devint ainsi l’île d’</w:t>
      </w:r>
      <w:r w:rsidRPr="00070B7A">
        <w:rPr>
          <w:rFonts w:ascii="Gisha" w:hAnsi="Gisha" w:cs="Gisha"/>
          <w:i/>
          <w:iCs/>
          <w:color w:val="222222"/>
          <w:sz w:val="22"/>
          <w:szCs w:val="22"/>
        </w:rPr>
        <w:t>Utopie</w:t>
      </w:r>
      <w:r w:rsidRPr="00070B7A">
        <w:rPr>
          <w:rFonts w:ascii="Gisha" w:hAnsi="Gisha" w:cs="Gisha"/>
          <w:color w:val="222222"/>
          <w:sz w:val="22"/>
          <w:szCs w:val="22"/>
        </w:rPr>
        <w:t xml:space="preserve">. </w:t>
      </w:r>
      <w:proofErr w:type="spellStart"/>
      <w:r w:rsidRPr="00070B7A">
        <w:rPr>
          <w:rFonts w:ascii="Gisha" w:hAnsi="Gisha" w:cs="Gisha"/>
          <w:color w:val="222222"/>
          <w:sz w:val="22"/>
          <w:szCs w:val="22"/>
        </w:rPr>
        <w:t>Utopus</w:t>
      </w:r>
      <w:proofErr w:type="spellEnd"/>
      <w:r w:rsidRPr="00070B7A">
        <w:rPr>
          <w:rFonts w:ascii="Gisha" w:hAnsi="Gisha" w:cs="Gisha"/>
          <w:color w:val="222222"/>
          <w:sz w:val="22"/>
          <w:szCs w:val="22"/>
        </w:rPr>
        <w:t xml:space="preserve"> employa à l’achèvement de cette œuvre gigantesque les soldats de son armée aussi bien que les indigènes, afin que ceux-ci ne regardassent pas le travail imposé par le vainqueur comme une humiliation et un outrage. Des milliers de bras furent donc mis en mouvement, et le succès couronna bientôt l’entreprise. Les peuples voisins en furent frappés d’étonnement et de terreur, eux qui au commencement avaient traité cet ouvrage de vanité et de folie.</w:t>
      </w:r>
    </w:p>
    <w:p w14:paraId="63710239" w14:textId="4C0F0AFD"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L’île d’Utopie contient cinquante-quatre villes spacieuses et magnifiques. Le langage, les mœurs, les institutions, les lois y sont parfaitement identiques. Les cinquante-quatre villes sont bâties sur le même plan, et possèdent les mêmes établissements, les mêmes édifices publics, modifiés suivant les exigences des localités. La plus courte distance entre ces villes est de vingt-quatre </w:t>
      </w:r>
      <w:r w:rsidRPr="00070B7A">
        <w:rPr>
          <w:rFonts w:ascii="Gisha" w:hAnsi="Gisha" w:cs="Gisha"/>
          <w:iCs/>
          <w:color w:val="222222"/>
          <w:sz w:val="22"/>
          <w:szCs w:val="22"/>
        </w:rPr>
        <w:t>milles</w:t>
      </w:r>
      <w:r w:rsidRPr="00070B7A">
        <w:rPr>
          <w:rFonts w:ascii="Gisha" w:hAnsi="Gisha" w:cs="Gisha"/>
          <w:color w:val="222222"/>
          <w:sz w:val="22"/>
          <w:szCs w:val="22"/>
        </w:rPr>
        <w:t>, la plus longue est une journée de marche à pied.</w:t>
      </w:r>
    </w:p>
    <w:p w14:paraId="016F3328" w14:textId="18454360"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Tous les ans, trois vieillards expérimentés et capables sont nommés députés par chaque ville, et se rassemblent à </w:t>
      </w:r>
      <w:r w:rsidRPr="00070B7A">
        <w:rPr>
          <w:rFonts w:ascii="Gisha" w:hAnsi="Gisha" w:cs="Gisha"/>
          <w:i/>
          <w:iCs/>
          <w:color w:val="222222"/>
          <w:sz w:val="22"/>
          <w:szCs w:val="22"/>
        </w:rPr>
        <w:t>Amaurote</w:t>
      </w:r>
      <w:r w:rsidRPr="00070B7A">
        <w:rPr>
          <w:rFonts w:ascii="Gisha" w:hAnsi="Gisha" w:cs="Gisha"/>
          <w:color w:val="222222"/>
          <w:sz w:val="22"/>
          <w:szCs w:val="22"/>
        </w:rPr>
        <w:t>, afin d’y traiter les affaires du pays. </w:t>
      </w:r>
      <w:r w:rsidRPr="00070B7A">
        <w:rPr>
          <w:rFonts w:ascii="Gisha" w:hAnsi="Gisha" w:cs="Gisha"/>
          <w:i/>
          <w:iCs/>
          <w:color w:val="222222"/>
          <w:sz w:val="22"/>
          <w:szCs w:val="22"/>
        </w:rPr>
        <w:t>Amaurote</w:t>
      </w:r>
      <w:r w:rsidRPr="00070B7A">
        <w:rPr>
          <w:rFonts w:ascii="Gisha" w:hAnsi="Gisha" w:cs="Gisha"/>
          <w:color w:val="222222"/>
          <w:sz w:val="22"/>
          <w:szCs w:val="22"/>
        </w:rPr>
        <w:t> est la capitale de l’île ; sa position centrale en fait le point de réunion le plus convenable pour tous les députés.</w:t>
      </w:r>
    </w:p>
    <w:p w14:paraId="220A2EF8" w14:textId="3C30093B"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Un </w:t>
      </w:r>
      <w:r w:rsidRPr="00070B7A">
        <w:rPr>
          <w:rFonts w:ascii="Gisha" w:hAnsi="Gisha" w:cs="Gisha"/>
          <w:iCs/>
          <w:color w:val="222222"/>
          <w:sz w:val="22"/>
          <w:szCs w:val="22"/>
        </w:rPr>
        <w:t>minimum</w:t>
      </w:r>
      <w:r w:rsidRPr="00070B7A">
        <w:rPr>
          <w:rFonts w:ascii="Gisha" w:hAnsi="Gisha" w:cs="Gisha"/>
          <w:color w:val="222222"/>
          <w:sz w:val="22"/>
          <w:szCs w:val="22"/>
        </w:rPr>
        <w:t> de vingt mille pas de terrain est assigné à chaque ville pour la consommation et la culture. En général, l’étendue du territoire est proportionnelle à l’éloignement des villes. Ces heureuses cités ne cherchent pas à reculer les limites fixées par la loi. Les habitants se regardent comme les fermiers, plutôt que comme les propriétaires du sol.</w:t>
      </w:r>
    </w:p>
    <w:p w14:paraId="7BB8A4BA" w14:textId="3E1C67B0"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Il y a, au milieu des champs, des maisons commodément construites, garnies de toute espèce d’instruments d’agriculture, et qui servent d’habitations aux armées de travailleurs que la ville envoie périodiquement à la campagne.</w:t>
      </w:r>
    </w:p>
    <w:p w14:paraId="75946798" w14:textId="0144B119" w:rsidR="00F414AC"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La famille agricole se compose au moins de quarante individus, hommes et femmes, et de deux esclaves. Elle est sous la direction d’un père et d’une mère de famille, gens graves et prudents.</w:t>
      </w:r>
    </w:p>
    <w:p w14:paraId="66BBE863" w14:textId="2362FD15" w:rsidR="00A4716F" w:rsidRPr="00070B7A" w:rsidRDefault="00F414AC" w:rsidP="00070B7A">
      <w:pPr>
        <w:pStyle w:val="NormalWeb"/>
        <w:shd w:val="clear" w:color="auto" w:fill="FFFFFF"/>
        <w:spacing w:before="120" w:beforeAutospacing="0" w:after="120" w:afterAutospacing="0"/>
        <w:ind w:firstLine="284"/>
        <w:contextualSpacing/>
        <w:jc w:val="both"/>
        <w:rPr>
          <w:rFonts w:ascii="Gisha" w:hAnsi="Gisha" w:cs="Gisha"/>
          <w:color w:val="222222"/>
          <w:sz w:val="22"/>
          <w:szCs w:val="22"/>
        </w:rPr>
      </w:pPr>
      <w:r w:rsidRPr="00070B7A">
        <w:rPr>
          <w:rFonts w:ascii="Gisha" w:hAnsi="Gisha" w:cs="Gisha"/>
          <w:color w:val="222222"/>
          <w:sz w:val="22"/>
          <w:szCs w:val="22"/>
        </w:rPr>
        <w:t>Trente familles sont dirigées par un </w:t>
      </w:r>
      <w:proofErr w:type="spellStart"/>
      <w:r w:rsidRPr="00070B7A">
        <w:rPr>
          <w:rFonts w:ascii="Gisha" w:hAnsi="Gisha" w:cs="Gisha"/>
          <w:i/>
          <w:iCs/>
          <w:color w:val="222222"/>
          <w:sz w:val="22"/>
          <w:szCs w:val="22"/>
        </w:rPr>
        <w:t>philarque</w:t>
      </w:r>
      <w:proofErr w:type="spellEnd"/>
      <w:r w:rsidRPr="00070B7A">
        <w:rPr>
          <w:rFonts w:ascii="Gisha" w:hAnsi="Gisha" w:cs="Gisha"/>
          <w:color w:val="222222"/>
          <w:sz w:val="22"/>
          <w:szCs w:val="22"/>
        </w:rPr>
        <w:t>.</w:t>
      </w:r>
    </w:p>
    <w:p w14:paraId="6EEF11DE" w14:textId="77777777" w:rsidR="00CB4AD2" w:rsidRPr="00070B7A" w:rsidRDefault="00CB4AD2" w:rsidP="00070B7A">
      <w:pPr>
        <w:pStyle w:val="NormalWeb"/>
        <w:suppressLineNumbers/>
        <w:shd w:val="clear" w:color="auto" w:fill="FFFFFF"/>
        <w:spacing w:before="120" w:beforeAutospacing="0" w:after="120" w:afterAutospacing="0"/>
        <w:ind w:firstLine="284"/>
        <w:contextualSpacing/>
        <w:jc w:val="right"/>
        <w:rPr>
          <w:rFonts w:ascii="Gisha" w:hAnsi="Gisha" w:cs="Gisha"/>
          <w:color w:val="222222"/>
          <w:sz w:val="22"/>
          <w:szCs w:val="22"/>
        </w:rPr>
      </w:pPr>
    </w:p>
    <w:p w14:paraId="2793E5EC" w14:textId="02E84AEE" w:rsidR="00CB4AD2" w:rsidRDefault="00CB4AD2" w:rsidP="00070B7A">
      <w:pPr>
        <w:pStyle w:val="NormalWeb"/>
        <w:suppressLineNumbers/>
        <w:shd w:val="clear" w:color="auto" w:fill="FFFFFF"/>
        <w:spacing w:before="120" w:beforeAutospacing="0" w:after="120" w:afterAutospacing="0"/>
        <w:ind w:firstLine="284"/>
        <w:contextualSpacing/>
        <w:jc w:val="right"/>
        <w:rPr>
          <w:rFonts w:ascii="Gisha" w:hAnsi="Gisha" w:cs="Gisha"/>
          <w:color w:val="222222"/>
          <w:sz w:val="22"/>
          <w:szCs w:val="22"/>
        </w:rPr>
      </w:pPr>
      <w:r w:rsidRPr="00070B7A">
        <w:rPr>
          <w:rFonts w:ascii="Gisha" w:hAnsi="Gisha" w:cs="Gisha"/>
          <w:color w:val="222222"/>
          <w:sz w:val="22"/>
          <w:szCs w:val="22"/>
        </w:rPr>
        <w:t xml:space="preserve">Thomas More, </w:t>
      </w:r>
      <w:r w:rsidRPr="00070B7A">
        <w:rPr>
          <w:rFonts w:ascii="Gisha" w:hAnsi="Gisha" w:cs="Gisha"/>
          <w:i/>
          <w:color w:val="222222"/>
          <w:sz w:val="22"/>
          <w:szCs w:val="22"/>
        </w:rPr>
        <w:t>Utopia</w:t>
      </w:r>
      <w:r w:rsidRPr="00070B7A">
        <w:rPr>
          <w:rFonts w:ascii="Gisha" w:hAnsi="Gisha" w:cs="Gisha"/>
          <w:color w:val="222222"/>
          <w:sz w:val="22"/>
          <w:szCs w:val="22"/>
        </w:rPr>
        <w:t>, Livre second, 1516.</w:t>
      </w:r>
    </w:p>
    <w:p w14:paraId="248F32C0" w14:textId="249AC2A0" w:rsidR="00070B7A" w:rsidRDefault="00070B7A" w:rsidP="00070B7A">
      <w:pPr>
        <w:pStyle w:val="NormalWeb"/>
        <w:suppressLineNumbers/>
        <w:shd w:val="clear" w:color="auto" w:fill="FFFFFF"/>
        <w:spacing w:before="120" w:beforeAutospacing="0" w:after="120" w:afterAutospacing="0"/>
        <w:ind w:firstLine="284"/>
        <w:contextualSpacing/>
        <w:jc w:val="both"/>
        <w:rPr>
          <w:rFonts w:ascii="Gisha" w:hAnsi="Gisha" w:cs="Gisha"/>
          <w:color w:val="222222"/>
          <w:sz w:val="22"/>
          <w:szCs w:val="22"/>
        </w:rPr>
      </w:pPr>
    </w:p>
    <w:p w14:paraId="45365B7E" w14:textId="77777777" w:rsidR="00070B7A" w:rsidRDefault="00070B7A" w:rsidP="00070B7A">
      <w:pPr>
        <w:pStyle w:val="NormalWeb"/>
        <w:suppressLineNumbers/>
        <w:shd w:val="clear" w:color="auto" w:fill="FFFFFF"/>
        <w:spacing w:before="120" w:beforeAutospacing="0" w:after="120" w:afterAutospacing="0"/>
        <w:ind w:firstLine="284"/>
        <w:contextualSpacing/>
        <w:jc w:val="both"/>
        <w:rPr>
          <w:rFonts w:ascii="Gisha" w:hAnsi="Gisha" w:cs="Gisha"/>
          <w:b/>
          <w:bCs/>
          <w:color w:val="222222"/>
        </w:rPr>
      </w:pPr>
    </w:p>
    <w:p w14:paraId="78358E9D" w14:textId="6D9A5788" w:rsidR="00070B7A" w:rsidRDefault="00070B7A" w:rsidP="00070B7A">
      <w:pPr>
        <w:pStyle w:val="NormalWeb"/>
        <w:suppressLineNumbers/>
        <w:shd w:val="clear" w:color="auto" w:fill="FFFFFF"/>
        <w:spacing w:before="120" w:beforeAutospacing="0" w:after="120" w:afterAutospacing="0"/>
        <w:ind w:firstLine="284"/>
        <w:contextualSpacing/>
        <w:jc w:val="both"/>
        <w:rPr>
          <w:rFonts w:ascii="Gisha" w:hAnsi="Gisha" w:cs="Gisha"/>
          <w:b/>
          <w:bCs/>
          <w:color w:val="222222"/>
        </w:rPr>
      </w:pPr>
    </w:p>
    <w:p w14:paraId="299661CD" w14:textId="776E4721" w:rsidR="00A61AEC" w:rsidRDefault="00070B7A" w:rsidP="00A61AEC">
      <w:pPr>
        <w:pStyle w:val="NormalWeb"/>
        <w:suppressLineNumbers/>
        <w:shd w:val="clear" w:color="auto" w:fill="FFFFFF"/>
        <w:spacing w:before="120" w:beforeAutospacing="0" w:after="120" w:afterAutospacing="0"/>
        <w:contextualSpacing/>
        <w:jc w:val="both"/>
        <w:rPr>
          <w:rFonts w:ascii="Gisha" w:hAnsi="Gisha" w:cs="Gisha"/>
          <w:b/>
          <w:bCs/>
          <w:color w:val="222222"/>
          <w:sz w:val="28"/>
          <w:szCs w:val="28"/>
        </w:rPr>
      </w:pPr>
      <w:r w:rsidRPr="00070B7A">
        <w:rPr>
          <w:rFonts w:ascii="Gisha" w:hAnsi="Gisha" w:cs="Gisha"/>
          <w:b/>
          <w:bCs/>
          <w:color w:val="222222"/>
          <w:sz w:val="28"/>
          <w:szCs w:val="28"/>
        </w:rPr>
        <w:t>Plan à suivre :</w:t>
      </w:r>
    </w:p>
    <w:p w14:paraId="5CABA476" w14:textId="77777777" w:rsidR="00A61AEC" w:rsidRDefault="00A61AEC" w:rsidP="00A61AEC">
      <w:pPr>
        <w:pStyle w:val="NormalWeb"/>
        <w:suppressLineNumbers/>
        <w:shd w:val="clear" w:color="auto" w:fill="FFFFFF"/>
        <w:spacing w:before="120" w:beforeAutospacing="0" w:after="120" w:afterAutospacing="0"/>
        <w:contextualSpacing/>
        <w:jc w:val="both"/>
        <w:rPr>
          <w:rFonts w:ascii="Gisha" w:hAnsi="Gisha" w:cs="Gisha"/>
          <w:b/>
          <w:bCs/>
          <w:color w:val="222222"/>
          <w:sz w:val="28"/>
          <w:szCs w:val="28"/>
        </w:rPr>
      </w:pPr>
    </w:p>
    <w:p w14:paraId="56655C78" w14:textId="4EF86062" w:rsidR="00070B7A" w:rsidRPr="00A61AEC" w:rsidRDefault="00070B7A" w:rsidP="00A61AEC">
      <w:pPr>
        <w:pStyle w:val="NormalWeb"/>
        <w:numPr>
          <w:ilvl w:val="0"/>
          <w:numId w:val="32"/>
        </w:numPr>
        <w:suppressLineNumbers/>
        <w:shd w:val="clear" w:color="auto" w:fill="FFFFFF"/>
        <w:spacing w:before="120" w:beforeAutospacing="0" w:after="120" w:afterAutospacing="0"/>
        <w:contextualSpacing/>
        <w:jc w:val="both"/>
        <w:rPr>
          <w:rFonts w:ascii="Gisha" w:hAnsi="Gisha" w:cs="Gisha"/>
          <w:b/>
          <w:bCs/>
          <w:color w:val="222222"/>
          <w:sz w:val="28"/>
          <w:szCs w:val="28"/>
        </w:rPr>
      </w:pPr>
      <w:r w:rsidRPr="00070B7A">
        <w:rPr>
          <w:rFonts w:ascii="Gisha" w:hAnsi="Gisha" w:cs="Gisha"/>
          <w:color w:val="222222"/>
          <w:sz w:val="28"/>
          <w:szCs w:val="28"/>
        </w:rPr>
        <w:t>Les caractéristiques principales de l’île</w:t>
      </w:r>
    </w:p>
    <w:p w14:paraId="33C3384F" w14:textId="386BE1F8" w:rsidR="00070B7A" w:rsidRDefault="00070B7A" w:rsidP="00A61AEC">
      <w:pPr>
        <w:pStyle w:val="NormalWeb"/>
        <w:suppressLineNumbers/>
        <w:shd w:val="clear" w:color="auto" w:fill="FFFFFF"/>
        <w:spacing w:before="120" w:beforeAutospacing="0" w:after="120" w:afterAutospacing="0"/>
        <w:ind w:left="360"/>
        <w:contextualSpacing/>
        <w:jc w:val="both"/>
        <w:rPr>
          <w:rFonts w:ascii="Gisha" w:hAnsi="Gisha" w:cs="Gisha"/>
          <w:color w:val="222222"/>
          <w:sz w:val="28"/>
          <w:szCs w:val="28"/>
        </w:rPr>
      </w:pPr>
      <w:r w:rsidRPr="00070B7A">
        <w:rPr>
          <w:rFonts w:ascii="Gisha" w:hAnsi="Gisha" w:cs="Gisha"/>
          <w:color w:val="222222"/>
          <w:sz w:val="28"/>
          <w:szCs w:val="28"/>
        </w:rPr>
        <w:t>(</w:t>
      </w:r>
      <w:proofErr w:type="gramStart"/>
      <w:r w:rsidRPr="00070B7A">
        <w:rPr>
          <w:rFonts w:ascii="Gisha" w:hAnsi="Gisha" w:cs="Gisha"/>
          <w:b/>
          <w:bCs/>
          <w:color w:val="222222"/>
          <w:sz w:val="28"/>
          <w:szCs w:val="28"/>
        </w:rPr>
        <w:t>point</w:t>
      </w:r>
      <w:proofErr w:type="gramEnd"/>
      <w:r w:rsidRPr="00070B7A">
        <w:rPr>
          <w:rFonts w:ascii="Gisha" w:hAnsi="Gisha" w:cs="Gisha"/>
          <w:b/>
          <w:bCs/>
          <w:color w:val="222222"/>
          <w:sz w:val="28"/>
          <w:szCs w:val="28"/>
        </w:rPr>
        <w:t xml:space="preserve"> lexique :</w:t>
      </w:r>
      <w:r w:rsidRPr="00070B7A">
        <w:rPr>
          <w:rFonts w:ascii="Gisha" w:hAnsi="Gisha" w:cs="Gisha"/>
          <w:color w:val="222222"/>
          <w:sz w:val="28"/>
          <w:szCs w:val="28"/>
        </w:rPr>
        <w:t xml:space="preserve"> recherches sur la symbolique des chiffres + lecture cursive)</w:t>
      </w:r>
    </w:p>
    <w:p w14:paraId="1DC8A8F6" w14:textId="77777777" w:rsidR="00A61AEC" w:rsidRDefault="00A61AEC" w:rsidP="00A61AEC">
      <w:pPr>
        <w:pStyle w:val="NormalWeb"/>
        <w:suppressLineNumbers/>
        <w:shd w:val="clear" w:color="auto" w:fill="FFFFFF"/>
        <w:spacing w:before="120" w:beforeAutospacing="0" w:after="120" w:afterAutospacing="0"/>
        <w:ind w:left="360"/>
        <w:contextualSpacing/>
        <w:jc w:val="both"/>
        <w:rPr>
          <w:rFonts w:ascii="Gisha" w:hAnsi="Gisha" w:cs="Gisha"/>
          <w:color w:val="222222"/>
          <w:sz w:val="28"/>
          <w:szCs w:val="28"/>
        </w:rPr>
      </w:pPr>
      <w:bookmarkStart w:id="0" w:name="_GoBack"/>
      <w:bookmarkEnd w:id="0"/>
    </w:p>
    <w:p w14:paraId="4C40E6B5" w14:textId="333E2DAA" w:rsidR="00070B7A" w:rsidRPr="00070B7A" w:rsidRDefault="00070B7A" w:rsidP="00A61AEC">
      <w:pPr>
        <w:pStyle w:val="NormalWeb"/>
        <w:numPr>
          <w:ilvl w:val="0"/>
          <w:numId w:val="32"/>
        </w:numPr>
        <w:suppressLineNumbers/>
        <w:shd w:val="clear" w:color="auto" w:fill="FFFFFF"/>
        <w:spacing w:before="120" w:beforeAutospacing="0" w:after="120" w:afterAutospacing="0"/>
        <w:contextualSpacing/>
        <w:jc w:val="both"/>
        <w:rPr>
          <w:rFonts w:ascii="Gisha" w:hAnsi="Gisha" w:cs="Gisha"/>
          <w:color w:val="222222"/>
          <w:sz w:val="28"/>
          <w:szCs w:val="28"/>
        </w:rPr>
      </w:pPr>
      <w:r w:rsidRPr="00070B7A">
        <w:rPr>
          <w:rFonts w:ascii="Gisha" w:hAnsi="Gisha" w:cs="Gisha"/>
          <w:color w:val="222222"/>
          <w:sz w:val="28"/>
          <w:szCs w:val="28"/>
        </w:rPr>
        <w:t>Utopie et science</w:t>
      </w:r>
    </w:p>
    <w:p w14:paraId="736A9F68" w14:textId="333E2DAA" w:rsidR="00070B7A" w:rsidRPr="00070B7A" w:rsidRDefault="00070B7A" w:rsidP="00A61AEC">
      <w:pPr>
        <w:pStyle w:val="NormalWeb"/>
        <w:suppressLineNumbers/>
        <w:shd w:val="clear" w:color="auto" w:fill="FFFFFF"/>
        <w:spacing w:before="120" w:beforeAutospacing="0" w:after="120" w:afterAutospacing="0"/>
        <w:ind w:left="360"/>
        <w:contextualSpacing/>
        <w:jc w:val="both"/>
        <w:rPr>
          <w:rFonts w:ascii="Gisha" w:hAnsi="Gisha" w:cs="Gisha"/>
          <w:color w:val="222222"/>
          <w:sz w:val="28"/>
          <w:szCs w:val="28"/>
        </w:rPr>
      </w:pPr>
      <w:r w:rsidRPr="00070B7A">
        <w:rPr>
          <w:rFonts w:ascii="Gisha" w:hAnsi="Gisha" w:cs="Gisha"/>
          <w:color w:val="222222"/>
          <w:sz w:val="28"/>
          <w:szCs w:val="28"/>
        </w:rPr>
        <w:t>(</w:t>
      </w:r>
      <w:proofErr w:type="gramStart"/>
      <w:r w:rsidRPr="00070B7A">
        <w:rPr>
          <w:rFonts w:ascii="Gisha" w:hAnsi="Gisha" w:cs="Gisha"/>
          <w:b/>
          <w:bCs/>
          <w:color w:val="222222"/>
          <w:sz w:val="28"/>
          <w:szCs w:val="28"/>
        </w:rPr>
        <w:t>point</w:t>
      </w:r>
      <w:proofErr w:type="gramEnd"/>
      <w:r w:rsidRPr="00070B7A">
        <w:rPr>
          <w:rFonts w:ascii="Gisha" w:hAnsi="Gisha" w:cs="Gisha"/>
          <w:b/>
          <w:bCs/>
          <w:color w:val="222222"/>
          <w:sz w:val="28"/>
          <w:szCs w:val="28"/>
        </w:rPr>
        <w:t xml:space="preserve"> lexique :</w:t>
      </w:r>
      <w:r w:rsidRPr="00070B7A">
        <w:rPr>
          <w:rFonts w:ascii="Gisha" w:hAnsi="Gisha" w:cs="Gisha"/>
          <w:color w:val="222222"/>
          <w:sz w:val="28"/>
          <w:szCs w:val="28"/>
        </w:rPr>
        <w:t xml:space="preserve"> lexique scientifique)</w:t>
      </w:r>
    </w:p>
    <w:sectPr w:rsidR="00070B7A" w:rsidRPr="00070B7A" w:rsidSect="00F414AC">
      <w:headerReference w:type="default" r:id="rId7"/>
      <w:footerReference w:type="default" r:id="rId8"/>
      <w:type w:val="continuous"/>
      <w:pgSz w:w="11906" w:h="16838"/>
      <w:pgMar w:top="1417" w:right="1417" w:bottom="1417" w:left="1417" w:header="680" w:footer="68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D9A40" w14:textId="77777777" w:rsidR="00665A0C" w:rsidRDefault="00665A0C" w:rsidP="000B2932">
      <w:pPr>
        <w:spacing w:after="0" w:line="240" w:lineRule="auto"/>
      </w:pPr>
      <w:r>
        <w:separator/>
      </w:r>
    </w:p>
  </w:endnote>
  <w:endnote w:type="continuationSeparator" w:id="0">
    <w:p w14:paraId="08A8A3F5" w14:textId="77777777" w:rsidR="00665A0C" w:rsidRDefault="00665A0C" w:rsidP="000B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5EA" w14:textId="77777777" w:rsidR="009E1581" w:rsidRDefault="009E1581" w:rsidP="009E1581">
    <w:pPr>
      <w:pStyle w:val="Pieddepag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C0A09" w14:textId="77777777" w:rsidR="00665A0C" w:rsidRDefault="00665A0C" w:rsidP="000B2932">
      <w:pPr>
        <w:spacing w:after="0" w:line="240" w:lineRule="auto"/>
      </w:pPr>
      <w:r>
        <w:separator/>
      </w:r>
    </w:p>
  </w:footnote>
  <w:footnote w:type="continuationSeparator" w:id="0">
    <w:p w14:paraId="04DF6D2E" w14:textId="77777777" w:rsidR="00665A0C" w:rsidRDefault="00665A0C" w:rsidP="000B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20F0" w14:textId="241119BA" w:rsidR="009E1581" w:rsidRPr="00070B7A" w:rsidRDefault="00070B7A" w:rsidP="00070B7A">
    <w:pPr>
      <w:pStyle w:val="En-tte"/>
      <w:rPr>
        <w:rFonts w:ascii="Gisha" w:hAnsi="Gisha" w:cs="Gisha"/>
      </w:rPr>
    </w:pPr>
    <w:r w:rsidRPr="00070B7A">
      <w:rPr>
        <w:rFonts w:ascii="Gisha" w:hAnsi="Gisha" w:cs="Gisha"/>
      </w:rPr>
      <w:t>Français</w:t>
    </w:r>
    <w:r w:rsidRPr="00070B7A">
      <w:rPr>
        <w:rFonts w:ascii="Gisha" w:hAnsi="Gisha" w:cs="Gisha"/>
      </w:rPr>
      <w:ptab w:relativeTo="margin" w:alignment="center" w:leader="none"/>
    </w:r>
    <w:r w:rsidRPr="00070B7A">
      <w:rPr>
        <w:rFonts w:ascii="Gisha" w:hAnsi="Gisha" w:cs="Gisha"/>
      </w:rPr>
      <w:t>3</w:t>
    </w:r>
    <w:r w:rsidRPr="00070B7A">
      <w:rPr>
        <w:rFonts w:ascii="Gisha" w:hAnsi="Gisha" w:cs="Gisha"/>
        <w:vertAlign w:val="superscript"/>
      </w:rPr>
      <w:t>e</w:t>
    </w:r>
    <w:r w:rsidRPr="00070B7A">
      <w:rPr>
        <w:rFonts w:ascii="Gisha" w:hAnsi="Gisha" w:cs="Gisha"/>
      </w:rPr>
      <w:t>5</w:t>
    </w:r>
    <w:r w:rsidRPr="00070B7A">
      <w:rPr>
        <w:rFonts w:ascii="Gisha" w:hAnsi="Gisha" w:cs="Gisha"/>
      </w:rPr>
      <w:ptab w:relativeTo="margin" w:alignment="right" w:leader="none"/>
    </w:r>
    <w:r w:rsidRPr="00070B7A">
      <w:rPr>
        <w:rFonts w:ascii="Gisha" w:hAnsi="Gisha" w:cs="Gisha"/>
      </w:rPr>
      <w:t>Séquence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99589"/>
    <w:multiLevelType w:val="hybridMultilevel"/>
    <w:tmpl w:val="057493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B3D2D"/>
    <w:multiLevelType w:val="hybridMultilevel"/>
    <w:tmpl w:val="47DE7EB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0728438C"/>
    <w:multiLevelType w:val="hybridMultilevel"/>
    <w:tmpl w:val="4B42B09C"/>
    <w:lvl w:ilvl="0" w:tplc="040C000F">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 w15:restartNumberingAfterBreak="0">
    <w:nsid w:val="09327905"/>
    <w:multiLevelType w:val="hybridMultilevel"/>
    <w:tmpl w:val="7E62F2C2"/>
    <w:lvl w:ilvl="0" w:tplc="AD7C1AB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9E24329"/>
    <w:multiLevelType w:val="hybridMultilevel"/>
    <w:tmpl w:val="80A471FA"/>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5" w15:restartNumberingAfterBreak="0">
    <w:nsid w:val="10536162"/>
    <w:multiLevelType w:val="hybridMultilevel"/>
    <w:tmpl w:val="F4F6217A"/>
    <w:lvl w:ilvl="0" w:tplc="B6D21340">
      <w:start w:val="1"/>
      <w:numFmt w:val="decimal"/>
      <w:lvlText w:val="%1."/>
      <w:lvlJc w:val="left"/>
      <w:pPr>
        <w:ind w:left="-1141" w:hanging="360"/>
      </w:pPr>
      <w:rPr>
        <w:rFonts w:hint="default"/>
      </w:rPr>
    </w:lvl>
    <w:lvl w:ilvl="1" w:tplc="040C0019" w:tentative="1">
      <w:start w:val="1"/>
      <w:numFmt w:val="lowerLetter"/>
      <w:lvlText w:val="%2."/>
      <w:lvlJc w:val="left"/>
      <w:pPr>
        <w:ind w:left="-421" w:hanging="360"/>
      </w:pPr>
    </w:lvl>
    <w:lvl w:ilvl="2" w:tplc="040C001B" w:tentative="1">
      <w:start w:val="1"/>
      <w:numFmt w:val="lowerRoman"/>
      <w:lvlText w:val="%3."/>
      <w:lvlJc w:val="right"/>
      <w:pPr>
        <w:ind w:left="299" w:hanging="180"/>
      </w:pPr>
    </w:lvl>
    <w:lvl w:ilvl="3" w:tplc="040C000F" w:tentative="1">
      <w:start w:val="1"/>
      <w:numFmt w:val="decimal"/>
      <w:lvlText w:val="%4."/>
      <w:lvlJc w:val="left"/>
      <w:pPr>
        <w:ind w:left="1019" w:hanging="360"/>
      </w:pPr>
    </w:lvl>
    <w:lvl w:ilvl="4" w:tplc="040C0019" w:tentative="1">
      <w:start w:val="1"/>
      <w:numFmt w:val="lowerLetter"/>
      <w:lvlText w:val="%5."/>
      <w:lvlJc w:val="left"/>
      <w:pPr>
        <w:ind w:left="1739" w:hanging="360"/>
      </w:pPr>
    </w:lvl>
    <w:lvl w:ilvl="5" w:tplc="040C001B" w:tentative="1">
      <w:start w:val="1"/>
      <w:numFmt w:val="lowerRoman"/>
      <w:lvlText w:val="%6."/>
      <w:lvlJc w:val="right"/>
      <w:pPr>
        <w:ind w:left="2459" w:hanging="180"/>
      </w:pPr>
    </w:lvl>
    <w:lvl w:ilvl="6" w:tplc="040C000F" w:tentative="1">
      <w:start w:val="1"/>
      <w:numFmt w:val="decimal"/>
      <w:lvlText w:val="%7."/>
      <w:lvlJc w:val="left"/>
      <w:pPr>
        <w:ind w:left="3179" w:hanging="360"/>
      </w:pPr>
    </w:lvl>
    <w:lvl w:ilvl="7" w:tplc="040C0019" w:tentative="1">
      <w:start w:val="1"/>
      <w:numFmt w:val="lowerLetter"/>
      <w:lvlText w:val="%8."/>
      <w:lvlJc w:val="left"/>
      <w:pPr>
        <w:ind w:left="3899" w:hanging="360"/>
      </w:pPr>
    </w:lvl>
    <w:lvl w:ilvl="8" w:tplc="040C001B" w:tentative="1">
      <w:start w:val="1"/>
      <w:numFmt w:val="lowerRoman"/>
      <w:lvlText w:val="%9."/>
      <w:lvlJc w:val="right"/>
      <w:pPr>
        <w:ind w:left="4619" w:hanging="180"/>
      </w:pPr>
    </w:lvl>
  </w:abstractNum>
  <w:abstractNum w:abstractNumId="6" w15:restartNumberingAfterBreak="0">
    <w:nsid w:val="122E2298"/>
    <w:multiLevelType w:val="hybridMultilevel"/>
    <w:tmpl w:val="B8C8849A"/>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174D9"/>
    <w:multiLevelType w:val="hybridMultilevel"/>
    <w:tmpl w:val="0B8C5142"/>
    <w:lvl w:ilvl="0" w:tplc="040C0001">
      <w:start w:val="1"/>
      <w:numFmt w:val="bullet"/>
      <w:lvlText w:val=""/>
      <w:lvlJc w:val="left"/>
      <w:pPr>
        <w:ind w:left="-448" w:hanging="360"/>
      </w:pPr>
      <w:rPr>
        <w:rFonts w:ascii="Symbol" w:hAnsi="Symbol" w:hint="default"/>
      </w:rPr>
    </w:lvl>
    <w:lvl w:ilvl="1" w:tplc="040C0003" w:tentative="1">
      <w:start w:val="1"/>
      <w:numFmt w:val="bullet"/>
      <w:lvlText w:val="o"/>
      <w:lvlJc w:val="left"/>
      <w:pPr>
        <w:ind w:left="272" w:hanging="360"/>
      </w:pPr>
      <w:rPr>
        <w:rFonts w:ascii="Courier New" w:hAnsi="Courier New" w:cs="Courier New" w:hint="default"/>
      </w:rPr>
    </w:lvl>
    <w:lvl w:ilvl="2" w:tplc="040C0005" w:tentative="1">
      <w:start w:val="1"/>
      <w:numFmt w:val="bullet"/>
      <w:lvlText w:val=""/>
      <w:lvlJc w:val="left"/>
      <w:pPr>
        <w:ind w:left="992" w:hanging="360"/>
      </w:pPr>
      <w:rPr>
        <w:rFonts w:ascii="Wingdings" w:hAnsi="Wingdings" w:hint="default"/>
      </w:rPr>
    </w:lvl>
    <w:lvl w:ilvl="3" w:tplc="040C0001" w:tentative="1">
      <w:start w:val="1"/>
      <w:numFmt w:val="bullet"/>
      <w:lvlText w:val=""/>
      <w:lvlJc w:val="left"/>
      <w:pPr>
        <w:ind w:left="1712" w:hanging="360"/>
      </w:pPr>
      <w:rPr>
        <w:rFonts w:ascii="Symbol" w:hAnsi="Symbol" w:hint="default"/>
      </w:rPr>
    </w:lvl>
    <w:lvl w:ilvl="4" w:tplc="040C0003" w:tentative="1">
      <w:start w:val="1"/>
      <w:numFmt w:val="bullet"/>
      <w:lvlText w:val="o"/>
      <w:lvlJc w:val="left"/>
      <w:pPr>
        <w:ind w:left="2432" w:hanging="360"/>
      </w:pPr>
      <w:rPr>
        <w:rFonts w:ascii="Courier New" w:hAnsi="Courier New" w:cs="Courier New" w:hint="default"/>
      </w:rPr>
    </w:lvl>
    <w:lvl w:ilvl="5" w:tplc="040C0005" w:tentative="1">
      <w:start w:val="1"/>
      <w:numFmt w:val="bullet"/>
      <w:lvlText w:val=""/>
      <w:lvlJc w:val="left"/>
      <w:pPr>
        <w:ind w:left="3152" w:hanging="360"/>
      </w:pPr>
      <w:rPr>
        <w:rFonts w:ascii="Wingdings" w:hAnsi="Wingdings" w:hint="default"/>
      </w:rPr>
    </w:lvl>
    <w:lvl w:ilvl="6" w:tplc="040C0001" w:tentative="1">
      <w:start w:val="1"/>
      <w:numFmt w:val="bullet"/>
      <w:lvlText w:val=""/>
      <w:lvlJc w:val="left"/>
      <w:pPr>
        <w:ind w:left="3872" w:hanging="360"/>
      </w:pPr>
      <w:rPr>
        <w:rFonts w:ascii="Symbol" w:hAnsi="Symbol" w:hint="default"/>
      </w:rPr>
    </w:lvl>
    <w:lvl w:ilvl="7" w:tplc="040C0003" w:tentative="1">
      <w:start w:val="1"/>
      <w:numFmt w:val="bullet"/>
      <w:lvlText w:val="o"/>
      <w:lvlJc w:val="left"/>
      <w:pPr>
        <w:ind w:left="4592" w:hanging="360"/>
      </w:pPr>
      <w:rPr>
        <w:rFonts w:ascii="Courier New" w:hAnsi="Courier New" w:cs="Courier New" w:hint="default"/>
      </w:rPr>
    </w:lvl>
    <w:lvl w:ilvl="8" w:tplc="040C0005" w:tentative="1">
      <w:start w:val="1"/>
      <w:numFmt w:val="bullet"/>
      <w:lvlText w:val=""/>
      <w:lvlJc w:val="left"/>
      <w:pPr>
        <w:ind w:left="5312" w:hanging="360"/>
      </w:pPr>
      <w:rPr>
        <w:rFonts w:ascii="Wingdings" w:hAnsi="Wingdings" w:hint="default"/>
      </w:rPr>
    </w:lvl>
  </w:abstractNum>
  <w:abstractNum w:abstractNumId="8" w15:restartNumberingAfterBreak="0">
    <w:nsid w:val="22A41510"/>
    <w:multiLevelType w:val="hybridMultilevel"/>
    <w:tmpl w:val="760AE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E48D3"/>
    <w:multiLevelType w:val="hybridMultilevel"/>
    <w:tmpl w:val="F33E4E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31FA0"/>
    <w:multiLevelType w:val="hybridMultilevel"/>
    <w:tmpl w:val="F7B22BC8"/>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B4164E"/>
    <w:multiLevelType w:val="hybridMultilevel"/>
    <w:tmpl w:val="C7E40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97E95"/>
    <w:multiLevelType w:val="hybridMultilevel"/>
    <w:tmpl w:val="9BCC5CBC"/>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2EFB1169"/>
    <w:multiLevelType w:val="hybridMultilevel"/>
    <w:tmpl w:val="4EBCDA58"/>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AD04F9"/>
    <w:multiLevelType w:val="hybridMultilevel"/>
    <w:tmpl w:val="FDAA0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046FD4"/>
    <w:multiLevelType w:val="hybridMultilevel"/>
    <w:tmpl w:val="AD6ECBDC"/>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D157F4"/>
    <w:multiLevelType w:val="hybridMultilevel"/>
    <w:tmpl w:val="016008A4"/>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7" w15:restartNumberingAfterBreak="0">
    <w:nsid w:val="3CDF6D3D"/>
    <w:multiLevelType w:val="hybridMultilevel"/>
    <w:tmpl w:val="2C8425EC"/>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8" w15:restartNumberingAfterBreak="0">
    <w:nsid w:val="40374A28"/>
    <w:multiLevelType w:val="hybridMultilevel"/>
    <w:tmpl w:val="2CF62EF6"/>
    <w:lvl w:ilvl="0" w:tplc="5456B88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24" w:hanging="360"/>
      </w:pPr>
      <w:rPr>
        <w:rFonts w:ascii="Courier New" w:hAnsi="Courier New" w:cs="Courier New" w:hint="default"/>
      </w:rPr>
    </w:lvl>
    <w:lvl w:ilvl="2" w:tplc="040C0005" w:tentative="1">
      <w:start w:val="1"/>
      <w:numFmt w:val="bullet"/>
      <w:lvlText w:val=""/>
      <w:lvlJc w:val="left"/>
      <w:pPr>
        <w:ind w:left="744" w:hanging="360"/>
      </w:pPr>
      <w:rPr>
        <w:rFonts w:ascii="Wingdings" w:hAnsi="Wingdings" w:hint="default"/>
      </w:rPr>
    </w:lvl>
    <w:lvl w:ilvl="3" w:tplc="040C0001" w:tentative="1">
      <w:start w:val="1"/>
      <w:numFmt w:val="bullet"/>
      <w:lvlText w:val=""/>
      <w:lvlJc w:val="left"/>
      <w:pPr>
        <w:ind w:left="1464" w:hanging="360"/>
      </w:pPr>
      <w:rPr>
        <w:rFonts w:ascii="Symbol" w:hAnsi="Symbol" w:hint="default"/>
      </w:rPr>
    </w:lvl>
    <w:lvl w:ilvl="4" w:tplc="040C0003" w:tentative="1">
      <w:start w:val="1"/>
      <w:numFmt w:val="bullet"/>
      <w:lvlText w:val="o"/>
      <w:lvlJc w:val="left"/>
      <w:pPr>
        <w:ind w:left="2184" w:hanging="360"/>
      </w:pPr>
      <w:rPr>
        <w:rFonts w:ascii="Courier New" w:hAnsi="Courier New" w:cs="Courier New" w:hint="default"/>
      </w:rPr>
    </w:lvl>
    <w:lvl w:ilvl="5" w:tplc="040C0005" w:tentative="1">
      <w:start w:val="1"/>
      <w:numFmt w:val="bullet"/>
      <w:lvlText w:val=""/>
      <w:lvlJc w:val="left"/>
      <w:pPr>
        <w:ind w:left="2904" w:hanging="360"/>
      </w:pPr>
      <w:rPr>
        <w:rFonts w:ascii="Wingdings" w:hAnsi="Wingdings" w:hint="default"/>
      </w:rPr>
    </w:lvl>
    <w:lvl w:ilvl="6" w:tplc="040C0001" w:tentative="1">
      <w:start w:val="1"/>
      <w:numFmt w:val="bullet"/>
      <w:lvlText w:val=""/>
      <w:lvlJc w:val="left"/>
      <w:pPr>
        <w:ind w:left="3624" w:hanging="360"/>
      </w:pPr>
      <w:rPr>
        <w:rFonts w:ascii="Symbol" w:hAnsi="Symbol" w:hint="default"/>
      </w:rPr>
    </w:lvl>
    <w:lvl w:ilvl="7" w:tplc="040C0003" w:tentative="1">
      <w:start w:val="1"/>
      <w:numFmt w:val="bullet"/>
      <w:lvlText w:val="o"/>
      <w:lvlJc w:val="left"/>
      <w:pPr>
        <w:ind w:left="4344" w:hanging="360"/>
      </w:pPr>
      <w:rPr>
        <w:rFonts w:ascii="Courier New" w:hAnsi="Courier New" w:cs="Courier New" w:hint="default"/>
      </w:rPr>
    </w:lvl>
    <w:lvl w:ilvl="8" w:tplc="040C0005" w:tentative="1">
      <w:start w:val="1"/>
      <w:numFmt w:val="bullet"/>
      <w:lvlText w:val=""/>
      <w:lvlJc w:val="left"/>
      <w:pPr>
        <w:ind w:left="5064" w:hanging="360"/>
      </w:pPr>
      <w:rPr>
        <w:rFonts w:ascii="Wingdings" w:hAnsi="Wingdings" w:hint="default"/>
      </w:rPr>
    </w:lvl>
  </w:abstractNum>
  <w:abstractNum w:abstractNumId="19" w15:restartNumberingAfterBreak="0">
    <w:nsid w:val="40A414F3"/>
    <w:multiLevelType w:val="hybridMultilevel"/>
    <w:tmpl w:val="EDA46C98"/>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40B64BD9"/>
    <w:multiLevelType w:val="hybridMultilevel"/>
    <w:tmpl w:val="2B666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D348F3"/>
    <w:multiLevelType w:val="hybridMultilevel"/>
    <w:tmpl w:val="8E0ABE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3D7F69"/>
    <w:multiLevelType w:val="hybridMultilevel"/>
    <w:tmpl w:val="591AC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FA386B"/>
    <w:multiLevelType w:val="hybridMultilevel"/>
    <w:tmpl w:val="ACF4B868"/>
    <w:lvl w:ilvl="0" w:tplc="040C0011">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793695A"/>
    <w:multiLevelType w:val="hybridMultilevel"/>
    <w:tmpl w:val="D2300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70195B"/>
    <w:multiLevelType w:val="hybridMultilevel"/>
    <w:tmpl w:val="02028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023364"/>
    <w:multiLevelType w:val="hybridMultilevel"/>
    <w:tmpl w:val="A1326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BE44D4"/>
    <w:multiLevelType w:val="hybridMultilevel"/>
    <w:tmpl w:val="581C8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D961F3"/>
    <w:multiLevelType w:val="hybridMultilevel"/>
    <w:tmpl w:val="41AE1B92"/>
    <w:lvl w:ilvl="0" w:tplc="163E9EE4">
      <w:start w:val="1"/>
      <w:numFmt w:val="decimal"/>
      <w:lvlText w:val="%1)"/>
      <w:lvlJc w:val="right"/>
      <w:pPr>
        <w:ind w:left="1776" w:hanging="360"/>
      </w:pPr>
      <w:rPr>
        <w:rFonts w:hint="default"/>
        <w:sz w:val="24"/>
        <w:szCs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76DC2AC9"/>
    <w:multiLevelType w:val="hybridMultilevel"/>
    <w:tmpl w:val="1DBE57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8A09A9"/>
    <w:multiLevelType w:val="hybridMultilevel"/>
    <w:tmpl w:val="99F26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F74F99"/>
    <w:multiLevelType w:val="hybridMultilevel"/>
    <w:tmpl w:val="7F963FF2"/>
    <w:lvl w:ilvl="0" w:tplc="5456B886">
      <w:numFmt w:val="bullet"/>
      <w:lvlText w:val="-"/>
      <w:lvlJc w:val="left"/>
      <w:pPr>
        <w:ind w:left="1776" w:hanging="360"/>
      </w:pPr>
      <w:rPr>
        <w:rFonts w:ascii="Calibri" w:eastAsia="Calibr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6"/>
  </w:num>
  <w:num w:numId="2">
    <w:abstractNumId w:val="12"/>
  </w:num>
  <w:num w:numId="3">
    <w:abstractNumId w:val="7"/>
  </w:num>
  <w:num w:numId="4">
    <w:abstractNumId w:val="5"/>
  </w:num>
  <w:num w:numId="5">
    <w:abstractNumId w:val="8"/>
  </w:num>
  <w:num w:numId="6">
    <w:abstractNumId w:val="23"/>
  </w:num>
  <w:num w:numId="7">
    <w:abstractNumId w:val="19"/>
  </w:num>
  <w:num w:numId="8">
    <w:abstractNumId w:val="28"/>
  </w:num>
  <w:num w:numId="9">
    <w:abstractNumId w:val="0"/>
  </w:num>
  <w:num w:numId="10">
    <w:abstractNumId w:val="25"/>
  </w:num>
  <w:num w:numId="11">
    <w:abstractNumId w:val="1"/>
  </w:num>
  <w:num w:numId="12">
    <w:abstractNumId w:val="31"/>
  </w:num>
  <w:num w:numId="13">
    <w:abstractNumId w:val="18"/>
  </w:num>
  <w:num w:numId="14">
    <w:abstractNumId w:val="17"/>
  </w:num>
  <w:num w:numId="15">
    <w:abstractNumId w:val="15"/>
  </w:num>
  <w:num w:numId="16">
    <w:abstractNumId w:val="13"/>
  </w:num>
  <w:num w:numId="17">
    <w:abstractNumId w:val="4"/>
  </w:num>
  <w:num w:numId="18">
    <w:abstractNumId w:val="10"/>
  </w:num>
  <w:num w:numId="19">
    <w:abstractNumId w:val="6"/>
  </w:num>
  <w:num w:numId="20">
    <w:abstractNumId w:val="16"/>
  </w:num>
  <w:num w:numId="21">
    <w:abstractNumId w:val="11"/>
  </w:num>
  <w:num w:numId="22">
    <w:abstractNumId w:val="24"/>
  </w:num>
  <w:num w:numId="23">
    <w:abstractNumId w:val="22"/>
  </w:num>
  <w:num w:numId="24">
    <w:abstractNumId w:val="14"/>
  </w:num>
  <w:num w:numId="25">
    <w:abstractNumId w:val="20"/>
  </w:num>
  <w:num w:numId="26">
    <w:abstractNumId w:val="21"/>
  </w:num>
  <w:num w:numId="27">
    <w:abstractNumId w:val="29"/>
  </w:num>
  <w:num w:numId="28">
    <w:abstractNumId w:val="30"/>
  </w:num>
  <w:num w:numId="29">
    <w:abstractNumId w:val="9"/>
  </w:num>
  <w:num w:numId="30">
    <w:abstractNumId w:val="27"/>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1F"/>
    <w:rsid w:val="000272AD"/>
    <w:rsid w:val="00040A29"/>
    <w:rsid w:val="00070B7A"/>
    <w:rsid w:val="000B2932"/>
    <w:rsid w:val="000B7693"/>
    <w:rsid w:val="000C48A1"/>
    <w:rsid w:val="00113576"/>
    <w:rsid w:val="001618C7"/>
    <w:rsid w:val="001C3CB9"/>
    <w:rsid w:val="001E444D"/>
    <w:rsid w:val="001F05D7"/>
    <w:rsid w:val="00231998"/>
    <w:rsid w:val="00254AC0"/>
    <w:rsid w:val="00256523"/>
    <w:rsid w:val="00282100"/>
    <w:rsid w:val="002824C3"/>
    <w:rsid w:val="002A3CF4"/>
    <w:rsid w:val="002B4A02"/>
    <w:rsid w:val="002B7227"/>
    <w:rsid w:val="002C332A"/>
    <w:rsid w:val="002C78AA"/>
    <w:rsid w:val="002E6049"/>
    <w:rsid w:val="00324C12"/>
    <w:rsid w:val="00355DCA"/>
    <w:rsid w:val="0036537E"/>
    <w:rsid w:val="00367529"/>
    <w:rsid w:val="00370548"/>
    <w:rsid w:val="00373ACE"/>
    <w:rsid w:val="003A5330"/>
    <w:rsid w:val="0040301D"/>
    <w:rsid w:val="00410AAF"/>
    <w:rsid w:val="00417249"/>
    <w:rsid w:val="0044120D"/>
    <w:rsid w:val="00465F90"/>
    <w:rsid w:val="004B598D"/>
    <w:rsid w:val="004C24C4"/>
    <w:rsid w:val="004E7FBB"/>
    <w:rsid w:val="005251CA"/>
    <w:rsid w:val="0057048B"/>
    <w:rsid w:val="00573CC6"/>
    <w:rsid w:val="00576919"/>
    <w:rsid w:val="00591150"/>
    <w:rsid w:val="00596313"/>
    <w:rsid w:val="005D3279"/>
    <w:rsid w:val="00643B25"/>
    <w:rsid w:val="00665744"/>
    <w:rsid w:val="00665A0C"/>
    <w:rsid w:val="00675775"/>
    <w:rsid w:val="006A5691"/>
    <w:rsid w:val="006B76ED"/>
    <w:rsid w:val="006C4DCC"/>
    <w:rsid w:val="006C5A35"/>
    <w:rsid w:val="006E3227"/>
    <w:rsid w:val="0074212B"/>
    <w:rsid w:val="00746442"/>
    <w:rsid w:val="007D4632"/>
    <w:rsid w:val="0082316A"/>
    <w:rsid w:val="00843BD2"/>
    <w:rsid w:val="00885A00"/>
    <w:rsid w:val="008868B4"/>
    <w:rsid w:val="00892F93"/>
    <w:rsid w:val="008A028F"/>
    <w:rsid w:val="008B4D29"/>
    <w:rsid w:val="0098335D"/>
    <w:rsid w:val="00986C1C"/>
    <w:rsid w:val="009C3EAF"/>
    <w:rsid w:val="009E1581"/>
    <w:rsid w:val="00A3219E"/>
    <w:rsid w:val="00A4716F"/>
    <w:rsid w:val="00A47C86"/>
    <w:rsid w:val="00A61AEC"/>
    <w:rsid w:val="00A67A84"/>
    <w:rsid w:val="00A9458F"/>
    <w:rsid w:val="00AA4C1F"/>
    <w:rsid w:val="00AB4C12"/>
    <w:rsid w:val="00AC4555"/>
    <w:rsid w:val="00B33528"/>
    <w:rsid w:val="00B66CF4"/>
    <w:rsid w:val="00B774FD"/>
    <w:rsid w:val="00B94C16"/>
    <w:rsid w:val="00BB3840"/>
    <w:rsid w:val="00BC44AD"/>
    <w:rsid w:val="00C41796"/>
    <w:rsid w:val="00C86E43"/>
    <w:rsid w:val="00CB4AD2"/>
    <w:rsid w:val="00D05FCB"/>
    <w:rsid w:val="00D6652E"/>
    <w:rsid w:val="00D946A2"/>
    <w:rsid w:val="00DA16D5"/>
    <w:rsid w:val="00DD5007"/>
    <w:rsid w:val="00E03870"/>
    <w:rsid w:val="00E41AE7"/>
    <w:rsid w:val="00E92A4B"/>
    <w:rsid w:val="00EE46F9"/>
    <w:rsid w:val="00F0165F"/>
    <w:rsid w:val="00F01B36"/>
    <w:rsid w:val="00F414AC"/>
    <w:rsid w:val="00F611FB"/>
    <w:rsid w:val="00F8141F"/>
    <w:rsid w:val="00FA296F"/>
    <w:rsid w:val="00FA4E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FFE18"/>
  <w15:chartTrackingRefBased/>
  <w15:docId w15:val="{88F1E397-C2F2-4C1C-8481-43CE52AE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8AA"/>
    <w:pPr>
      <w:spacing w:after="160" w:line="240" w:lineRule="atLeast"/>
      <w:ind w:firstLine="284"/>
    </w:pPr>
    <w:rPr>
      <w:sz w:val="22"/>
      <w:szCs w:val="22"/>
      <w:lang w:eastAsia="en-US"/>
    </w:rPr>
  </w:style>
  <w:style w:type="paragraph" w:styleId="Titre1">
    <w:name w:val="heading 1"/>
    <w:basedOn w:val="Normal"/>
    <w:next w:val="Normal"/>
    <w:link w:val="Titre1Car"/>
    <w:uiPriority w:val="9"/>
    <w:qFormat/>
    <w:rsid w:val="00EE4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8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141F"/>
    <w:pPr>
      <w:ind w:left="720"/>
      <w:contextualSpacing/>
    </w:pPr>
  </w:style>
  <w:style w:type="character" w:styleId="Numrodeligne">
    <w:name w:val="line number"/>
    <w:uiPriority w:val="99"/>
    <w:semiHidden/>
    <w:unhideWhenUsed/>
    <w:rsid w:val="008B4D29"/>
  </w:style>
  <w:style w:type="paragraph" w:styleId="En-tte">
    <w:name w:val="header"/>
    <w:basedOn w:val="Normal"/>
    <w:link w:val="En-tteCar"/>
    <w:uiPriority w:val="99"/>
    <w:unhideWhenUsed/>
    <w:rsid w:val="000B2932"/>
    <w:pPr>
      <w:tabs>
        <w:tab w:val="center" w:pos="4536"/>
        <w:tab w:val="right" w:pos="9072"/>
      </w:tabs>
    </w:pPr>
  </w:style>
  <w:style w:type="character" w:customStyle="1" w:styleId="En-tteCar">
    <w:name w:val="En-tête Car"/>
    <w:link w:val="En-tte"/>
    <w:uiPriority w:val="99"/>
    <w:rsid w:val="000B2932"/>
    <w:rPr>
      <w:sz w:val="22"/>
      <w:szCs w:val="22"/>
      <w:lang w:eastAsia="en-US"/>
    </w:rPr>
  </w:style>
  <w:style w:type="paragraph" w:styleId="Pieddepage">
    <w:name w:val="footer"/>
    <w:basedOn w:val="Normal"/>
    <w:link w:val="PieddepageCar"/>
    <w:uiPriority w:val="99"/>
    <w:unhideWhenUsed/>
    <w:rsid w:val="000B2932"/>
    <w:pPr>
      <w:tabs>
        <w:tab w:val="center" w:pos="4536"/>
        <w:tab w:val="right" w:pos="9072"/>
      </w:tabs>
    </w:pPr>
  </w:style>
  <w:style w:type="character" w:customStyle="1" w:styleId="PieddepageCar">
    <w:name w:val="Pied de page Car"/>
    <w:link w:val="Pieddepage"/>
    <w:uiPriority w:val="99"/>
    <w:rsid w:val="000B2932"/>
    <w:rPr>
      <w:sz w:val="22"/>
      <w:szCs w:val="22"/>
      <w:lang w:eastAsia="en-US"/>
    </w:rPr>
  </w:style>
  <w:style w:type="paragraph" w:styleId="Textedebulles">
    <w:name w:val="Balloon Text"/>
    <w:basedOn w:val="Normal"/>
    <w:link w:val="TextedebullesCar"/>
    <w:uiPriority w:val="99"/>
    <w:semiHidden/>
    <w:unhideWhenUsed/>
    <w:rsid w:val="000B293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B2932"/>
    <w:rPr>
      <w:rFonts w:ascii="Tahoma" w:hAnsi="Tahoma" w:cs="Tahoma"/>
      <w:sz w:val="16"/>
      <w:szCs w:val="16"/>
      <w:lang w:eastAsia="en-US"/>
    </w:rPr>
  </w:style>
  <w:style w:type="paragraph" w:styleId="NormalWeb">
    <w:name w:val="Normal (Web)"/>
    <w:basedOn w:val="Normal"/>
    <w:uiPriority w:val="99"/>
    <w:unhideWhenUsed/>
    <w:rsid w:val="00675775"/>
    <w:pPr>
      <w:spacing w:before="100" w:beforeAutospacing="1" w:after="100" w:afterAutospacing="1" w:line="240" w:lineRule="auto"/>
      <w:ind w:firstLine="0"/>
    </w:pPr>
    <w:rPr>
      <w:rFonts w:ascii="Times New Roman" w:eastAsia="Times New Roman" w:hAnsi="Times New Roman"/>
      <w:sz w:val="24"/>
      <w:szCs w:val="24"/>
      <w:lang w:eastAsia="fr-FR"/>
    </w:rPr>
  </w:style>
  <w:style w:type="character" w:styleId="Lienhypertexte">
    <w:name w:val="Hyperlink"/>
    <w:uiPriority w:val="99"/>
    <w:unhideWhenUsed/>
    <w:rsid w:val="002E6049"/>
    <w:rPr>
      <w:color w:val="0000FF"/>
      <w:u w:val="single"/>
    </w:rPr>
  </w:style>
  <w:style w:type="paragraph" w:customStyle="1" w:styleId="Default">
    <w:name w:val="Default"/>
    <w:rsid w:val="00F611FB"/>
    <w:pPr>
      <w:autoSpaceDE w:val="0"/>
      <w:autoSpaceDN w:val="0"/>
      <w:adjustRightInd w:val="0"/>
    </w:pPr>
    <w:rPr>
      <w:rFonts w:cs="Calibri"/>
      <w:color w:val="000000"/>
      <w:sz w:val="24"/>
      <w:szCs w:val="24"/>
    </w:rPr>
  </w:style>
  <w:style w:type="character" w:styleId="Mentionnonrsolue">
    <w:name w:val="Unresolved Mention"/>
    <w:basedOn w:val="Policepardfaut"/>
    <w:uiPriority w:val="99"/>
    <w:semiHidden/>
    <w:unhideWhenUsed/>
    <w:rsid w:val="00417249"/>
    <w:rPr>
      <w:color w:val="808080"/>
      <w:shd w:val="clear" w:color="auto" w:fill="E6E6E6"/>
    </w:rPr>
  </w:style>
  <w:style w:type="character" w:customStyle="1" w:styleId="Titre1Car">
    <w:name w:val="Titre 1 Car"/>
    <w:basedOn w:val="Policepardfaut"/>
    <w:link w:val="Titre1"/>
    <w:uiPriority w:val="9"/>
    <w:rsid w:val="00EE46F9"/>
    <w:rPr>
      <w:rFonts w:asciiTheme="majorHAnsi" w:eastAsiaTheme="majorEastAsia" w:hAnsiTheme="majorHAnsi" w:cstheme="majorBidi"/>
      <w:color w:val="2E74B5" w:themeColor="accent1" w:themeShade="BF"/>
      <w:sz w:val="32"/>
      <w:szCs w:val="32"/>
      <w:lang w:eastAsia="en-US"/>
    </w:rPr>
  </w:style>
  <w:style w:type="character" w:customStyle="1" w:styleId="coquille">
    <w:name w:val="coquille"/>
    <w:basedOn w:val="Policepardfaut"/>
    <w:rsid w:val="00F4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3186">
      <w:bodyDiv w:val="1"/>
      <w:marLeft w:val="0"/>
      <w:marRight w:val="0"/>
      <w:marTop w:val="0"/>
      <w:marBottom w:val="0"/>
      <w:divBdr>
        <w:top w:val="none" w:sz="0" w:space="0" w:color="auto"/>
        <w:left w:val="none" w:sz="0" w:space="0" w:color="auto"/>
        <w:bottom w:val="none" w:sz="0" w:space="0" w:color="auto"/>
        <w:right w:val="none" w:sz="0" w:space="0" w:color="auto"/>
      </w:divBdr>
    </w:div>
    <w:div w:id="12164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GIACALONE</dc:creator>
  <cp:keywords/>
  <dc:description/>
  <cp:lastModifiedBy>GIACALONE, DAVID</cp:lastModifiedBy>
  <cp:revision>3</cp:revision>
  <dcterms:created xsi:type="dcterms:W3CDTF">2020-03-23T00:44:00Z</dcterms:created>
  <dcterms:modified xsi:type="dcterms:W3CDTF">2020-03-23T00:49:00Z</dcterms:modified>
</cp:coreProperties>
</file>