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1A1" w:rsidRPr="00BC414D" w:rsidRDefault="00EB41A1" w:rsidP="00EB41A1">
      <w:pPr>
        <w:ind w:hanging="480"/>
        <w:rPr>
          <w:rFonts w:eastAsia="Times New Roman"/>
        </w:rPr>
      </w:pPr>
    </w:p>
    <w:p w:rsidR="00EB41A1" w:rsidRDefault="00EB41A1" w:rsidP="00EB41A1">
      <w:pPr>
        <w:pStyle w:val="Normal1"/>
        <w:spacing w:line="240" w:lineRule="auto"/>
        <w:outlineLvl w:val="0"/>
        <w:rPr>
          <w:rFonts w:ascii="Times New Roman" w:eastAsia="Times New Roman" w:hAnsi="Times New Roman" w:cs="Times New Roman"/>
          <w:i/>
          <w:sz w:val="24"/>
          <w:szCs w:val="24"/>
        </w:rPr>
      </w:pPr>
      <w:r w:rsidRPr="00B33291">
        <w:rPr>
          <w:rFonts w:ascii="Times New Roman" w:eastAsia="Times New Roman" w:hAnsi="Times New Roman" w:cs="Times New Roman"/>
          <w:i/>
          <w:sz w:val="24"/>
          <w:szCs w:val="24"/>
        </w:rPr>
        <w:t>Appendix A – The SCALE</w:t>
      </w:r>
    </w:p>
    <w:p w:rsidR="00EB41A1" w:rsidRPr="00B33291" w:rsidRDefault="00EB41A1" w:rsidP="00EB41A1">
      <w:pPr>
        <w:pStyle w:val="Normal1"/>
        <w:spacing w:line="240" w:lineRule="auto"/>
        <w:rPr>
          <w:rFonts w:ascii="Times New Roman" w:eastAsia="Times New Roman" w:hAnsi="Times New Roman" w:cs="Times New Roman"/>
          <w:i/>
          <w:sz w:val="24"/>
          <w:szCs w:val="24"/>
        </w:rPr>
      </w:pPr>
    </w:p>
    <w:p w:rsidR="00EB41A1" w:rsidRDefault="00EB41A1" w:rsidP="00EB41A1">
      <w:pPr>
        <w:jc w:val="center"/>
        <w:outlineLvl w:val="0"/>
        <w:rPr>
          <w:b/>
          <w:bCs/>
          <w:color w:val="000000"/>
        </w:rPr>
      </w:pPr>
      <w:r w:rsidRPr="00B33291">
        <w:rPr>
          <w:b/>
          <w:bCs/>
          <w:color w:val="000000"/>
        </w:rPr>
        <w:t>Support of Creativity in a Learning Environment (SCALE)</w:t>
      </w:r>
    </w:p>
    <w:p w:rsidR="00EB41A1" w:rsidRPr="00B33291" w:rsidRDefault="00EB41A1" w:rsidP="00EB41A1">
      <w:pPr>
        <w:jc w:val="center"/>
      </w:pPr>
    </w:p>
    <w:p w:rsidR="00EB41A1" w:rsidRPr="00B33291" w:rsidRDefault="00EB41A1" w:rsidP="00EB41A1">
      <w:pPr>
        <w:jc w:val="center"/>
        <w:outlineLvl w:val="0"/>
      </w:pPr>
      <w:r w:rsidRPr="00B33291">
        <w:rPr>
          <w:b/>
          <w:bCs/>
          <w:color w:val="000000"/>
        </w:rPr>
        <w:t xml:space="preserve">Information and </w:t>
      </w:r>
      <w:r>
        <w:rPr>
          <w:b/>
          <w:bCs/>
          <w:color w:val="000000"/>
        </w:rPr>
        <w:t>Guidelines</w:t>
      </w:r>
    </w:p>
    <w:p w:rsidR="00EB41A1" w:rsidRPr="00B33291" w:rsidRDefault="00EB41A1" w:rsidP="00EB41A1">
      <w:pPr>
        <w:rPr>
          <w:rFonts w:eastAsia="Times New Roman"/>
        </w:rPr>
      </w:pPr>
    </w:p>
    <w:p w:rsidR="00EB41A1" w:rsidRPr="00B33291" w:rsidRDefault="00EB41A1" w:rsidP="00EB41A1">
      <w:r>
        <w:rPr>
          <w:color w:val="000000"/>
        </w:rPr>
        <w:t xml:space="preserve">Creativity has been identified as a core skill that is necessary for students to develop and thus important for teachers to foster (Wagner, 2010; Robinson, 2011). Creativity can be defined as a process or product that is original and effective within a given context (Mishra et al., 2013). This instrument was developed to fill the need for specific knowledge about the ways in which creativity can be supported in learning environments. </w:t>
      </w:r>
      <w:r w:rsidRPr="00B33291">
        <w:rPr>
          <w:color w:val="000000"/>
        </w:rPr>
        <w:t xml:space="preserve">The SCALE is used to assess the ways in which a learning environment supports student creativity. It measures three different aspects of </w:t>
      </w:r>
      <w:r>
        <w:rPr>
          <w:color w:val="000000"/>
        </w:rPr>
        <w:t>a learning environment: Physical Environment,</w:t>
      </w:r>
      <w:r w:rsidRPr="00B33291">
        <w:rPr>
          <w:color w:val="000000"/>
        </w:rPr>
        <w:t xml:space="preserve"> Learning Climate</w:t>
      </w:r>
      <w:r>
        <w:rPr>
          <w:color w:val="000000"/>
        </w:rPr>
        <w:t>, and Learner Engagement</w:t>
      </w:r>
    </w:p>
    <w:p w:rsidR="00EB41A1" w:rsidRPr="00B33291" w:rsidRDefault="00EB41A1" w:rsidP="00EB41A1">
      <w:pPr>
        <w:rPr>
          <w:rFonts w:eastAsia="Times New Roman"/>
        </w:rPr>
      </w:pPr>
    </w:p>
    <w:p w:rsidR="00EB41A1" w:rsidRPr="00B33291" w:rsidRDefault="00EB41A1" w:rsidP="00EB41A1">
      <w:r w:rsidRPr="00B33291">
        <w:rPr>
          <w:color w:val="000000"/>
        </w:rPr>
        <w:t>Core beliefs:</w:t>
      </w:r>
    </w:p>
    <w:p w:rsidR="00EB41A1" w:rsidRPr="00B33291" w:rsidRDefault="00EB41A1" w:rsidP="00EB41A1">
      <w:pPr>
        <w:numPr>
          <w:ilvl w:val="0"/>
          <w:numId w:val="1"/>
        </w:numPr>
        <w:textAlignment w:val="baseline"/>
        <w:rPr>
          <w:color w:val="000000"/>
        </w:rPr>
      </w:pPr>
      <w:r w:rsidRPr="00B33291">
        <w:rPr>
          <w:i/>
          <w:iCs/>
          <w:color w:val="000000"/>
        </w:rPr>
        <w:t>The SCALE is non-evaluative in nature</w:t>
      </w:r>
      <w:r w:rsidRPr="00B33291">
        <w:rPr>
          <w:color w:val="000000"/>
        </w:rPr>
        <w:t>. It is imperative that the SCALE not be used for evaluative purposes. The purpose of this instrument is not to evaluate, but rather to allow a teacher to reflect on what an observer notices about the support of creativity at a certain time.</w:t>
      </w:r>
    </w:p>
    <w:p w:rsidR="00EB41A1" w:rsidRPr="00B33291" w:rsidRDefault="00EB41A1" w:rsidP="00EB41A1">
      <w:pPr>
        <w:numPr>
          <w:ilvl w:val="0"/>
          <w:numId w:val="1"/>
        </w:numPr>
        <w:textAlignment w:val="baseline"/>
        <w:rPr>
          <w:color w:val="000000"/>
        </w:rPr>
      </w:pPr>
      <w:r w:rsidRPr="00B33291">
        <w:rPr>
          <w:i/>
          <w:iCs/>
          <w:color w:val="000000"/>
        </w:rPr>
        <w:t xml:space="preserve">The SCALE </w:t>
      </w:r>
      <w:r>
        <w:rPr>
          <w:i/>
          <w:iCs/>
          <w:color w:val="000000"/>
        </w:rPr>
        <w:t>identifies</w:t>
      </w:r>
      <w:r w:rsidRPr="00B33291">
        <w:rPr>
          <w:i/>
          <w:iCs/>
          <w:color w:val="000000"/>
        </w:rPr>
        <w:t xml:space="preserve"> ways to support student creativity</w:t>
      </w:r>
      <w:r w:rsidRPr="00B33291">
        <w:rPr>
          <w:color w:val="000000"/>
        </w:rPr>
        <w:t xml:space="preserve">. All students have creative potential. In schools, the learning environment plays an integral role in the support of creative potential. As described in more detail below, the SCALE contains research based items that have been empirically shown to support student creativity. </w:t>
      </w:r>
    </w:p>
    <w:p w:rsidR="00EB41A1" w:rsidRPr="00B33291" w:rsidRDefault="00EB41A1" w:rsidP="00EB41A1">
      <w:pPr>
        <w:numPr>
          <w:ilvl w:val="0"/>
          <w:numId w:val="1"/>
        </w:numPr>
        <w:textAlignment w:val="baseline"/>
        <w:rPr>
          <w:color w:val="000000"/>
        </w:rPr>
      </w:pPr>
      <w:r w:rsidRPr="00B33291">
        <w:rPr>
          <w:i/>
          <w:iCs/>
          <w:color w:val="000000"/>
        </w:rPr>
        <w:t>The SCALE is short and informal</w:t>
      </w:r>
      <w:r w:rsidRPr="00B33291">
        <w:rPr>
          <w:color w:val="000000"/>
        </w:rPr>
        <w:t>. The SCALE can be completed in one sitting in 10-20 minutes. It is an informal instrument that is used for the benefit of teacher reflection and growth.</w:t>
      </w:r>
    </w:p>
    <w:p w:rsidR="00EB41A1" w:rsidRPr="00B33291" w:rsidRDefault="00EB41A1" w:rsidP="00EB41A1">
      <w:pPr>
        <w:rPr>
          <w:rFonts w:eastAsia="Times New Roman"/>
        </w:rPr>
      </w:pPr>
    </w:p>
    <w:p w:rsidR="00EB41A1" w:rsidRPr="00B33291" w:rsidRDefault="00EB41A1" w:rsidP="00EB41A1">
      <w:pPr>
        <w:outlineLvl w:val="0"/>
      </w:pPr>
      <w:r w:rsidRPr="00B33291">
        <w:rPr>
          <w:i/>
          <w:iCs/>
          <w:color w:val="000000"/>
        </w:rPr>
        <w:t>Learner Engagement</w:t>
      </w:r>
    </w:p>
    <w:p w:rsidR="00EB41A1" w:rsidRPr="00B33291" w:rsidRDefault="00EB41A1" w:rsidP="00EB41A1">
      <w:pPr>
        <w:ind w:firstLine="720"/>
      </w:pPr>
      <w:r w:rsidRPr="00B33291">
        <w:rPr>
          <w:color w:val="000000"/>
        </w:rPr>
        <w:t xml:space="preserve">Learner Engagement includes the actual tasks that students are involved in. Tasks that support creativity involve active learning and exploration where all members of the environment are seen as co-learners and co-teachers, with an emphasis on the process and not the product. Tasks that are open-ended, involve choice, or focus on authentic problems are more likely to support creativity (Cullingford, 2007). Research has shown that pedagogical practices that are constructivist based support creativity (McWilliam &amp; Dawson, 2008). Inquiry or discovery based learning is a constructivist approach that supports student creativity, especially when tasks are relevant and exciting (Jeffrey &amp; Craft, 2004). Other techniques include giving students choice; designing integrated units; encouraging the expression of ideas through a wide variety of media (Craft, 2001); stimulating </w:t>
      </w:r>
      <w:r>
        <w:rPr>
          <w:color w:val="000000"/>
        </w:rPr>
        <w:t>student’s intrinsic motivation</w:t>
      </w:r>
      <w:r w:rsidRPr="00B33291">
        <w:rPr>
          <w:color w:val="000000"/>
        </w:rPr>
        <w:t xml:space="preserve"> and building in time for exploration and play (Craft, 2001). There is an emphasis in this component on what the learners are actually doing - not what the teacher has planned or hoped the learners will be doing.</w:t>
      </w:r>
    </w:p>
    <w:p w:rsidR="00EB41A1" w:rsidRPr="00B33291" w:rsidRDefault="00EB41A1" w:rsidP="00EB41A1">
      <w:pPr>
        <w:ind w:firstLine="720"/>
      </w:pPr>
    </w:p>
    <w:p w:rsidR="00EB41A1" w:rsidRPr="00B33291" w:rsidRDefault="00EB41A1" w:rsidP="00EB41A1">
      <w:pPr>
        <w:outlineLvl w:val="0"/>
      </w:pPr>
      <w:r w:rsidRPr="00B33291">
        <w:rPr>
          <w:i/>
          <w:iCs/>
          <w:color w:val="000000"/>
        </w:rPr>
        <w:t>Physical Environment</w:t>
      </w:r>
    </w:p>
    <w:p w:rsidR="00EB41A1" w:rsidRPr="00B33291" w:rsidRDefault="00EB41A1" w:rsidP="00EB41A1">
      <w:r w:rsidRPr="00B33291">
        <w:rPr>
          <w:color w:val="000000"/>
        </w:rPr>
        <w:lastRenderedPageBreak/>
        <w:t>           The space of the learning environment itself should be open, containing furniture that is flexible, allowing for multiple spaces in which small groups of students can easily work together (Warner &amp; Myers, 2010).  Teachers should have a variety of rich resources and materials readily available for student use (Peterson</w:t>
      </w:r>
      <w:r>
        <w:rPr>
          <w:color w:val="000000"/>
        </w:rPr>
        <w:t xml:space="preserve"> &amp;</w:t>
      </w:r>
      <w:r w:rsidRPr="00E57D1B">
        <w:rPr>
          <w:color w:val="000000"/>
        </w:rPr>
        <w:t xml:space="preserve"> </w:t>
      </w:r>
      <w:r>
        <w:rPr>
          <w:color w:val="000000"/>
        </w:rPr>
        <w:t>Harrison</w:t>
      </w:r>
      <w:r w:rsidRPr="00B33291">
        <w:rPr>
          <w:color w:val="000000"/>
        </w:rPr>
        <w:t xml:space="preserve">, 2005). </w:t>
      </w:r>
    </w:p>
    <w:p w:rsidR="00EB41A1" w:rsidRPr="00B33291" w:rsidRDefault="00EB41A1" w:rsidP="00EB41A1">
      <w:pPr>
        <w:rPr>
          <w:rFonts w:eastAsia="Times New Roman"/>
        </w:rPr>
      </w:pPr>
    </w:p>
    <w:p w:rsidR="00EB41A1" w:rsidRPr="00B33291" w:rsidRDefault="00EB41A1" w:rsidP="00EB41A1">
      <w:pPr>
        <w:outlineLvl w:val="0"/>
      </w:pPr>
      <w:r w:rsidRPr="00B33291">
        <w:rPr>
          <w:i/>
          <w:iCs/>
          <w:color w:val="000000"/>
        </w:rPr>
        <w:t>Learning Climate</w:t>
      </w:r>
    </w:p>
    <w:p w:rsidR="00EB41A1" w:rsidRPr="00B33291" w:rsidRDefault="00EB41A1" w:rsidP="00EB41A1">
      <w:r w:rsidRPr="00B33291">
        <w:rPr>
          <w:color w:val="000000"/>
        </w:rPr>
        <w:t xml:space="preserve">           The relationship between teacher and student, the relationships among students, and the overall atmosphere of a classroom all play an integral role in the support of creativity. An open atmosphere in which students communicate freely, accept and discuss new ideas, trust each other, and support taking risks (Craft, 2001; </w:t>
      </w:r>
      <w:r>
        <w:rPr>
          <w:color w:val="000000"/>
        </w:rPr>
        <w:t>Esquivel, 1995</w:t>
      </w:r>
      <w:r w:rsidRPr="00B33291">
        <w:rPr>
          <w:color w:val="000000"/>
        </w:rPr>
        <w:t>) is an ideal climate for the support of creativity. Creativity tends to flourish when there are opportunities for exploration and when originality is valued (Kozbelt et al., 2010). Creativity can thrive when there is a climate of community, care, and cooperation that emphasizes positive student and teacher relationships</w:t>
      </w:r>
      <w:r>
        <w:rPr>
          <w:color w:val="000000"/>
        </w:rPr>
        <w:t>.</w:t>
      </w:r>
    </w:p>
    <w:p w:rsidR="00EB41A1" w:rsidRPr="00B33291" w:rsidRDefault="00EB41A1" w:rsidP="00EB41A1">
      <w:pPr>
        <w:rPr>
          <w:rFonts w:eastAsia="Times New Roman"/>
        </w:rPr>
      </w:pPr>
    </w:p>
    <w:p w:rsidR="00EB41A1" w:rsidRPr="00B33291" w:rsidRDefault="00EB41A1" w:rsidP="00EB41A1">
      <w:pPr>
        <w:outlineLvl w:val="0"/>
      </w:pPr>
      <w:r w:rsidRPr="00B33291">
        <w:rPr>
          <w:b/>
          <w:bCs/>
          <w:color w:val="000000"/>
        </w:rPr>
        <w:t>Scoring the SCALE:</w:t>
      </w:r>
    </w:p>
    <w:p w:rsidR="00EB41A1" w:rsidRPr="00BC5420" w:rsidRDefault="00EB41A1" w:rsidP="00EB41A1">
      <w:pPr>
        <w:ind w:left="720"/>
        <w:rPr>
          <w:color w:val="000000"/>
        </w:rPr>
      </w:pPr>
      <w:r w:rsidRPr="00B33291">
        <w:rPr>
          <w:color w:val="000000"/>
        </w:rPr>
        <w:t>0 - No Evidence - No evidence for the item. The item was not observed.</w:t>
      </w:r>
    </w:p>
    <w:p w:rsidR="00EB41A1" w:rsidRPr="00BC5420" w:rsidRDefault="00EB41A1" w:rsidP="00EB41A1">
      <w:pPr>
        <w:ind w:left="720"/>
        <w:rPr>
          <w:color w:val="000000"/>
        </w:rPr>
      </w:pPr>
      <w:r w:rsidRPr="00B33291">
        <w:rPr>
          <w:color w:val="000000"/>
        </w:rPr>
        <w:t>1 - Minimal Evidence - Minimal evidence for the item. This may include only one or two students involved in the item or a minimal amount of time spent on the item.</w:t>
      </w:r>
    </w:p>
    <w:p w:rsidR="00EB41A1" w:rsidRPr="00BC5420" w:rsidRDefault="00EB41A1" w:rsidP="00EB41A1">
      <w:pPr>
        <w:ind w:left="720"/>
        <w:rPr>
          <w:color w:val="000000"/>
        </w:rPr>
      </w:pPr>
      <w:r w:rsidRPr="00B33291">
        <w:rPr>
          <w:color w:val="000000"/>
        </w:rPr>
        <w:t>2 - Moderate Evidence - Moderate evidence of the item. Multiple but not the majority of students are involved. The item is observed for a limited amount of time.</w:t>
      </w:r>
    </w:p>
    <w:p w:rsidR="00EB41A1" w:rsidRPr="00B33291" w:rsidRDefault="00EB41A1" w:rsidP="00EB41A1">
      <w:pPr>
        <w:ind w:left="720"/>
      </w:pPr>
      <w:r w:rsidRPr="00B33291">
        <w:rPr>
          <w:color w:val="000000"/>
        </w:rPr>
        <w:t xml:space="preserve">3 - High Evidence - High evidence of the item. The item is infused throughout the environment with the majority of students involved in or much time spent on the item. </w:t>
      </w:r>
    </w:p>
    <w:p w:rsidR="00EB41A1" w:rsidRPr="00B33291" w:rsidRDefault="00EB41A1" w:rsidP="00EB41A1">
      <w:pPr>
        <w:rPr>
          <w:rFonts w:eastAsia="Times New Roman"/>
        </w:rPr>
      </w:pPr>
    </w:p>
    <w:p w:rsidR="00EB41A1" w:rsidRPr="00BC5420" w:rsidRDefault="00EB41A1" w:rsidP="00EB41A1">
      <w:pPr>
        <w:outlineLvl w:val="0"/>
      </w:pPr>
      <w:r w:rsidRPr="00B33291">
        <w:rPr>
          <w:b/>
          <w:bCs/>
          <w:color w:val="000000"/>
        </w:rPr>
        <w:t>Using the SCALE effectively:</w:t>
      </w:r>
    </w:p>
    <w:p w:rsidR="00EB41A1" w:rsidRPr="00B33291" w:rsidRDefault="00EB41A1" w:rsidP="00EB41A1">
      <w:pPr>
        <w:numPr>
          <w:ilvl w:val="0"/>
          <w:numId w:val="2"/>
        </w:numPr>
        <w:textAlignment w:val="baseline"/>
        <w:rPr>
          <w:color w:val="000000"/>
        </w:rPr>
      </w:pPr>
      <w:r w:rsidRPr="00B33291">
        <w:rPr>
          <w:color w:val="000000"/>
        </w:rPr>
        <w:t>Before observations are conducted</w:t>
      </w:r>
      <w:r>
        <w:rPr>
          <w:color w:val="000000"/>
        </w:rPr>
        <w:t>,</w:t>
      </w:r>
      <w:r w:rsidRPr="00B33291">
        <w:rPr>
          <w:color w:val="000000"/>
        </w:rPr>
        <w:t xml:space="preserve"> teachers and observers should be familiar with the items on the instrument. There should be a shared understanding of each component and the items within the component.</w:t>
      </w:r>
    </w:p>
    <w:p w:rsidR="00EB41A1" w:rsidRDefault="00EB41A1" w:rsidP="00EB41A1">
      <w:pPr>
        <w:numPr>
          <w:ilvl w:val="0"/>
          <w:numId w:val="2"/>
        </w:numPr>
        <w:textAlignment w:val="baseline"/>
        <w:rPr>
          <w:color w:val="000000"/>
        </w:rPr>
      </w:pPr>
      <w:r w:rsidRPr="00B33291">
        <w:rPr>
          <w:color w:val="000000"/>
        </w:rPr>
        <w:t>Observations should be scheduled for a time when teachers feel they will be supporting student creativity.</w:t>
      </w:r>
    </w:p>
    <w:p w:rsidR="00EB41A1" w:rsidRDefault="00EB41A1" w:rsidP="00EB41A1">
      <w:pPr>
        <w:numPr>
          <w:ilvl w:val="0"/>
          <w:numId w:val="2"/>
        </w:numPr>
        <w:textAlignment w:val="baseline"/>
        <w:rPr>
          <w:color w:val="000000"/>
        </w:rPr>
      </w:pPr>
      <w:r>
        <w:rPr>
          <w:color w:val="000000"/>
        </w:rPr>
        <w:t>During observations, it is sometimes more convenient to take note of the physical environment, then look at the climate, and finally the task. The SCALE has been organized with this in mind, but observers can fill out the components in any manner that is most convenient for their context.</w:t>
      </w:r>
    </w:p>
    <w:p w:rsidR="00EB41A1" w:rsidRPr="00BC5420" w:rsidRDefault="00EB41A1" w:rsidP="00EB41A1">
      <w:pPr>
        <w:numPr>
          <w:ilvl w:val="0"/>
          <w:numId w:val="2"/>
        </w:numPr>
        <w:textAlignment w:val="baseline"/>
        <w:rPr>
          <w:color w:val="000000"/>
        </w:rPr>
      </w:pPr>
      <w:r w:rsidRPr="00B33291">
        <w:rPr>
          <w:color w:val="000000"/>
        </w:rPr>
        <w:t>During an observation, it is fine to talk with students as long as it does not disrupt the lesson.</w:t>
      </w:r>
    </w:p>
    <w:p w:rsidR="00EB41A1" w:rsidRPr="00BC5420" w:rsidRDefault="00EB41A1" w:rsidP="00EB41A1">
      <w:pPr>
        <w:numPr>
          <w:ilvl w:val="0"/>
          <w:numId w:val="2"/>
        </w:numPr>
        <w:textAlignment w:val="baseline"/>
        <w:rPr>
          <w:color w:val="000000"/>
        </w:rPr>
      </w:pPr>
      <w:r w:rsidRPr="00B33291">
        <w:rPr>
          <w:color w:val="000000"/>
        </w:rPr>
        <w:t xml:space="preserve">After the observation, the teacher and observer should engage in a reflective conversation discussing the results of the observation. </w:t>
      </w:r>
      <w:r>
        <w:rPr>
          <w:color w:val="000000"/>
        </w:rPr>
        <w:t>Begin with discussing the overall learning goals. Then discuss the patterns of creative support that were noted by the observer, talking about each item and about each component as a whole.</w:t>
      </w:r>
    </w:p>
    <w:p w:rsidR="00EB41A1" w:rsidRPr="00B33291" w:rsidRDefault="00EB41A1" w:rsidP="00EB41A1">
      <w:pPr>
        <w:spacing w:after="240"/>
        <w:rPr>
          <w:rFonts w:eastAsia="Times New Roman"/>
        </w:rPr>
      </w:pPr>
    </w:p>
    <w:tbl>
      <w:tblPr>
        <w:tblW w:w="0" w:type="auto"/>
        <w:tblInd w:w="-795" w:type="dxa"/>
        <w:tblCellMar>
          <w:top w:w="15" w:type="dxa"/>
          <w:left w:w="15" w:type="dxa"/>
          <w:bottom w:w="15" w:type="dxa"/>
          <w:right w:w="15" w:type="dxa"/>
        </w:tblCellMar>
        <w:tblLook w:val="04A0" w:firstRow="1" w:lastRow="0" w:firstColumn="1" w:lastColumn="0" w:noHBand="0" w:noVBand="1"/>
      </w:tblPr>
      <w:tblGrid>
        <w:gridCol w:w="5865"/>
        <w:gridCol w:w="1770"/>
        <w:gridCol w:w="1784"/>
      </w:tblGrid>
      <w:tr w:rsidR="00EB41A1" w:rsidRPr="00B33291" w:rsidTr="00843629">
        <w:tc>
          <w:tcPr>
            <w:tcW w:w="609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B41A1" w:rsidRPr="00B33291" w:rsidRDefault="00EB41A1" w:rsidP="00843629">
            <w:pPr>
              <w:jc w:val="center"/>
            </w:pPr>
            <w:r>
              <w:rPr>
                <w:b/>
                <w:bCs/>
                <w:color w:val="000000"/>
              </w:rPr>
              <w:lastRenderedPageBreak/>
              <w:t>SCALE Component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B41A1" w:rsidRPr="00B33291" w:rsidRDefault="00EB41A1" w:rsidP="00843629">
            <w:pPr>
              <w:jc w:val="center"/>
            </w:pPr>
            <w:r w:rsidRPr="00B33291">
              <w:rPr>
                <w:b/>
                <w:bCs/>
                <w:color w:val="000000"/>
              </w:rPr>
              <w:t>Rating</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B41A1" w:rsidRPr="00B33291" w:rsidRDefault="00EB41A1" w:rsidP="00843629">
            <w:pPr>
              <w:jc w:val="center"/>
            </w:pPr>
            <w:r w:rsidRPr="00B33291">
              <w:rPr>
                <w:b/>
                <w:bCs/>
                <w:color w:val="000000"/>
              </w:rPr>
              <w:t>Evidence/Notes</w:t>
            </w:r>
          </w:p>
        </w:tc>
      </w:tr>
      <w:tr w:rsidR="00EB41A1" w:rsidRPr="00B33291" w:rsidTr="00843629">
        <w:tc>
          <w:tcPr>
            <w:tcW w:w="609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B41A1" w:rsidRPr="00B33291" w:rsidRDefault="00EB41A1" w:rsidP="00843629">
            <w:pPr>
              <w:jc w:val="center"/>
            </w:pPr>
            <w:r w:rsidRPr="00B33291">
              <w:rPr>
                <w:b/>
                <w:bCs/>
                <w:i/>
                <w:iCs/>
                <w:color w:val="000000"/>
              </w:rPr>
              <w:t>Physical Environment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B41A1" w:rsidRPr="00B33291" w:rsidRDefault="00EB41A1" w:rsidP="0084362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B41A1" w:rsidRPr="00B33291" w:rsidRDefault="00EB41A1" w:rsidP="00843629">
            <w:pPr>
              <w:rPr>
                <w:rFonts w:eastAsia="Times New Roman"/>
              </w:rPr>
            </w:pPr>
          </w:p>
        </w:tc>
      </w:tr>
      <w:tr w:rsidR="00EB41A1" w:rsidRPr="00B33291" w:rsidTr="00843629">
        <w:tc>
          <w:tcPr>
            <w:tcW w:w="609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B41A1" w:rsidRPr="00B33291" w:rsidRDefault="00EB41A1" w:rsidP="00843629">
            <w:r w:rsidRPr="00B33291">
              <w:rPr>
                <w:color w:val="000000"/>
              </w:rPr>
              <w:t>A variety of resources</w:t>
            </w:r>
            <w:r>
              <w:rPr>
                <w:color w:val="000000"/>
              </w:rPr>
              <w:t>/supplies</w:t>
            </w:r>
            <w:r w:rsidRPr="00B33291">
              <w:rPr>
                <w:color w:val="000000"/>
              </w:rPr>
              <w:t xml:space="preserve"> are available and accessible to students.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B41A1" w:rsidRPr="00B33291" w:rsidRDefault="00EB41A1" w:rsidP="00843629">
            <w:pPr>
              <w:jc w:val="center"/>
            </w:pPr>
            <w:r w:rsidRPr="00B33291">
              <w:rPr>
                <w:color w:val="000000"/>
              </w:rPr>
              <w:t>0      1      2      3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B41A1" w:rsidRPr="00B33291" w:rsidRDefault="00EB41A1" w:rsidP="00843629">
            <w:pPr>
              <w:rPr>
                <w:rFonts w:eastAsia="Times New Roman"/>
              </w:rPr>
            </w:pPr>
          </w:p>
        </w:tc>
      </w:tr>
      <w:tr w:rsidR="00EB41A1" w:rsidRPr="00B33291" w:rsidTr="00843629">
        <w:tc>
          <w:tcPr>
            <w:tcW w:w="609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B41A1" w:rsidRPr="00B33291" w:rsidRDefault="00EB41A1" w:rsidP="00843629">
            <w:r w:rsidRPr="00B33291">
              <w:rPr>
                <w:color w:val="000000"/>
              </w:rPr>
              <w:t>Examples of student work appear in the space.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B41A1" w:rsidRPr="00B33291" w:rsidRDefault="00EB41A1" w:rsidP="00843629">
            <w:pPr>
              <w:jc w:val="center"/>
            </w:pPr>
            <w:r w:rsidRPr="00B33291">
              <w:rPr>
                <w:color w:val="000000"/>
              </w:rPr>
              <w:t>0      1      2      3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B41A1" w:rsidRPr="00B33291" w:rsidRDefault="00EB41A1" w:rsidP="00843629">
            <w:pPr>
              <w:rPr>
                <w:rFonts w:eastAsia="Times New Roman"/>
              </w:rPr>
            </w:pPr>
          </w:p>
        </w:tc>
      </w:tr>
      <w:tr w:rsidR="00EB41A1" w:rsidRPr="00B33291" w:rsidTr="00843629">
        <w:tc>
          <w:tcPr>
            <w:tcW w:w="609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B41A1" w:rsidRPr="00B33291" w:rsidRDefault="00EB41A1" w:rsidP="00843629">
            <w:r w:rsidRPr="00B33291">
              <w:rPr>
                <w:color w:val="000000"/>
              </w:rPr>
              <w:t>A variety of work stations or areas are available to students.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B41A1" w:rsidRPr="00B33291" w:rsidRDefault="00EB41A1" w:rsidP="00843629">
            <w:pPr>
              <w:jc w:val="center"/>
            </w:pPr>
            <w:r w:rsidRPr="00B33291">
              <w:rPr>
                <w:color w:val="000000"/>
              </w:rPr>
              <w:t>0      1      2      3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B41A1" w:rsidRPr="00B33291" w:rsidRDefault="00EB41A1" w:rsidP="00843629">
            <w:pPr>
              <w:rPr>
                <w:rFonts w:eastAsia="Times New Roman"/>
              </w:rPr>
            </w:pPr>
          </w:p>
        </w:tc>
      </w:tr>
      <w:tr w:rsidR="00EB41A1" w:rsidRPr="00B33291" w:rsidTr="00843629">
        <w:tc>
          <w:tcPr>
            <w:tcW w:w="609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B41A1" w:rsidRPr="00B33291" w:rsidRDefault="00EB41A1" w:rsidP="00843629">
            <w:r w:rsidRPr="00B33291">
              <w:rPr>
                <w:color w:val="000000"/>
              </w:rPr>
              <w:t>The furniture allows for multiple arrangements and configurations.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B41A1" w:rsidRPr="00B33291" w:rsidRDefault="00EB41A1" w:rsidP="00843629">
            <w:pPr>
              <w:jc w:val="center"/>
            </w:pPr>
            <w:r w:rsidRPr="00B33291">
              <w:rPr>
                <w:color w:val="000000"/>
              </w:rPr>
              <w:t>0      1      2      3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B41A1" w:rsidRPr="00B33291" w:rsidRDefault="00EB41A1" w:rsidP="00843629">
            <w:pPr>
              <w:rPr>
                <w:rFonts w:eastAsia="Times New Roman"/>
              </w:rPr>
            </w:pPr>
          </w:p>
        </w:tc>
      </w:tr>
      <w:tr w:rsidR="00EB41A1" w:rsidRPr="00B33291" w:rsidTr="00843629">
        <w:tc>
          <w:tcPr>
            <w:tcW w:w="609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B41A1" w:rsidRPr="00B33291" w:rsidRDefault="00EB41A1" w:rsidP="00843629">
            <w:pPr>
              <w:jc w:val="center"/>
            </w:pPr>
            <w:r w:rsidRPr="00B33291">
              <w:rPr>
                <w:b/>
                <w:bCs/>
                <w:i/>
                <w:iCs/>
                <w:color w:val="000000"/>
              </w:rPr>
              <w:t>Learning Climate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B41A1" w:rsidRPr="00B33291" w:rsidRDefault="00EB41A1" w:rsidP="0084362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B41A1" w:rsidRPr="00B33291" w:rsidRDefault="00EB41A1" w:rsidP="00843629">
            <w:pPr>
              <w:rPr>
                <w:rFonts w:eastAsia="Times New Roman"/>
              </w:rPr>
            </w:pPr>
          </w:p>
        </w:tc>
      </w:tr>
      <w:tr w:rsidR="00EB41A1" w:rsidRPr="00B33291" w:rsidTr="00843629">
        <w:tc>
          <w:tcPr>
            <w:tcW w:w="609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B41A1" w:rsidRPr="00B33291" w:rsidRDefault="00EB41A1" w:rsidP="00843629">
            <w:r w:rsidRPr="00B33291">
              <w:rPr>
                <w:color w:val="000000"/>
              </w:rPr>
              <w:t>Students are involved in discussions among themselves, with or without the teacher, that deepen their understanding.</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B41A1" w:rsidRPr="00B33291" w:rsidRDefault="00EB41A1" w:rsidP="00843629">
            <w:pPr>
              <w:jc w:val="center"/>
            </w:pPr>
            <w:r w:rsidRPr="00B33291">
              <w:rPr>
                <w:color w:val="000000"/>
              </w:rPr>
              <w:t>0      1      2      3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B41A1" w:rsidRPr="00B33291" w:rsidRDefault="00EB41A1" w:rsidP="00843629">
            <w:pPr>
              <w:rPr>
                <w:rFonts w:eastAsia="Times New Roman"/>
              </w:rPr>
            </w:pPr>
          </w:p>
        </w:tc>
      </w:tr>
      <w:tr w:rsidR="00EB41A1" w:rsidRPr="00B33291" w:rsidTr="00843629">
        <w:tc>
          <w:tcPr>
            <w:tcW w:w="609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B41A1" w:rsidRPr="00B33291" w:rsidRDefault="00EB41A1" w:rsidP="00843629">
            <w:r w:rsidRPr="00B33291">
              <w:rPr>
                <w:color w:val="000000"/>
              </w:rPr>
              <w:t>The students are caring, respectful, and value differences.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B41A1" w:rsidRPr="00B33291" w:rsidRDefault="00EB41A1" w:rsidP="00843629">
            <w:pPr>
              <w:jc w:val="center"/>
            </w:pPr>
            <w:r w:rsidRPr="00B33291">
              <w:rPr>
                <w:color w:val="000000"/>
              </w:rPr>
              <w:t>0      1      2      3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B41A1" w:rsidRPr="00B33291" w:rsidRDefault="00EB41A1" w:rsidP="00843629">
            <w:pPr>
              <w:rPr>
                <w:rFonts w:eastAsia="Times New Roman"/>
              </w:rPr>
            </w:pPr>
          </w:p>
        </w:tc>
      </w:tr>
      <w:tr w:rsidR="00EB41A1" w:rsidRPr="00B33291" w:rsidTr="00843629">
        <w:tc>
          <w:tcPr>
            <w:tcW w:w="609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B41A1" w:rsidRPr="00B33291" w:rsidRDefault="00EB41A1" w:rsidP="00843629">
            <w:r w:rsidRPr="00B33291">
              <w:rPr>
                <w:color w:val="000000"/>
              </w:rPr>
              <w:t>The teacher is a facilitator, co-learner, explorer, or inquirer with students.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B41A1" w:rsidRPr="00B33291" w:rsidRDefault="00EB41A1" w:rsidP="00843629">
            <w:pPr>
              <w:jc w:val="center"/>
            </w:pPr>
            <w:r w:rsidRPr="00B33291">
              <w:rPr>
                <w:color w:val="000000"/>
              </w:rPr>
              <w:t>0      1      2      3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B41A1" w:rsidRPr="00B33291" w:rsidRDefault="00EB41A1" w:rsidP="00843629">
            <w:pPr>
              <w:rPr>
                <w:rFonts w:eastAsia="Times New Roman"/>
              </w:rPr>
            </w:pPr>
          </w:p>
        </w:tc>
      </w:tr>
      <w:tr w:rsidR="00EB41A1" w:rsidRPr="00B33291" w:rsidTr="00843629">
        <w:tc>
          <w:tcPr>
            <w:tcW w:w="609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B41A1" w:rsidRPr="00B33291" w:rsidRDefault="00EB41A1" w:rsidP="00843629">
            <w:r w:rsidRPr="00B33291">
              <w:rPr>
                <w:color w:val="000000"/>
              </w:rPr>
              <w:t xml:space="preserve">Mistakes, risk-taking, and novel ideas are valued or encouraged.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B41A1" w:rsidRPr="00B33291" w:rsidRDefault="00EB41A1" w:rsidP="00843629">
            <w:pPr>
              <w:jc w:val="center"/>
            </w:pPr>
            <w:r w:rsidRPr="00B33291">
              <w:rPr>
                <w:color w:val="000000"/>
              </w:rPr>
              <w:t>0      1      2      3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EB41A1" w:rsidRPr="00B33291" w:rsidRDefault="00EB41A1" w:rsidP="00843629">
            <w:pPr>
              <w:rPr>
                <w:rFonts w:eastAsia="Times New Roman"/>
              </w:rPr>
            </w:pPr>
          </w:p>
        </w:tc>
      </w:tr>
      <w:tr w:rsidR="00EB41A1" w:rsidRPr="00B33291" w:rsidTr="00843629">
        <w:tc>
          <w:tcPr>
            <w:tcW w:w="609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B41A1" w:rsidRPr="00B33291" w:rsidRDefault="00EB41A1" w:rsidP="00843629">
            <w:pPr>
              <w:jc w:val="center"/>
              <w:rPr>
                <w:color w:val="000000"/>
              </w:rPr>
            </w:pPr>
            <w:r w:rsidRPr="00B33291">
              <w:rPr>
                <w:b/>
                <w:bCs/>
                <w:i/>
                <w:iCs/>
                <w:color w:val="000000"/>
              </w:rPr>
              <w:t>Learner Engagement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B41A1" w:rsidRPr="00B33291" w:rsidRDefault="00EB41A1" w:rsidP="00843629">
            <w:pPr>
              <w:jc w:val="cente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B41A1" w:rsidRPr="00B33291" w:rsidRDefault="00EB41A1" w:rsidP="00843629">
            <w:pPr>
              <w:rPr>
                <w:rFonts w:eastAsia="Times New Roman"/>
              </w:rPr>
            </w:pPr>
          </w:p>
        </w:tc>
      </w:tr>
      <w:tr w:rsidR="00EB41A1" w:rsidRPr="00B33291" w:rsidTr="00843629">
        <w:tc>
          <w:tcPr>
            <w:tcW w:w="609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B41A1" w:rsidRPr="00B33291" w:rsidRDefault="00EB41A1" w:rsidP="00843629">
            <w:pPr>
              <w:rPr>
                <w:b/>
                <w:bCs/>
                <w:i/>
                <w:iCs/>
                <w:color w:val="000000"/>
              </w:rPr>
            </w:pPr>
            <w:r w:rsidRPr="00B33291">
              <w:rPr>
                <w:color w:val="000000"/>
              </w:rPr>
              <w:t>Students are involved in tasks that are open-ended and/or involve choice.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B41A1" w:rsidRPr="00B33291" w:rsidRDefault="00EB41A1" w:rsidP="00843629">
            <w:pPr>
              <w:jc w:val="center"/>
              <w:rPr>
                <w:color w:val="000000"/>
              </w:rPr>
            </w:pPr>
            <w:r w:rsidRPr="00B33291">
              <w:rPr>
                <w:color w:val="000000"/>
              </w:rPr>
              <w:t>0      1      2      3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B41A1" w:rsidRPr="00B33291" w:rsidRDefault="00EB41A1" w:rsidP="00843629">
            <w:pPr>
              <w:rPr>
                <w:rFonts w:eastAsia="Times New Roman"/>
              </w:rPr>
            </w:pPr>
          </w:p>
        </w:tc>
      </w:tr>
      <w:tr w:rsidR="00EB41A1" w:rsidRPr="00B33291" w:rsidTr="00843629">
        <w:tc>
          <w:tcPr>
            <w:tcW w:w="609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B41A1" w:rsidRPr="00B33291" w:rsidRDefault="00EB41A1" w:rsidP="00843629">
            <w:pPr>
              <w:rPr>
                <w:color w:val="000000"/>
              </w:rPr>
            </w:pPr>
            <w:r w:rsidRPr="00B33291">
              <w:rPr>
                <w:color w:val="000000"/>
              </w:rPr>
              <w:t>Students are involved in activities that may include inquiry, project based learning, or interdisciplinary tasks.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B41A1" w:rsidRPr="00B33291" w:rsidRDefault="00EB41A1" w:rsidP="00843629">
            <w:pPr>
              <w:jc w:val="center"/>
              <w:rPr>
                <w:color w:val="000000"/>
              </w:rPr>
            </w:pPr>
            <w:r w:rsidRPr="00B33291">
              <w:rPr>
                <w:color w:val="000000"/>
              </w:rPr>
              <w:t>0      1      2      3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B41A1" w:rsidRPr="00B33291" w:rsidRDefault="00EB41A1" w:rsidP="00843629">
            <w:pPr>
              <w:rPr>
                <w:rFonts w:eastAsia="Times New Roman"/>
              </w:rPr>
            </w:pPr>
          </w:p>
        </w:tc>
      </w:tr>
      <w:tr w:rsidR="00EB41A1" w:rsidRPr="00B33291" w:rsidTr="00843629">
        <w:tc>
          <w:tcPr>
            <w:tcW w:w="609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B41A1" w:rsidRPr="00B33291" w:rsidRDefault="00EB41A1" w:rsidP="00843629">
            <w:pPr>
              <w:rPr>
                <w:color w:val="000000"/>
              </w:rPr>
            </w:pPr>
            <w:r w:rsidRPr="00B33291">
              <w:rPr>
                <w:color w:val="000000"/>
              </w:rPr>
              <w:t>Students use multiple perspectives/viewpoints/ways of knowing or various modes of investigation/problem solving.</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B41A1" w:rsidRPr="00B33291" w:rsidRDefault="00EB41A1" w:rsidP="00843629">
            <w:pPr>
              <w:jc w:val="center"/>
              <w:rPr>
                <w:color w:val="000000"/>
              </w:rPr>
            </w:pPr>
            <w:r w:rsidRPr="00B33291">
              <w:rPr>
                <w:color w:val="000000"/>
              </w:rPr>
              <w:t>0      1      2      3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B41A1" w:rsidRPr="00B33291" w:rsidRDefault="00EB41A1" w:rsidP="00843629">
            <w:pPr>
              <w:rPr>
                <w:rFonts w:eastAsia="Times New Roman"/>
              </w:rPr>
            </w:pPr>
          </w:p>
        </w:tc>
      </w:tr>
      <w:tr w:rsidR="00EB41A1" w:rsidRPr="00B33291" w:rsidTr="00843629">
        <w:tc>
          <w:tcPr>
            <w:tcW w:w="609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B41A1" w:rsidRPr="00B33291" w:rsidRDefault="00EB41A1" w:rsidP="00843629">
            <w:pPr>
              <w:rPr>
                <w:color w:val="000000"/>
              </w:rPr>
            </w:pPr>
            <w:r w:rsidRPr="00B33291">
              <w:rPr>
                <w:color w:val="000000"/>
              </w:rPr>
              <w:t>Students demonstrate interest in or enthusiasm for the activity beyond being “on task.”</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B41A1" w:rsidRPr="00B33291" w:rsidRDefault="00EB41A1" w:rsidP="00843629">
            <w:pPr>
              <w:jc w:val="center"/>
              <w:rPr>
                <w:color w:val="000000"/>
              </w:rPr>
            </w:pPr>
            <w:r w:rsidRPr="00B33291">
              <w:rPr>
                <w:color w:val="000000"/>
              </w:rPr>
              <w:t>0      1      2      3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B41A1" w:rsidRPr="00B33291" w:rsidRDefault="00EB41A1" w:rsidP="00843629">
            <w:pPr>
              <w:rPr>
                <w:rFonts w:eastAsia="Times New Roman"/>
              </w:rPr>
            </w:pPr>
          </w:p>
        </w:tc>
      </w:tr>
      <w:tr w:rsidR="00EB41A1" w:rsidRPr="00B33291" w:rsidTr="00843629">
        <w:tc>
          <w:tcPr>
            <w:tcW w:w="609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B41A1" w:rsidRPr="00B33291" w:rsidRDefault="00EB41A1" w:rsidP="00843629">
            <w:pPr>
              <w:rPr>
                <w:color w:val="000000"/>
              </w:rPr>
            </w:pPr>
            <w:r w:rsidRPr="00B33291">
              <w:rPr>
                <w:color w:val="000000"/>
              </w:rPr>
              <w:t xml:space="preserve">Students spend time developing ideas for deeper understanding and/or reflecting on their learning.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B41A1" w:rsidRPr="00B33291" w:rsidRDefault="00EB41A1" w:rsidP="00843629">
            <w:pPr>
              <w:jc w:val="center"/>
              <w:rPr>
                <w:color w:val="000000"/>
              </w:rPr>
            </w:pPr>
            <w:r w:rsidRPr="00B33291">
              <w:rPr>
                <w:color w:val="000000"/>
              </w:rPr>
              <w:t>0      1      2      3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B41A1" w:rsidRPr="00B33291" w:rsidRDefault="00EB41A1" w:rsidP="00843629">
            <w:pPr>
              <w:rPr>
                <w:rFonts w:eastAsia="Times New Roman"/>
              </w:rPr>
            </w:pPr>
          </w:p>
        </w:tc>
      </w:tr>
      <w:tr w:rsidR="00EB41A1" w:rsidRPr="00B33291" w:rsidTr="00843629">
        <w:tc>
          <w:tcPr>
            <w:tcW w:w="609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B41A1" w:rsidRPr="00B33291" w:rsidRDefault="00EB41A1" w:rsidP="00843629">
            <w:pPr>
              <w:rPr>
                <w:color w:val="000000"/>
              </w:rPr>
            </w:pPr>
            <w:r w:rsidRPr="00B33291">
              <w:rPr>
                <w:color w:val="000000"/>
              </w:rPr>
              <w:t>Students work at their own pace and/or time is used flexibly.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B41A1" w:rsidRPr="00B33291" w:rsidRDefault="00EB41A1" w:rsidP="00843629">
            <w:pPr>
              <w:jc w:val="center"/>
              <w:rPr>
                <w:color w:val="000000"/>
              </w:rPr>
            </w:pPr>
            <w:r w:rsidRPr="00B33291">
              <w:rPr>
                <w:color w:val="000000"/>
              </w:rPr>
              <w:t>0      1      2      3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EB41A1" w:rsidRPr="00B33291" w:rsidRDefault="00EB41A1" w:rsidP="00843629">
            <w:pPr>
              <w:rPr>
                <w:rFonts w:eastAsia="Times New Roman"/>
              </w:rPr>
            </w:pPr>
          </w:p>
        </w:tc>
      </w:tr>
    </w:tbl>
    <w:p w:rsidR="00EB41A1" w:rsidRPr="00BC5420" w:rsidRDefault="00EB41A1" w:rsidP="00EB41A1">
      <w:pPr>
        <w:pStyle w:val="Normal1"/>
        <w:spacing w:line="240" w:lineRule="auto"/>
        <w:rPr>
          <w:rFonts w:ascii="Times New Roman" w:eastAsiaTheme="minorEastAsia" w:hAnsi="Times New Roman" w:cs="Times New Roman"/>
          <w:sz w:val="20"/>
          <w:szCs w:val="20"/>
        </w:rPr>
      </w:pPr>
    </w:p>
    <w:p w:rsidR="00EB41A1" w:rsidRPr="00B33291" w:rsidRDefault="00EB41A1" w:rsidP="00EB41A1"/>
    <w:p w:rsidR="00116DD0" w:rsidRDefault="00116DD0">
      <w:bookmarkStart w:id="0" w:name="_GoBack"/>
      <w:bookmarkEnd w:id="0"/>
    </w:p>
    <w:sectPr w:rsidR="00116DD0" w:rsidSect="00CC2580">
      <w:headerReference w:type="even" r:id="rId5"/>
      <w:headerReference w:type="default" r:id="rId6"/>
      <w:footerReference w:type="even" r:id="rId7"/>
      <w:footerReference w:type="default" r:id="rI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175" w:rsidRDefault="00EB41A1" w:rsidP="00AE6A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A3175" w:rsidRDefault="00EB41A1" w:rsidP="00011D0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175" w:rsidRDefault="00EB41A1" w:rsidP="00011D0D">
    <w:pPr>
      <w:pStyle w:val="Foote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175" w:rsidRDefault="00EB41A1" w:rsidP="00100E8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A3175" w:rsidRDefault="00EB41A1" w:rsidP="00BA689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175" w:rsidRDefault="00EB41A1" w:rsidP="00100E8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0A3175" w:rsidRDefault="00EB41A1" w:rsidP="00BA6892">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206C0"/>
    <w:multiLevelType w:val="multilevel"/>
    <w:tmpl w:val="2CC4A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D23694"/>
    <w:multiLevelType w:val="multilevel"/>
    <w:tmpl w:val="0B1A2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A1"/>
    <w:rsid w:val="00116DD0"/>
    <w:rsid w:val="00EB41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8E1214-DCA4-45A7-80F7-39DC82DB1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1A1"/>
    <w:pPr>
      <w:spacing w:after="0" w:line="240" w:lineRule="auto"/>
    </w:pPr>
    <w:rPr>
      <w:rFonts w:ascii="Times New Roman" w:eastAsiaTheme="minorEastAsia"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B41A1"/>
    <w:pPr>
      <w:spacing w:after="0" w:line="276" w:lineRule="auto"/>
    </w:pPr>
    <w:rPr>
      <w:rFonts w:ascii="Arial" w:eastAsia="Arial" w:hAnsi="Arial" w:cs="Arial"/>
      <w:color w:val="000000"/>
      <w:lang w:val="en-US"/>
    </w:rPr>
  </w:style>
  <w:style w:type="paragraph" w:styleId="Footer">
    <w:name w:val="footer"/>
    <w:basedOn w:val="Normal"/>
    <w:link w:val="FooterChar"/>
    <w:uiPriority w:val="99"/>
    <w:unhideWhenUsed/>
    <w:rsid w:val="00EB41A1"/>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EB41A1"/>
    <w:rPr>
      <w:rFonts w:eastAsiaTheme="minorEastAsia"/>
      <w:sz w:val="24"/>
      <w:szCs w:val="24"/>
      <w:lang w:val="en-US"/>
    </w:rPr>
  </w:style>
  <w:style w:type="character" w:styleId="PageNumber">
    <w:name w:val="page number"/>
    <w:basedOn w:val="DefaultParagraphFont"/>
    <w:uiPriority w:val="99"/>
    <w:semiHidden/>
    <w:unhideWhenUsed/>
    <w:rsid w:val="00EB41A1"/>
  </w:style>
  <w:style w:type="paragraph" w:styleId="Header">
    <w:name w:val="header"/>
    <w:basedOn w:val="Normal"/>
    <w:link w:val="HeaderChar"/>
    <w:uiPriority w:val="99"/>
    <w:unhideWhenUsed/>
    <w:rsid w:val="00EB41A1"/>
    <w:pPr>
      <w:tabs>
        <w:tab w:val="center" w:pos="4680"/>
        <w:tab w:val="right" w:pos="9360"/>
      </w:tabs>
    </w:pPr>
  </w:style>
  <w:style w:type="character" w:customStyle="1" w:styleId="HeaderChar">
    <w:name w:val="Header Char"/>
    <w:basedOn w:val="DefaultParagraphFont"/>
    <w:link w:val="Header"/>
    <w:uiPriority w:val="99"/>
    <w:rsid w:val="00EB41A1"/>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Yogendra Pradhan</dc:creator>
  <cp:keywords/>
  <dc:description/>
  <cp:lastModifiedBy>Yogendra Pradhan</cp:lastModifiedBy>
  <cp:revision>1</cp:revision>
  <dcterms:created xsi:type="dcterms:W3CDTF">2017-11-10T10:04:00Z</dcterms:created>
  <dcterms:modified xsi:type="dcterms:W3CDTF">2017-11-10T10:05:00Z</dcterms:modified>
</cp:coreProperties>
</file>