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3F45" w:rsidRPr="00407E51" w:rsidRDefault="00AC3F45" w:rsidP="00AC3F45">
      <w:pPr>
        <w:jc w:val="center"/>
        <w:rPr>
          <w:b/>
          <w:sz w:val="28"/>
          <w:szCs w:val="28"/>
          <w:u w:val="single"/>
        </w:rPr>
      </w:pPr>
      <w:bookmarkStart w:id="0" w:name="_GoBack"/>
      <w:bookmarkEnd w:id="0"/>
      <w:r>
        <w:rPr>
          <w:b/>
        </w:rPr>
        <w:t xml:space="preserve"> </w:t>
      </w:r>
      <w:r w:rsidRPr="00407E51">
        <w:rPr>
          <w:b/>
          <w:sz w:val="28"/>
          <w:szCs w:val="28"/>
          <w:u w:val="single"/>
        </w:rPr>
        <w:t>Pré</w:t>
      </w:r>
      <w:r w:rsidR="002B598F">
        <w:rPr>
          <w:b/>
          <w:sz w:val="28"/>
          <w:szCs w:val="28"/>
          <w:u w:val="single"/>
        </w:rPr>
        <w:t xml:space="preserve">conisations d’aménagements dans </w:t>
      </w:r>
      <w:r w:rsidRPr="00407E51">
        <w:rPr>
          <w:b/>
          <w:sz w:val="28"/>
          <w:szCs w:val="28"/>
          <w:u w:val="single"/>
        </w:rPr>
        <w:t>la classe ordinaire pour l’élève :</w:t>
      </w:r>
    </w:p>
    <w:p w:rsidR="00AC3F45" w:rsidRDefault="00AC3F45" w:rsidP="00AC3F45">
      <w:pPr>
        <w:jc w:val="center"/>
        <w:rPr>
          <w:sz w:val="16"/>
          <w:szCs w:val="16"/>
        </w:rPr>
      </w:pPr>
      <w:r w:rsidRPr="00AC3F45">
        <w:rPr>
          <w:sz w:val="16"/>
          <w:szCs w:val="16"/>
        </w:rPr>
        <w:t>…………………………</w:t>
      </w:r>
      <w:r>
        <w:rPr>
          <w:sz w:val="16"/>
          <w:szCs w:val="16"/>
        </w:rPr>
        <w:t>………………………………………….</w:t>
      </w:r>
      <w:r w:rsidRPr="00AC3F45">
        <w:rPr>
          <w:sz w:val="16"/>
          <w:szCs w:val="16"/>
        </w:rPr>
        <w:t xml:space="preserve">……………………… </w:t>
      </w:r>
      <w:r w:rsidRPr="00407E51">
        <w:rPr>
          <w:b/>
          <w:sz w:val="28"/>
          <w:szCs w:val="28"/>
        </w:rPr>
        <w:t>de l’école</w:t>
      </w:r>
      <w:r w:rsidRPr="00AC3F45">
        <w:rPr>
          <w:b/>
        </w:rPr>
        <w:t xml:space="preserve">   </w:t>
      </w:r>
      <w:r>
        <w:t xml:space="preserve"> </w:t>
      </w:r>
      <w:r w:rsidRPr="00AC3F45">
        <w:rPr>
          <w:sz w:val="16"/>
          <w:szCs w:val="16"/>
        </w:rPr>
        <w:t>…………………………………………</w:t>
      </w:r>
      <w:r>
        <w:rPr>
          <w:sz w:val="16"/>
          <w:szCs w:val="16"/>
        </w:rPr>
        <w:t>………………………</w:t>
      </w:r>
      <w:r w:rsidRPr="00AC3F45">
        <w:rPr>
          <w:sz w:val="16"/>
          <w:szCs w:val="16"/>
        </w:rPr>
        <w:t>………….</w:t>
      </w:r>
    </w:p>
    <w:p w:rsidR="002E4F54" w:rsidRDefault="002E4F54" w:rsidP="00AC3F45">
      <w:pPr>
        <w:jc w:val="center"/>
        <w:rPr>
          <w:sz w:val="16"/>
          <w:szCs w:val="16"/>
        </w:rPr>
      </w:pPr>
    </w:p>
    <w:p w:rsidR="00997A7B" w:rsidRPr="00997A7B" w:rsidRDefault="00997A7B" w:rsidP="00AC3F45">
      <w:pPr>
        <w:jc w:val="center"/>
        <w:rPr>
          <w:sz w:val="4"/>
          <w:szCs w:val="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12" w:color="auto" w:fill="auto"/>
        <w:tblLook w:val="04A0" w:firstRow="1" w:lastRow="0" w:firstColumn="1" w:lastColumn="0" w:noHBand="0" w:noVBand="1"/>
      </w:tblPr>
      <w:tblGrid>
        <w:gridCol w:w="9288"/>
      </w:tblGrid>
      <w:tr w:rsidR="00AC3F45" w:rsidTr="00AC3F45">
        <w:tc>
          <w:tcPr>
            <w:tcW w:w="9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auto" w:fill="auto"/>
            <w:hideMark/>
          </w:tcPr>
          <w:p w:rsidR="00AC3F45" w:rsidRPr="00407E51" w:rsidRDefault="00AC3F45">
            <w:pPr>
              <w:rPr>
                <w:b/>
                <w:sz w:val="28"/>
                <w:szCs w:val="28"/>
              </w:rPr>
            </w:pPr>
            <w:r w:rsidRPr="00407E51">
              <w:rPr>
                <w:b/>
                <w:sz w:val="28"/>
                <w:szCs w:val="28"/>
              </w:rPr>
              <w:t>Aménagements en classe ordinaire</w:t>
            </w:r>
          </w:p>
        </w:tc>
      </w:tr>
    </w:tbl>
    <w:p w:rsidR="00BB790B" w:rsidRDefault="00BB790B" w:rsidP="00BB790B">
      <w:pPr>
        <w:pStyle w:val="Paragraphedeliste"/>
        <w:ind w:left="1428"/>
      </w:pPr>
    </w:p>
    <w:p w:rsidR="00AC3F45" w:rsidRDefault="00AC3F45" w:rsidP="00AC3F45">
      <w:pPr>
        <w:pStyle w:val="Paragraphedeliste"/>
        <w:numPr>
          <w:ilvl w:val="0"/>
          <w:numId w:val="1"/>
        </w:numPr>
      </w:pPr>
      <w:r>
        <w:t>Prendre en compte les contraintes associées : fatigue, lenteur, surcharge,… et accepter de différer le travail</w:t>
      </w:r>
    </w:p>
    <w:p w:rsidR="00AC3F45" w:rsidRDefault="00AC3F45" w:rsidP="00AC3F45">
      <w:pPr>
        <w:pStyle w:val="Paragraphedeliste"/>
        <w:numPr>
          <w:ilvl w:val="0"/>
          <w:numId w:val="1"/>
        </w:numPr>
      </w:pPr>
      <w:r>
        <w:t>Donner des photocopies de traces écrites dans les cahiers/classeurs</w:t>
      </w:r>
    </w:p>
    <w:p w:rsidR="00AC3F45" w:rsidRDefault="00AC3F45" w:rsidP="00AC3F45">
      <w:pPr>
        <w:pStyle w:val="Paragraphedeliste"/>
        <w:numPr>
          <w:ilvl w:val="0"/>
          <w:numId w:val="1"/>
        </w:numPr>
      </w:pPr>
      <w:r>
        <w:t>Fournir à l'élève le support écrit d'une séance en amont (la veille)</w:t>
      </w:r>
    </w:p>
    <w:p w:rsidR="00AC3F45" w:rsidRDefault="00AC3F45" w:rsidP="00AC3F45">
      <w:pPr>
        <w:pStyle w:val="Paragraphedeliste"/>
        <w:numPr>
          <w:ilvl w:val="0"/>
          <w:numId w:val="1"/>
        </w:numPr>
      </w:pPr>
      <w:r>
        <w:t>Autoriser l'usage du dictionnaire bilingue ou du traducteur électronique (tablettes, ordinateurs)</w:t>
      </w:r>
    </w:p>
    <w:p w:rsidR="00AC3F45" w:rsidRDefault="00AC3F45" w:rsidP="00AC3F45">
      <w:pPr>
        <w:pStyle w:val="Paragraphedeliste"/>
        <w:numPr>
          <w:ilvl w:val="0"/>
          <w:numId w:val="1"/>
        </w:numPr>
      </w:pPr>
      <w:r>
        <w:t>Utiliser le correcteur orthographique</w:t>
      </w:r>
    </w:p>
    <w:p w:rsidR="00AC3F45" w:rsidRDefault="00AC3F45" w:rsidP="00AC3F45">
      <w:pPr>
        <w:pStyle w:val="Paragraphedeliste"/>
        <w:numPr>
          <w:ilvl w:val="0"/>
          <w:numId w:val="1"/>
        </w:numPr>
      </w:pPr>
      <w:r>
        <w:t>Permettre à l'élève d'accéder aux manuels et à ses cahiers/classeurs lors des évaluations</w:t>
      </w:r>
    </w:p>
    <w:p w:rsidR="00AC3F45" w:rsidRDefault="00AC3F45" w:rsidP="00AC3F45">
      <w:pPr>
        <w:pStyle w:val="Paragraphedeliste"/>
        <w:numPr>
          <w:ilvl w:val="0"/>
          <w:numId w:val="1"/>
        </w:numPr>
      </w:pPr>
      <w:r>
        <w:t>Permettre l'utilisation de l'ordinateur, d'une tablette, de logiciels, de ressources en ligne ...</w:t>
      </w:r>
    </w:p>
    <w:p w:rsidR="00AC3F45" w:rsidRDefault="00AC3F45" w:rsidP="00AC3F45">
      <w:pPr>
        <w:pStyle w:val="Paragraphedeliste"/>
        <w:numPr>
          <w:ilvl w:val="0"/>
          <w:numId w:val="1"/>
        </w:numPr>
      </w:pPr>
      <w:r>
        <w:t>Accepter que l'élève ait recours, dans le cadre des activités, à une médiation dans sa langue d'origine ou autre (pairs ou enseignant)</w:t>
      </w:r>
    </w:p>
    <w:p w:rsidR="00407E51" w:rsidRDefault="00407E51" w:rsidP="00407E51">
      <w:pPr>
        <w:pStyle w:val="Paragraphedeliste"/>
        <w:ind w:left="1428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12" w:color="auto" w:fill="auto"/>
        <w:tblLook w:val="04A0" w:firstRow="1" w:lastRow="0" w:firstColumn="1" w:lastColumn="0" w:noHBand="0" w:noVBand="1"/>
      </w:tblPr>
      <w:tblGrid>
        <w:gridCol w:w="9288"/>
      </w:tblGrid>
      <w:tr w:rsidR="00AC3F45" w:rsidTr="00AC3F45">
        <w:tc>
          <w:tcPr>
            <w:tcW w:w="14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auto" w:fill="auto"/>
            <w:hideMark/>
          </w:tcPr>
          <w:p w:rsidR="00AC3F45" w:rsidRPr="00407E51" w:rsidRDefault="00AC3F45">
            <w:pPr>
              <w:rPr>
                <w:b/>
                <w:sz w:val="28"/>
                <w:szCs w:val="28"/>
              </w:rPr>
            </w:pPr>
            <w:r w:rsidRPr="00407E51">
              <w:rPr>
                <w:b/>
                <w:sz w:val="28"/>
                <w:szCs w:val="28"/>
              </w:rPr>
              <w:t xml:space="preserve">Développement des compétences orales en réception et en production </w:t>
            </w:r>
          </w:p>
        </w:tc>
      </w:tr>
    </w:tbl>
    <w:p w:rsidR="00BB790B" w:rsidRDefault="00BB790B" w:rsidP="00BB790B">
      <w:pPr>
        <w:pStyle w:val="Paragraphedeliste"/>
        <w:ind w:left="1428"/>
      </w:pPr>
    </w:p>
    <w:p w:rsidR="00AC3F45" w:rsidRDefault="00AC3F45" w:rsidP="00AC3F45">
      <w:pPr>
        <w:pStyle w:val="Paragraphedeliste"/>
        <w:numPr>
          <w:ilvl w:val="0"/>
          <w:numId w:val="4"/>
        </w:numPr>
      </w:pPr>
      <w:r>
        <w:t>Prévoir la place de l'élève, devant et près de la source sonore</w:t>
      </w:r>
    </w:p>
    <w:p w:rsidR="00AC3F45" w:rsidRDefault="00AC3F45" w:rsidP="00AC3F45">
      <w:pPr>
        <w:pStyle w:val="Paragraphedeliste"/>
        <w:numPr>
          <w:ilvl w:val="0"/>
          <w:numId w:val="4"/>
        </w:numPr>
      </w:pPr>
      <w:r>
        <w:t>Oraliser et aider à la compréhension de toutes les consignes écrites, y compris en évaluation</w:t>
      </w:r>
    </w:p>
    <w:p w:rsidR="00AC3F45" w:rsidRDefault="00AC3F45" w:rsidP="00AC3F45">
      <w:pPr>
        <w:pStyle w:val="Paragraphedeliste"/>
        <w:numPr>
          <w:ilvl w:val="0"/>
          <w:numId w:val="4"/>
        </w:numPr>
      </w:pPr>
      <w:r>
        <w:t>Écrire les consignes orales (mots-clefs, verbes d'action, pictogrammes...)</w:t>
      </w:r>
    </w:p>
    <w:p w:rsidR="00AC3F45" w:rsidRDefault="00AC3F45" w:rsidP="00AC3F45">
      <w:pPr>
        <w:pStyle w:val="Paragraphedeliste"/>
        <w:numPr>
          <w:ilvl w:val="0"/>
          <w:numId w:val="4"/>
        </w:numPr>
      </w:pPr>
      <w:r>
        <w:t>Utiliser un lecteur enregistreur pour conserver des parties dictées, les textes d'étude et les objets à mémoriser</w:t>
      </w:r>
    </w:p>
    <w:p w:rsidR="00AC3F45" w:rsidRDefault="00AC3F45" w:rsidP="00AC3F45">
      <w:pPr>
        <w:pStyle w:val="Paragraphedeliste"/>
        <w:numPr>
          <w:ilvl w:val="0"/>
          <w:numId w:val="4"/>
        </w:numPr>
      </w:pPr>
      <w:r>
        <w:t>Proposer à l'élève des versions sonores de certains documents (poésie, textes à mémoriser, albums en maternelle, lecture suivie en cycle 3, audiolivre)</w:t>
      </w:r>
    </w:p>
    <w:p w:rsidR="00407E51" w:rsidRDefault="00407E51" w:rsidP="00407E51">
      <w:pPr>
        <w:pStyle w:val="Paragraphedeliste"/>
        <w:ind w:left="1428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12" w:color="auto" w:fill="auto"/>
        <w:tblLook w:val="04A0" w:firstRow="1" w:lastRow="0" w:firstColumn="1" w:lastColumn="0" w:noHBand="0" w:noVBand="1"/>
      </w:tblPr>
      <w:tblGrid>
        <w:gridCol w:w="9288"/>
      </w:tblGrid>
      <w:tr w:rsidR="00AC3F45" w:rsidTr="00AC3F45">
        <w:tc>
          <w:tcPr>
            <w:tcW w:w="14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auto" w:fill="auto"/>
            <w:hideMark/>
          </w:tcPr>
          <w:p w:rsidR="00AC3F45" w:rsidRPr="00407E51" w:rsidRDefault="00AC3F45">
            <w:pPr>
              <w:rPr>
                <w:b/>
                <w:sz w:val="28"/>
                <w:szCs w:val="28"/>
              </w:rPr>
            </w:pPr>
            <w:r w:rsidRPr="00407E51">
              <w:rPr>
                <w:b/>
                <w:sz w:val="28"/>
                <w:szCs w:val="28"/>
              </w:rPr>
              <w:t>Mettre en place un tutorat</w:t>
            </w:r>
          </w:p>
        </w:tc>
      </w:tr>
    </w:tbl>
    <w:p w:rsidR="00BB790B" w:rsidRDefault="00BB790B" w:rsidP="00BB790B">
      <w:pPr>
        <w:pStyle w:val="Paragraphedeliste"/>
        <w:ind w:left="1428"/>
      </w:pPr>
    </w:p>
    <w:p w:rsidR="00AC3F45" w:rsidRDefault="00AC3F45" w:rsidP="00AC3F45">
      <w:pPr>
        <w:pStyle w:val="Paragraphedeliste"/>
        <w:numPr>
          <w:ilvl w:val="0"/>
          <w:numId w:val="6"/>
        </w:numPr>
      </w:pPr>
      <w:r>
        <w:t>Encourager un tutorat formalisé et contractualisé (nom de l'élève volontaire et types de tâches autorisées)</w:t>
      </w:r>
    </w:p>
    <w:p w:rsidR="00AC3F45" w:rsidRDefault="00AC3F45" w:rsidP="00AC3F45">
      <w:pPr>
        <w:pStyle w:val="Paragraphedeliste"/>
        <w:numPr>
          <w:ilvl w:val="0"/>
          <w:numId w:val="6"/>
        </w:numPr>
      </w:pPr>
      <w:r>
        <w:t>Associer l'élève avec un élève en réussite dans l'activité en le plaçant à côté de lui et en autorisant des échanges actifs</w:t>
      </w:r>
    </w:p>
    <w:p w:rsidR="00AC3F45" w:rsidRDefault="00AC3F45" w:rsidP="00AC3F45">
      <w:pPr>
        <w:pStyle w:val="Paragraphedeliste"/>
        <w:numPr>
          <w:ilvl w:val="0"/>
          <w:numId w:val="6"/>
        </w:numPr>
      </w:pPr>
      <w:r>
        <w:t>Quand cela est possible, mettre en place un tutorat inversé</w:t>
      </w:r>
    </w:p>
    <w:p w:rsidR="00407E51" w:rsidRDefault="00407E51" w:rsidP="00407E51">
      <w:pPr>
        <w:pStyle w:val="Paragraphedeliste"/>
        <w:ind w:left="1428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12" w:color="auto" w:fill="auto"/>
        <w:tblLook w:val="04A0" w:firstRow="1" w:lastRow="0" w:firstColumn="1" w:lastColumn="0" w:noHBand="0" w:noVBand="1"/>
      </w:tblPr>
      <w:tblGrid>
        <w:gridCol w:w="9288"/>
      </w:tblGrid>
      <w:tr w:rsidR="00AC3F45" w:rsidTr="00AC3F45">
        <w:tc>
          <w:tcPr>
            <w:tcW w:w="14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auto" w:fill="auto"/>
            <w:hideMark/>
          </w:tcPr>
          <w:p w:rsidR="00AC3F45" w:rsidRPr="00407E51" w:rsidRDefault="00AC3F45">
            <w:pPr>
              <w:rPr>
                <w:b/>
                <w:sz w:val="28"/>
                <w:szCs w:val="28"/>
              </w:rPr>
            </w:pPr>
            <w:r w:rsidRPr="00407E51">
              <w:rPr>
                <w:b/>
                <w:sz w:val="28"/>
                <w:szCs w:val="28"/>
              </w:rPr>
              <w:lastRenderedPageBreak/>
              <w:t>Travail sur les lexiques</w:t>
            </w:r>
          </w:p>
        </w:tc>
      </w:tr>
    </w:tbl>
    <w:p w:rsidR="00BB790B" w:rsidRDefault="00BB790B" w:rsidP="00BB790B">
      <w:pPr>
        <w:pStyle w:val="Paragraphedeliste"/>
        <w:ind w:left="1428"/>
      </w:pPr>
    </w:p>
    <w:p w:rsidR="00AC3F45" w:rsidRDefault="00AC3F45" w:rsidP="00AC3F45">
      <w:pPr>
        <w:pStyle w:val="Paragraphedeliste"/>
        <w:numPr>
          <w:ilvl w:val="0"/>
          <w:numId w:val="8"/>
        </w:numPr>
      </w:pPr>
      <w:r>
        <w:t>Donner à l'avance le lexique de la séance suivante</w:t>
      </w:r>
    </w:p>
    <w:p w:rsidR="00AC3F45" w:rsidRDefault="00AC3F45" w:rsidP="00AC3F45">
      <w:pPr>
        <w:pStyle w:val="Paragraphedeliste"/>
        <w:numPr>
          <w:ilvl w:val="0"/>
          <w:numId w:val="8"/>
        </w:numPr>
      </w:pPr>
      <w:r>
        <w:t>Constituer un répertoire des notions et du lexique (illustré ou non/ utilisant la traduction)</w:t>
      </w:r>
    </w:p>
    <w:p w:rsidR="00AC3F45" w:rsidRDefault="00AC3F45" w:rsidP="00AC3F45">
      <w:pPr>
        <w:pStyle w:val="Paragraphedeliste"/>
        <w:numPr>
          <w:ilvl w:val="0"/>
          <w:numId w:val="8"/>
        </w:numPr>
      </w:pPr>
      <w:r>
        <w:t>Autoriser l'utilisation de la langue maternelle ou de scolarisation antérieure pour annoter l'ensemble des supports</w:t>
      </w:r>
    </w:p>
    <w:p w:rsidR="00AC3F45" w:rsidRDefault="00AC3F45" w:rsidP="00AC3F45">
      <w:pPr>
        <w:pStyle w:val="Paragraphedeliste"/>
        <w:numPr>
          <w:ilvl w:val="0"/>
          <w:numId w:val="8"/>
        </w:numPr>
      </w:pPr>
      <w:r>
        <w:t>Surligner quelques mots importants dans les écrits de la classe</w:t>
      </w:r>
    </w:p>
    <w:p w:rsidR="00407E51" w:rsidRDefault="00407E51" w:rsidP="00407E51">
      <w:pPr>
        <w:pStyle w:val="Paragraphedeliste"/>
        <w:ind w:left="1428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12" w:color="auto" w:fill="auto"/>
        <w:tblLook w:val="04A0" w:firstRow="1" w:lastRow="0" w:firstColumn="1" w:lastColumn="0" w:noHBand="0" w:noVBand="1"/>
      </w:tblPr>
      <w:tblGrid>
        <w:gridCol w:w="9288"/>
      </w:tblGrid>
      <w:tr w:rsidR="00AC3F45" w:rsidTr="00AC3F45">
        <w:tc>
          <w:tcPr>
            <w:tcW w:w="14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auto" w:fill="auto"/>
            <w:hideMark/>
          </w:tcPr>
          <w:p w:rsidR="00AC3F45" w:rsidRPr="00407E51" w:rsidRDefault="00AC3F45">
            <w:pPr>
              <w:rPr>
                <w:b/>
                <w:sz w:val="28"/>
                <w:szCs w:val="28"/>
              </w:rPr>
            </w:pPr>
            <w:r w:rsidRPr="00407E51">
              <w:rPr>
                <w:b/>
                <w:sz w:val="28"/>
                <w:szCs w:val="28"/>
              </w:rPr>
              <w:t>Soutien Linguistique</w:t>
            </w:r>
          </w:p>
        </w:tc>
      </w:tr>
    </w:tbl>
    <w:p w:rsidR="00BB790B" w:rsidRDefault="00BB790B" w:rsidP="00BB790B">
      <w:pPr>
        <w:pStyle w:val="Paragraphedeliste"/>
        <w:ind w:left="1428"/>
      </w:pPr>
    </w:p>
    <w:p w:rsidR="00AC3F45" w:rsidRDefault="00AC3F45" w:rsidP="00AC3F45">
      <w:pPr>
        <w:pStyle w:val="Paragraphedeliste"/>
        <w:numPr>
          <w:ilvl w:val="0"/>
          <w:numId w:val="10"/>
        </w:numPr>
      </w:pPr>
      <w:r>
        <w:t>Communiquer les documents de cours aux professeurs de l'UPE2A</w:t>
      </w:r>
    </w:p>
    <w:p w:rsidR="00AC3F45" w:rsidRDefault="00AC3F45" w:rsidP="00AC3F45">
      <w:pPr>
        <w:pStyle w:val="Paragraphedeliste"/>
        <w:numPr>
          <w:ilvl w:val="0"/>
          <w:numId w:val="10"/>
        </w:numPr>
      </w:pPr>
      <w:r>
        <w:t>Apporter les supports utilisés en classe en UPE2A pour approfondissement</w:t>
      </w:r>
    </w:p>
    <w:p w:rsidR="00AC3F45" w:rsidRDefault="00AC3F45" w:rsidP="00AC3F45">
      <w:pPr>
        <w:pStyle w:val="Paragraphedeliste"/>
        <w:numPr>
          <w:ilvl w:val="0"/>
          <w:numId w:val="10"/>
        </w:numPr>
      </w:pPr>
      <w:r>
        <w:t>Autoriser l'élève à terminer une tâche en UPE2A</w:t>
      </w:r>
    </w:p>
    <w:p w:rsidR="00407E51" w:rsidRDefault="00407E51" w:rsidP="00407E51">
      <w:pPr>
        <w:pStyle w:val="Paragraphedeliste"/>
        <w:ind w:left="1428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12" w:color="auto" w:fill="auto"/>
        <w:tblLook w:val="04A0" w:firstRow="1" w:lastRow="0" w:firstColumn="1" w:lastColumn="0" w:noHBand="0" w:noVBand="1"/>
      </w:tblPr>
      <w:tblGrid>
        <w:gridCol w:w="9288"/>
      </w:tblGrid>
      <w:tr w:rsidR="00AC3F45" w:rsidTr="00AC3F45">
        <w:tc>
          <w:tcPr>
            <w:tcW w:w="14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auto" w:fill="auto"/>
            <w:hideMark/>
          </w:tcPr>
          <w:p w:rsidR="00AC3F45" w:rsidRPr="00407E51" w:rsidRDefault="00AC3F45">
            <w:pPr>
              <w:rPr>
                <w:b/>
                <w:sz w:val="28"/>
                <w:szCs w:val="28"/>
              </w:rPr>
            </w:pPr>
            <w:r w:rsidRPr="00407E51">
              <w:rPr>
                <w:b/>
                <w:sz w:val="28"/>
                <w:szCs w:val="28"/>
              </w:rPr>
              <w:t>Adapter l’évaluation</w:t>
            </w:r>
          </w:p>
        </w:tc>
      </w:tr>
    </w:tbl>
    <w:p w:rsidR="00BB790B" w:rsidRDefault="00BB790B" w:rsidP="00BB790B">
      <w:pPr>
        <w:pStyle w:val="Paragraphedeliste"/>
        <w:ind w:left="1428"/>
      </w:pPr>
    </w:p>
    <w:p w:rsidR="00AC3F45" w:rsidRDefault="00AC3F45" w:rsidP="00AC3F45">
      <w:pPr>
        <w:pStyle w:val="Paragraphedeliste"/>
        <w:numPr>
          <w:ilvl w:val="0"/>
          <w:numId w:val="12"/>
        </w:numPr>
      </w:pPr>
      <w:r>
        <w:t>Permettre la réalisation orale d'évaluations</w:t>
      </w:r>
    </w:p>
    <w:p w:rsidR="00AC3F45" w:rsidRDefault="00AC3F45" w:rsidP="00AC3F45">
      <w:pPr>
        <w:pStyle w:val="Paragraphedeliste"/>
        <w:numPr>
          <w:ilvl w:val="0"/>
          <w:numId w:val="12"/>
        </w:numPr>
      </w:pPr>
      <w:r>
        <w:t>Communiquer une évaluation à l'avance aux professeurs UPE2A et autoriser l'élève à travailler avec ce sujet traduit ou expliqué</w:t>
      </w:r>
    </w:p>
    <w:p w:rsidR="00AC3F45" w:rsidRDefault="00AC3F45" w:rsidP="00AC3F45">
      <w:pPr>
        <w:pStyle w:val="Paragraphedeliste"/>
        <w:numPr>
          <w:ilvl w:val="0"/>
          <w:numId w:val="12"/>
        </w:numPr>
      </w:pPr>
      <w:r>
        <w:t>Alléger ou individualiser les évaluations de façon à limiter l'écrit (QCM, schémas à légender, exercices à trous, à cocher, à relier,…)</w:t>
      </w:r>
    </w:p>
    <w:p w:rsidR="00AC3F45" w:rsidRDefault="00AC3F45" w:rsidP="00AC3F45">
      <w:pPr>
        <w:pStyle w:val="Paragraphedeliste"/>
        <w:numPr>
          <w:ilvl w:val="0"/>
          <w:numId w:val="12"/>
        </w:numPr>
      </w:pPr>
      <w:r>
        <w:t>Autoriser l'élève à venir terminer son évaluation en UPE2A</w:t>
      </w:r>
    </w:p>
    <w:p w:rsidR="00AC3F45" w:rsidRDefault="00AC3F45" w:rsidP="00AC3F45">
      <w:pPr>
        <w:pStyle w:val="Paragraphedeliste"/>
        <w:numPr>
          <w:ilvl w:val="0"/>
          <w:numId w:val="12"/>
        </w:numPr>
      </w:pPr>
      <w:r>
        <w:t>L'orthographe ne doit pas être prise en compte dans l'évaluation, sauf si elle en est l'objet</w:t>
      </w:r>
    </w:p>
    <w:p w:rsidR="00AC3F45" w:rsidRDefault="00AC3F45" w:rsidP="00AC3F45">
      <w:pPr>
        <w:pStyle w:val="Paragraphedeliste"/>
        <w:numPr>
          <w:ilvl w:val="0"/>
          <w:numId w:val="12"/>
        </w:numPr>
      </w:pPr>
      <w:r>
        <w:t>Dispenser de notation toute évaluation</w:t>
      </w:r>
    </w:p>
    <w:p w:rsidR="00AC3F45" w:rsidRDefault="00AC3F45" w:rsidP="00AC3F45">
      <w:pPr>
        <w:pStyle w:val="Paragraphedeliste"/>
        <w:numPr>
          <w:ilvl w:val="0"/>
          <w:numId w:val="12"/>
        </w:numPr>
      </w:pPr>
      <w:r>
        <w:t>Évaluer les progrès pour encourager les réussites</w:t>
      </w:r>
    </w:p>
    <w:p w:rsidR="00AC3F45" w:rsidRDefault="00AC3F45" w:rsidP="00AC3F45"/>
    <w:p w:rsidR="003436BC" w:rsidRDefault="003436BC"/>
    <w:sectPr w:rsidR="003436BC" w:rsidSect="00997A7B">
      <w:footerReference w:type="default" r:id="rId8"/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B1CC6" w:rsidRDefault="00EB1CC6" w:rsidP="00CE3256">
      <w:pPr>
        <w:spacing w:after="0" w:line="240" w:lineRule="auto"/>
      </w:pPr>
      <w:r>
        <w:separator/>
      </w:r>
    </w:p>
  </w:endnote>
  <w:endnote w:type="continuationSeparator" w:id="0">
    <w:p w:rsidR="00EB1CC6" w:rsidRDefault="00EB1CC6" w:rsidP="00CE32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23613" w:rsidRDefault="00891824">
    <w:pPr>
      <w:pStyle w:val="Pieddepage"/>
      <w:pBdr>
        <w:top w:val="thinThickSmallGap" w:sz="24" w:space="1" w:color="622423" w:themeColor="accent2" w:themeShade="7F"/>
      </w:pBdr>
      <w:rPr>
        <w:rFonts w:asciiTheme="majorHAnsi" w:eastAsiaTheme="majorEastAsia" w:hAnsiTheme="majorHAnsi" w:cstheme="majorBidi"/>
      </w:rPr>
    </w:pPr>
    <w:r w:rsidRPr="00997A7B">
      <w:rPr>
        <w:rFonts w:asciiTheme="majorHAnsi" w:eastAsiaTheme="majorEastAsia" w:hAnsiTheme="majorHAnsi" w:cstheme="majorBidi"/>
        <w:sz w:val="20"/>
        <w:szCs w:val="20"/>
      </w:rPr>
      <w:t>CASNAV 66 – Centre de Scolarisation des Elèves Nouvellement arrivés et des élèves Voyageurs</w:t>
    </w:r>
    <w:r w:rsidR="00623613">
      <w:rPr>
        <w:rFonts w:asciiTheme="majorHAnsi" w:eastAsiaTheme="majorEastAsia" w:hAnsiTheme="majorHAnsi" w:cstheme="majorBidi"/>
      </w:rPr>
      <w:ptab w:relativeTo="margin" w:alignment="right" w:leader="none"/>
    </w:r>
    <w:r w:rsidR="00623613">
      <w:rPr>
        <w:rFonts w:asciiTheme="majorHAnsi" w:eastAsiaTheme="majorEastAsia" w:hAnsiTheme="majorHAnsi" w:cstheme="majorBidi"/>
      </w:rPr>
      <w:t xml:space="preserve">Page </w:t>
    </w:r>
    <w:r w:rsidR="00623613">
      <w:rPr>
        <w:rFonts w:asciiTheme="minorHAnsi" w:eastAsiaTheme="minorEastAsia" w:hAnsiTheme="minorHAnsi" w:cstheme="minorBidi"/>
      </w:rPr>
      <w:fldChar w:fldCharType="begin"/>
    </w:r>
    <w:r w:rsidR="00623613">
      <w:instrText>PAGE   \* MERGEFORMAT</w:instrText>
    </w:r>
    <w:r w:rsidR="00623613">
      <w:rPr>
        <w:rFonts w:asciiTheme="minorHAnsi" w:eastAsiaTheme="minorEastAsia" w:hAnsiTheme="minorHAnsi" w:cstheme="minorBidi"/>
      </w:rPr>
      <w:fldChar w:fldCharType="separate"/>
    </w:r>
    <w:r w:rsidR="00B973C3" w:rsidRPr="00B973C3">
      <w:rPr>
        <w:rFonts w:asciiTheme="majorHAnsi" w:eastAsiaTheme="majorEastAsia" w:hAnsiTheme="majorHAnsi" w:cstheme="majorBidi"/>
        <w:noProof/>
      </w:rPr>
      <w:t>2</w:t>
    </w:r>
    <w:r w:rsidR="00623613">
      <w:rPr>
        <w:rFonts w:asciiTheme="majorHAnsi" w:eastAsiaTheme="majorEastAsia" w:hAnsiTheme="majorHAnsi" w:cstheme="majorBidi"/>
      </w:rPr>
      <w:fldChar w:fldCharType="end"/>
    </w:r>
  </w:p>
  <w:p w:rsidR="00623613" w:rsidRDefault="00623613">
    <w:pPr>
      <w:pStyle w:val="Pieddepag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B1CC6" w:rsidRDefault="00EB1CC6" w:rsidP="00CE3256">
      <w:pPr>
        <w:spacing w:after="0" w:line="240" w:lineRule="auto"/>
      </w:pPr>
      <w:r>
        <w:separator/>
      </w:r>
    </w:p>
  </w:footnote>
  <w:footnote w:type="continuationSeparator" w:id="0">
    <w:p w:rsidR="00EB1CC6" w:rsidRDefault="00EB1CC6" w:rsidP="00CE325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9313F7"/>
    <w:multiLevelType w:val="hybridMultilevel"/>
    <w:tmpl w:val="96E2E626"/>
    <w:lvl w:ilvl="0" w:tplc="7FC2B026">
      <w:start w:val="1"/>
      <w:numFmt w:val="bullet"/>
      <w:lvlText w:val=""/>
      <w:lvlJc w:val="left"/>
      <w:pPr>
        <w:ind w:left="1428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AE46F02"/>
    <w:multiLevelType w:val="hybridMultilevel"/>
    <w:tmpl w:val="D58A8DA8"/>
    <w:lvl w:ilvl="0" w:tplc="7FC2B026">
      <w:start w:val="1"/>
      <w:numFmt w:val="bullet"/>
      <w:lvlText w:val=""/>
      <w:lvlJc w:val="left"/>
      <w:pPr>
        <w:ind w:left="1428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E1F5AF4"/>
    <w:multiLevelType w:val="hybridMultilevel"/>
    <w:tmpl w:val="34585FE2"/>
    <w:lvl w:ilvl="0" w:tplc="7FC2B026">
      <w:start w:val="1"/>
      <w:numFmt w:val="bullet"/>
      <w:lvlText w:val=""/>
      <w:lvlJc w:val="left"/>
      <w:pPr>
        <w:ind w:left="2136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">
    <w:nsid w:val="12905DAE"/>
    <w:multiLevelType w:val="hybridMultilevel"/>
    <w:tmpl w:val="345E4A32"/>
    <w:lvl w:ilvl="0" w:tplc="7FC2B026">
      <w:start w:val="1"/>
      <w:numFmt w:val="bullet"/>
      <w:lvlText w:val=""/>
      <w:lvlJc w:val="left"/>
      <w:pPr>
        <w:ind w:left="2136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">
    <w:nsid w:val="260C50E0"/>
    <w:multiLevelType w:val="hybridMultilevel"/>
    <w:tmpl w:val="2F705768"/>
    <w:lvl w:ilvl="0" w:tplc="7FC2B026">
      <w:start w:val="1"/>
      <w:numFmt w:val="bullet"/>
      <w:lvlText w:val=""/>
      <w:lvlJc w:val="left"/>
      <w:pPr>
        <w:ind w:left="1428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68E5D56"/>
    <w:multiLevelType w:val="hybridMultilevel"/>
    <w:tmpl w:val="0520FC16"/>
    <w:lvl w:ilvl="0" w:tplc="7FC2B026">
      <w:start w:val="1"/>
      <w:numFmt w:val="bullet"/>
      <w:lvlText w:val=""/>
      <w:lvlJc w:val="left"/>
      <w:pPr>
        <w:ind w:left="1428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22315FC"/>
    <w:multiLevelType w:val="hybridMultilevel"/>
    <w:tmpl w:val="125A6494"/>
    <w:lvl w:ilvl="0" w:tplc="7FC2B026">
      <w:start w:val="1"/>
      <w:numFmt w:val="bullet"/>
      <w:lvlText w:val=""/>
      <w:lvlJc w:val="left"/>
      <w:pPr>
        <w:ind w:left="1428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2E06CB4"/>
    <w:multiLevelType w:val="hybridMultilevel"/>
    <w:tmpl w:val="F0C6659A"/>
    <w:lvl w:ilvl="0" w:tplc="7FC2B026">
      <w:start w:val="1"/>
      <w:numFmt w:val="bullet"/>
      <w:lvlText w:val=""/>
      <w:lvlJc w:val="left"/>
      <w:pPr>
        <w:ind w:left="2136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8">
    <w:nsid w:val="3E0874A8"/>
    <w:multiLevelType w:val="hybridMultilevel"/>
    <w:tmpl w:val="ACDE331C"/>
    <w:lvl w:ilvl="0" w:tplc="7FC2B026">
      <w:start w:val="1"/>
      <w:numFmt w:val="bullet"/>
      <w:lvlText w:val=""/>
      <w:lvlJc w:val="left"/>
      <w:pPr>
        <w:ind w:left="2136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9">
    <w:nsid w:val="41F6342F"/>
    <w:multiLevelType w:val="hybridMultilevel"/>
    <w:tmpl w:val="7D7C7202"/>
    <w:lvl w:ilvl="0" w:tplc="7FC2B026">
      <w:start w:val="1"/>
      <w:numFmt w:val="bullet"/>
      <w:lvlText w:val=""/>
      <w:lvlJc w:val="left"/>
      <w:pPr>
        <w:ind w:left="2136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0">
    <w:nsid w:val="5EE550A1"/>
    <w:multiLevelType w:val="hybridMultilevel"/>
    <w:tmpl w:val="3294D26C"/>
    <w:lvl w:ilvl="0" w:tplc="7FC2B026">
      <w:start w:val="1"/>
      <w:numFmt w:val="bullet"/>
      <w:lvlText w:val=""/>
      <w:lvlJc w:val="left"/>
      <w:pPr>
        <w:ind w:left="1428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8EE44BA"/>
    <w:multiLevelType w:val="hybridMultilevel"/>
    <w:tmpl w:val="9EC8DD3A"/>
    <w:lvl w:ilvl="0" w:tplc="7FC2B026">
      <w:start w:val="1"/>
      <w:numFmt w:val="bullet"/>
      <w:lvlText w:val=""/>
      <w:lvlJc w:val="left"/>
      <w:pPr>
        <w:ind w:left="2136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2">
    <w:nsid w:val="7131237A"/>
    <w:multiLevelType w:val="hybridMultilevel"/>
    <w:tmpl w:val="4A54EC00"/>
    <w:lvl w:ilvl="0" w:tplc="7FC2B026">
      <w:start w:val="1"/>
      <w:numFmt w:val="bullet"/>
      <w:lvlText w:val=""/>
      <w:lvlJc w:val="left"/>
      <w:pPr>
        <w:ind w:left="2136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8"/>
  </w:num>
  <w:num w:numId="3">
    <w:abstractNumId w:val="9"/>
  </w:num>
  <w:num w:numId="4">
    <w:abstractNumId w:val="1"/>
  </w:num>
  <w:num w:numId="5">
    <w:abstractNumId w:val="12"/>
  </w:num>
  <w:num w:numId="6">
    <w:abstractNumId w:val="10"/>
  </w:num>
  <w:num w:numId="7">
    <w:abstractNumId w:val="3"/>
  </w:num>
  <w:num w:numId="8">
    <w:abstractNumId w:val="6"/>
  </w:num>
  <w:num w:numId="9">
    <w:abstractNumId w:val="11"/>
  </w:num>
  <w:num w:numId="10">
    <w:abstractNumId w:val="0"/>
  </w:num>
  <w:num w:numId="11">
    <w:abstractNumId w:val="7"/>
  </w:num>
  <w:num w:numId="12">
    <w:abstractNumId w:val="4"/>
  </w:num>
  <w:num w:numId="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C3F45"/>
    <w:rsid w:val="002238B2"/>
    <w:rsid w:val="002B598F"/>
    <w:rsid w:val="002E4F54"/>
    <w:rsid w:val="003436BC"/>
    <w:rsid w:val="00407E51"/>
    <w:rsid w:val="00573246"/>
    <w:rsid w:val="00623613"/>
    <w:rsid w:val="006A0060"/>
    <w:rsid w:val="00891824"/>
    <w:rsid w:val="00997A7B"/>
    <w:rsid w:val="00AC3F45"/>
    <w:rsid w:val="00B973C3"/>
    <w:rsid w:val="00BB790B"/>
    <w:rsid w:val="00C037B0"/>
    <w:rsid w:val="00CE3256"/>
    <w:rsid w:val="00EB1C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C3F45"/>
    <w:rPr>
      <w:rFonts w:ascii="Calibri" w:eastAsia="Calibri" w:hAnsi="Calibri" w:cs="Times New Roman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AC3F45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CE325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CE3256"/>
    <w:rPr>
      <w:rFonts w:ascii="Calibri" w:eastAsia="Calibri" w:hAnsi="Calibri" w:cs="Times New Roman"/>
    </w:rPr>
  </w:style>
  <w:style w:type="paragraph" w:styleId="Pieddepage">
    <w:name w:val="footer"/>
    <w:basedOn w:val="Normal"/>
    <w:link w:val="PieddepageCar"/>
    <w:uiPriority w:val="99"/>
    <w:unhideWhenUsed/>
    <w:rsid w:val="00CE325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CE3256"/>
    <w:rPr>
      <w:rFonts w:ascii="Calibri" w:eastAsia="Calibri" w:hAnsi="Calibri" w:cs="Times New Roman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CE325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CE3256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C3F45"/>
    <w:rPr>
      <w:rFonts w:ascii="Calibri" w:eastAsia="Calibri" w:hAnsi="Calibri" w:cs="Times New Roman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AC3F45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CE325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CE3256"/>
    <w:rPr>
      <w:rFonts w:ascii="Calibri" w:eastAsia="Calibri" w:hAnsi="Calibri" w:cs="Times New Roman"/>
    </w:rPr>
  </w:style>
  <w:style w:type="paragraph" w:styleId="Pieddepage">
    <w:name w:val="footer"/>
    <w:basedOn w:val="Normal"/>
    <w:link w:val="PieddepageCar"/>
    <w:uiPriority w:val="99"/>
    <w:unhideWhenUsed/>
    <w:rsid w:val="00CE325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CE3256"/>
    <w:rPr>
      <w:rFonts w:ascii="Calibri" w:eastAsia="Calibri" w:hAnsi="Calibri" w:cs="Times New Roman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CE325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CE3256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9739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450</Words>
  <Characters>2476</Characters>
  <Application>Microsoft Office Word</Application>
  <DocSecurity>4</DocSecurity>
  <Lines>20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Rectorat De Montpellier</Company>
  <LinksUpToDate>false</LinksUpToDate>
  <CharactersWithSpaces>2921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CASNAV 66 – Centre académique de scolarisation des élèves allophones nouvellement arrivés et des élèves voyageurs</dc:title>
  <dc:creator>Herve Delphine</dc:creator>
  <cp:lastModifiedBy>Baudelet Vanessa</cp:lastModifiedBy>
  <cp:revision>2</cp:revision>
  <dcterms:created xsi:type="dcterms:W3CDTF">2019-05-27T12:13:00Z</dcterms:created>
  <dcterms:modified xsi:type="dcterms:W3CDTF">2019-05-27T12:13:00Z</dcterms:modified>
</cp:coreProperties>
</file>