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E56" w:rsidRDefault="00746E56" w:rsidP="00746E56">
      <w:pPr>
        <w:rPr>
          <w:b/>
          <w:sz w:val="32"/>
        </w:rPr>
      </w:pPr>
      <w:r w:rsidRPr="00AE6434">
        <w:rPr>
          <w:b/>
          <w:sz w:val="32"/>
          <w:u w:val="single"/>
        </w:rPr>
        <w:t>Je m’exerce</w:t>
      </w:r>
      <w:r w:rsidRPr="00AE6434">
        <w:rPr>
          <w:b/>
          <w:sz w:val="32"/>
        </w:rPr>
        <w:t xml:space="preserve"> : </w:t>
      </w:r>
      <w:r>
        <w:rPr>
          <w:b/>
          <w:sz w:val="32"/>
        </w:rPr>
        <w:t>la montée des eaux en 2100</w:t>
      </w:r>
    </w:p>
    <w:p w:rsidR="00746E56" w:rsidRDefault="00746E56" w:rsidP="00746E56">
      <w:pPr>
        <w:rPr>
          <w:sz w:val="32"/>
        </w:rPr>
      </w:pPr>
    </w:p>
    <w:p w:rsidR="004428D1" w:rsidRDefault="004428D1">
      <w:pPr>
        <w:rPr>
          <w:sz w:val="28"/>
        </w:rPr>
      </w:pPr>
      <w:r>
        <w:rPr>
          <w:rFonts w:ascii="Times New Roman" w:eastAsia="Times New Roman" w:hAnsi="Times New Roman" w:cs="Times New Roman"/>
          <w:b/>
          <w:bCs/>
          <w:noProof/>
          <w:sz w:val="36"/>
          <w:szCs w:val="36"/>
          <w:lang w:eastAsia="fr-FR"/>
        </w:rPr>
        <w:drawing>
          <wp:inline distT="0" distB="0" distL="0" distR="0">
            <wp:extent cx="6633998" cy="4361419"/>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716" r="1022"/>
                    <a:stretch>
                      <a:fillRect/>
                    </a:stretch>
                  </pic:blipFill>
                  <pic:spPr bwMode="auto">
                    <a:xfrm>
                      <a:off x="0" y="0"/>
                      <a:ext cx="6644843" cy="4368549"/>
                    </a:xfrm>
                    <a:prstGeom prst="rect">
                      <a:avLst/>
                    </a:prstGeom>
                    <a:noFill/>
                    <a:ln w="9525">
                      <a:noFill/>
                      <a:miter lim="800000"/>
                      <a:headEnd/>
                      <a:tailEnd/>
                    </a:ln>
                  </pic:spPr>
                </pic:pic>
              </a:graphicData>
            </a:graphic>
          </wp:inline>
        </w:drawing>
      </w:r>
    </w:p>
    <w:p w:rsidR="00746E56" w:rsidRPr="004428D1" w:rsidRDefault="00746E56">
      <w:pPr>
        <w:rPr>
          <w:sz w:val="28"/>
        </w:rPr>
      </w:pPr>
    </w:p>
    <w:p w:rsidR="004428D1" w:rsidRPr="00746E56" w:rsidRDefault="004428D1" w:rsidP="004428D1">
      <w:pPr>
        <w:pStyle w:val="Paragraphedeliste"/>
        <w:numPr>
          <w:ilvl w:val="0"/>
          <w:numId w:val="5"/>
        </w:numPr>
        <w:rPr>
          <w:sz w:val="32"/>
        </w:rPr>
      </w:pPr>
      <w:r w:rsidRPr="00746E56">
        <w:rPr>
          <w:sz w:val="32"/>
        </w:rPr>
        <w:t>Quelle région du monde sera la plus touchée par la montée des eaux ?</w:t>
      </w:r>
    </w:p>
    <w:p w:rsidR="004428D1" w:rsidRPr="00746E56" w:rsidRDefault="004428D1" w:rsidP="004428D1">
      <w:pPr>
        <w:pStyle w:val="Paragraphedeliste"/>
        <w:numPr>
          <w:ilvl w:val="0"/>
          <w:numId w:val="5"/>
        </w:numPr>
        <w:rPr>
          <w:sz w:val="32"/>
        </w:rPr>
      </w:pPr>
      <w:r w:rsidRPr="00746E56">
        <w:rPr>
          <w:sz w:val="32"/>
        </w:rPr>
        <w:t>Cite quelques caractéristiques de cette région.</w:t>
      </w:r>
    </w:p>
    <w:p w:rsidR="004428D1" w:rsidRPr="00746E56" w:rsidRDefault="004428D1" w:rsidP="004428D1">
      <w:pPr>
        <w:pStyle w:val="Paragraphedeliste"/>
        <w:numPr>
          <w:ilvl w:val="0"/>
          <w:numId w:val="5"/>
        </w:numPr>
        <w:rPr>
          <w:sz w:val="32"/>
        </w:rPr>
      </w:pPr>
      <w:r w:rsidRPr="00746E56">
        <w:rPr>
          <w:sz w:val="32"/>
        </w:rPr>
        <w:t>L’Europe, et en particulier la France, sera-t-elle touchée ?</w:t>
      </w:r>
    </w:p>
    <w:p w:rsidR="004428D1" w:rsidRPr="00746E56" w:rsidRDefault="004428D1" w:rsidP="004428D1">
      <w:pPr>
        <w:pStyle w:val="Paragraphedeliste"/>
        <w:numPr>
          <w:ilvl w:val="0"/>
          <w:numId w:val="5"/>
        </w:numPr>
        <w:jc w:val="both"/>
        <w:rPr>
          <w:sz w:val="32"/>
        </w:rPr>
      </w:pPr>
      <w:r w:rsidRPr="00746E56">
        <w:rPr>
          <w:sz w:val="32"/>
        </w:rPr>
        <w:t>De nombreuses petites îles de l’océan Pacifique seront les premières à passer sous les eaux. Pourquoi ne sont-elles pas indiquées sur cette carte ?</w:t>
      </w:r>
    </w:p>
    <w:p w:rsidR="004428D1" w:rsidRDefault="004428D1" w:rsidP="004428D1">
      <w:pPr>
        <w:rPr>
          <w:b/>
          <w:sz w:val="28"/>
          <w:u w:val="single"/>
        </w:rPr>
      </w:pPr>
    </w:p>
    <w:p w:rsidR="00746E56" w:rsidRDefault="00746E56" w:rsidP="004428D1">
      <w:pPr>
        <w:rPr>
          <w:b/>
          <w:sz w:val="28"/>
          <w:u w:val="single"/>
        </w:rPr>
      </w:pPr>
    </w:p>
    <w:p w:rsidR="00A83A01" w:rsidRPr="000618BB" w:rsidRDefault="00A83A01" w:rsidP="000618BB">
      <w:pPr>
        <w:spacing w:after="0"/>
        <w:jc w:val="center"/>
        <w:rPr>
          <w:rFonts w:ascii="Arial Black" w:hAnsi="Arial Black"/>
          <w:sz w:val="26"/>
          <w:szCs w:val="26"/>
        </w:rPr>
      </w:pPr>
      <w:r w:rsidRPr="000618BB">
        <w:rPr>
          <w:rFonts w:ascii="Arial Black" w:hAnsi="Arial Black"/>
          <w:sz w:val="26"/>
          <w:szCs w:val="26"/>
        </w:rPr>
        <w:t>Compétence « </w:t>
      </w:r>
      <w:r w:rsidRPr="000618BB">
        <w:rPr>
          <w:rFonts w:ascii="Arial Black" w:hAnsi="Arial Black"/>
          <w:b/>
          <w:sz w:val="26"/>
          <w:szCs w:val="26"/>
        </w:rPr>
        <w:t>J’utilise les langages scientifiques</w:t>
      </w:r>
      <w:r w:rsidRPr="000618BB">
        <w:rPr>
          <w:rFonts w:ascii="Arial Black" w:hAnsi="Arial Black"/>
          <w:sz w:val="26"/>
          <w:szCs w:val="26"/>
        </w:rPr>
        <w:t xml:space="preserve"> »</w:t>
      </w:r>
    </w:p>
    <w:p w:rsidR="00A83A01" w:rsidRPr="00F52AA5" w:rsidRDefault="00A83A01" w:rsidP="000618BB">
      <w:pPr>
        <w:pStyle w:val="Paragraphedeliste"/>
        <w:tabs>
          <w:tab w:val="left" w:pos="708"/>
          <w:tab w:val="left" w:pos="1416"/>
          <w:tab w:val="left" w:pos="2124"/>
          <w:tab w:val="center" w:pos="5233"/>
        </w:tabs>
        <w:spacing w:after="0"/>
        <w:ind w:left="360"/>
        <w:rPr>
          <w:sz w:val="4"/>
        </w:rPr>
      </w:pPr>
      <w:r w:rsidRPr="00F52AA5">
        <w:rPr>
          <w:sz w:val="4"/>
        </w:rPr>
        <w:tab/>
      </w:r>
      <w:r w:rsidRPr="00F52AA5">
        <w:rPr>
          <w:sz w:val="4"/>
        </w:rPr>
        <w:tab/>
      </w:r>
      <w:r w:rsidRPr="00F52AA5">
        <w:rPr>
          <w:sz w:val="4"/>
        </w:rPr>
        <w:tab/>
        <w:t xml:space="preserve"> </w:t>
      </w:r>
      <w:r w:rsidRPr="00F52AA5">
        <w:rPr>
          <w:sz w:val="4"/>
        </w:rPr>
        <w:tab/>
      </w:r>
    </w:p>
    <w:tbl>
      <w:tblPr>
        <w:tblStyle w:val="Grilledutableau"/>
        <w:tblW w:w="0" w:type="auto"/>
        <w:tblLook w:val="04A0"/>
      </w:tblPr>
      <w:tblGrid>
        <w:gridCol w:w="875"/>
        <w:gridCol w:w="2494"/>
        <w:gridCol w:w="2126"/>
        <w:gridCol w:w="2268"/>
        <w:gridCol w:w="2919"/>
      </w:tblGrid>
      <w:tr w:rsidR="00A83A01" w:rsidRPr="00F52AA5" w:rsidTr="00CB3711">
        <w:trPr>
          <w:trHeight w:val="261"/>
        </w:trPr>
        <w:tc>
          <w:tcPr>
            <w:tcW w:w="875" w:type="dxa"/>
            <w:tcBorders>
              <w:top w:val="nil"/>
              <w:left w:val="nil"/>
            </w:tcBorders>
            <w:shd w:val="clear" w:color="auto" w:fill="FFFFFF" w:themeFill="background1"/>
          </w:tcPr>
          <w:p w:rsidR="00A83A01" w:rsidRPr="0014471D" w:rsidRDefault="00A83A01" w:rsidP="00CB3711">
            <w:pPr>
              <w:jc w:val="center"/>
              <w:rPr>
                <w:sz w:val="26"/>
                <w:szCs w:val="26"/>
              </w:rPr>
            </w:pPr>
          </w:p>
        </w:tc>
        <w:tc>
          <w:tcPr>
            <w:tcW w:w="2494" w:type="dxa"/>
            <w:shd w:val="clear" w:color="auto" w:fill="FFFFFF" w:themeFill="background1"/>
            <w:vAlign w:val="center"/>
          </w:tcPr>
          <w:p w:rsidR="00A83A01" w:rsidRPr="003E46F6" w:rsidRDefault="00A83A01" w:rsidP="00CB3711">
            <w:pPr>
              <w:jc w:val="center"/>
              <w:rPr>
                <w:b/>
                <w:sz w:val="26"/>
                <w:szCs w:val="26"/>
              </w:rPr>
            </w:pPr>
            <w:r w:rsidRPr="003E46F6">
              <w:rPr>
                <w:b/>
                <w:sz w:val="26"/>
                <w:szCs w:val="26"/>
              </w:rPr>
              <w:t>débutant</w:t>
            </w:r>
          </w:p>
        </w:tc>
        <w:tc>
          <w:tcPr>
            <w:tcW w:w="2126" w:type="dxa"/>
            <w:shd w:val="clear" w:color="auto" w:fill="D9D9D9" w:themeFill="background1" w:themeFillShade="D9"/>
            <w:vAlign w:val="center"/>
          </w:tcPr>
          <w:p w:rsidR="00A83A01" w:rsidRPr="003E46F6" w:rsidRDefault="00A83A01" w:rsidP="00CB3711">
            <w:pPr>
              <w:jc w:val="center"/>
              <w:rPr>
                <w:b/>
                <w:sz w:val="26"/>
                <w:szCs w:val="26"/>
              </w:rPr>
            </w:pPr>
            <w:r w:rsidRPr="003E46F6">
              <w:rPr>
                <w:b/>
                <w:sz w:val="26"/>
                <w:szCs w:val="26"/>
              </w:rPr>
              <w:t>apprenti</w:t>
            </w:r>
          </w:p>
        </w:tc>
        <w:tc>
          <w:tcPr>
            <w:tcW w:w="2268" w:type="dxa"/>
            <w:shd w:val="clear" w:color="auto" w:fill="BFBFBF" w:themeFill="background1" w:themeFillShade="BF"/>
            <w:vAlign w:val="center"/>
          </w:tcPr>
          <w:p w:rsidR="00A83A01" w:rsidRPr="003E46F6" w:rsidRDefault="00A83A01" w:rsidP="00CB3711">
            <w:pPr>
              <w:jc w:val="center"/>
              <w:rPr>
                <w:b/>
                <w:sz w:val="26"/>
                <w:szCs w:val="26"/>
              </w:rPr>
            </w:pPr>
            <w:r w:rsidRPr="003E46F6">
              <w:rPr>
                <w:b/>
                <w:sz w:val="26"/>
                <w:szCs w:val="26"/>
              </w:rPr>
              <w:t>confirmé</w:t>
            </w:r>
          </w:p>
        </w:tc>
        <w:tc>
          <w:tcPr>
            <w:tcW w:w="2919" w:type="dxa"/>
            <w:tcBorders>
              <w:bottom w:val="single" w:sz="4" w:space="0" w:color="auto"/>
            </w:tcBorders>
            <w:shd w:val="clear" w:color="auto" w:fill="A6A6A6" w:themeFill="background1" w:themeFillShade="A6"/>
            <w:vAlign w:val="center"/>
          </w:tcPr>
          <w:p w:rsidR="00A83A01" w:rsidRPr="003E46F6" w:rsidRDefault="00A83A01" w:rsidP="00CB3711">
            <w:pPr>
              <w:jc w:val="center"/>
              <w:rPr>
                <w:b/>
                <w:sz w:val="26"/>
                <w:szCs w:val="26"/>
              </w:rPr>
            </w:pPr>
            <w:r w:rsidRPr="003E46F6">
              <w:rPr>
                <w:b/>
                <w:sz w:val="26"/>
                <w:szCs w:val="26"/>
              </w:rPr>
              <w:t>expert</w:t>
            </w:r>
          </w:p>
        </w:tc>
      </w:tr>
      <w:tr w:rsidR="00A83A01" w:rsidRPr="00F52AA5" w:rsidTr="00CB3711">
        <w:trPr>
          <w:cantSplit/>
          <w:trHeight w:val="941"/>
        </w:trPr>
        <w:tc>
          <w:tcPr>
            <w:tcW w:w="875" w:type="dxa"/>
            <w:shd w:val="clear" w:color="auto" w:fill="FFFFFF" w:themeFill="background1"/>
            <w:textDirection w:val="btLr"/>
            <w:vAlign w:val="center"/>
          </w:tcPr>
          <w:p w:rsidR="00A83A01" w:rsidRPr="00496D5A" w:rsidRDefault="00A83A01" w:rsidP="00CB3711">
            <w:pPr>
              <w:ind w:left="113" w:right="113"/>
              <w:jc w:val="center"/>
              <w:rPr>
                <w:sz w:val="24"/>
                <w:szCs w:val="24"/>
              </w:rPr>
            </w:pPr>
            <w:r w:rsidRPr="00496D5A">
              <w:rPr>
                <w:sz w:val="24"/>
                <w:szCs w:val="24"/>
              </w:rPr>
              <w:t xml:space="preserve">Lire et </w:t>
            </w:r>
          </w:p>
          <w:p w:rsidR="00A83A01" w:rsidRPr="00496D5A" w:rsidRDefault="00A83A01" w:rsidP="00CB3711">
            <w:pPr>
              <w:ind w:left="113" w:right="113"/>
              <w:jc w:val="center"/>
              <w:rPr>
                <w:sz w:val="24"/>
                <w:szCs w:val="24"/>
              </w:rPr>
            </w:pPr>
            <w:r w:rsidRPr="00496D5A">
              <w:rPr>
                <w:sz w:val="24"/>
                <w:szCs w:val="24"/>
              </w:rPr>
              <w:t>exploiter</w:t>
            </w:r>
          </w:p>
        </w:tc>
        <w:tc>
          <w:tcPr>
            <w:tcW w:w="2494" w:type="dxa"/>
            <w:shd w:val="clear" w:color="auto" w:fill="FFFFFF" w:themeFill="background1"/>
            <w:vAlign w:val="center"/>
          </w:tcPr>
          <w:p w:rsidR="00A83A01" w:rsidRPr="00496D5A" w:rsidRDefault="00A83A01" w:rsidP="00CB3711">
            <w:pPr>
              <w:rPr>
                <w:b/>
                <w:sz w:val="26"/>
                <w:szCs w:val="26"/>
              </w:rPr>
            </w:pPr>
            <w:r w:rsidRPr="00496D5A">
              <w:rPr>
                <w:rFonts w:ascii="Calibri" w:eastAsia="Times New Roman" w:hAnsi="Calibri" w:cs="Arial"/>
                <w:kern w:val="24"/>
                <w:sz w:val="26"/>
                <w:szCs w:val="26"/>
                <w:lang w:eastAsia="fr-FR"/>
              </w:rPr>
              <w:t>J’extrais certaines informations utiles avec de l’aide</w:t>
            </w:r>
          </w:p>
        </w:tc>
        <w:tc>
          <w:tcPr>
            <w:tcW w:w="2126" w:type="dxa"/>
            <w:shd w:val="clear" w:color="auto" w:fill="D9D9D9" w:themeFill="background1" w:themeFillShade="D9"/>
            <w:vAlign w:val="center"/>
          </w:tcPr>
          <w:p w:rsidR="00A83A01" w:rsidRPr="00496D5A" w:rsidRDefault="00A83A01" w:rsidP="00CB3711">
            <w:pPr>
              <w:rPr>
                <w:sz w:val="26"/>
                <w:szCs w:val="26"/>
              </w:rPr>
            </w:pPr>
            <w:r w:rsidRPr="00496D5A">
              <w:rPr>
                <w:sz w:val="26"/>
                <w:szCs w:val="26"/>
              </w:rPr>
              <w:t>J’extrais certaines informations utiles en autonomie</w:t>
            </w:r>
          </w:p>
        </w:tc>
        <w:tc>
          <w:tcPr>
            <w:tcW w:w="2268" w:type="dxa"/>
            <w:shd w:val="clear" w:color="auto" w:fill="BFBFBF" w:themeFill="background1" w:themeFillShade="BF"/>
            <w:vAlign w:val="center"/>
          </w:tcPr>
          <w:p w:rsidR="00A83A01" w:rsidRPr="00496D5A" w:rsidRDefault="00A83A01" w:rsidP="00CB3711">
            <w:pPr>
              <w:rPr>
                <w:sz w:val="26"/>
                <w:szCs w:val="26"/>
              </w:rPr>
            </w:pPr>
            <w:r w:rsidRPr="00496D5A">
              <w:rPr>
                <w:sz w:val="26"/>
                <w:szCs w:val="26"/>
              </w:rPr>
              <w:t>J’extrais toutes les informations utiles en autonomie</w:t>
            </w:r>
          </w:p>
        </w:tc>
        <w:tc>
          <w:tcPr>
            <w:tcW w:w="2919" w:type="dxa"/>
            <w:tcBorders>
              <w:tl2br w:val="nil"/>
              <w:tr2bl w:val="nil"/>
            </w:tcBorders>
            <w:shd w:val="clear" w:color="auto" w:fill="A6A6A6" w:themeFill="background1" w:themeFillShade="A6"/>
            <w:vAlign w:val="center"/>
          </w:tcPr>
          <w:p w:rsidR="00A83A01" w:rsidRPr="00496D5A" w:rsidRDefault="00A83A01" w:rsidP="00CB3711">
            <w:pPr>
              <w:rPr>
                <w:sz w:val="26"/>
                <w:szCs w:val="26"/>
              </w:rPr>
            </w:pPr>
            <w:r w:rsidRPr="00496D5A">
              <w:rPr>
                <w:sz w:val="26"/>
                <w:szCs w:val="26"/>
              </w:rPr>
              <w:t>J’extrais et j’organise toutes les informations utiles en autonomie</w:t>
            </w:r>
          </w:p>
        </w:tc>
      </w:tr>
    </w:tbl>
    <w:p w:rsidR="00A83A01" w:rsidRDefault="00A83A01"/>
    <w:p w:rsidR="00746E56" w:rsidRDefault="00746E56" w:rsidP="00746E56">
      <w:pPr>
        <w:rPr>
          <w:b/>
          <w:sz w:val="32"/>
        </w:rPr>
      </w:pPr>
      <w:r w:rsidRPr="00AE6434">
        <w:rPr>
          <w:b/>
          <w:sz w:val="32"/>
          <w:u w:val="single"/>
        </w:rPr>
        <w:lastRenderedPageBreak/>
        <w:t>Je m’exerce</w:t>
      </w:r>
      <w:r w:rsidRPr="00AE6434">
        <w:rPr>
          <w:b/>
          <w:sz w:val="32"/>
        </w:rPr>
        <w:t xml:space="preserve"> : </w:t>
      </w:r>
      <w:r>
        <w:rPr>
          <w:b/>
          <w:sz w:val="32"/>
        </w:rPr>
        <w:t>la montée des eaux en 2100</w:t>
      </w:r>
    </w:p>
    <w:p w:rsidR="00746E56" w:rsidRDefault="00746E56" w:rsidP="00746E56">
      <w:pPr>
        <w:rPr>
          <w:sz w:val="32"/>
        </w:rPr>
      </w:pPr>
    </w:p>
    <w:p w:rsidR="00746E56" w:rsidRDefault="00746E56" w:rsidP="00746E56">
      <w:pPr>
        <w:rPr>
          <w:sz w:val="28"/>
        </w:rPr>
      </w:pPr>
      <w:r>
        <w:rPr>
          <w:rFonts w:ascii="Times New Roman" w:eastAsia="Times New Roman" w:hAnsi="Times New Roman" w:cs="Times New Roman"/>
          <w:b/>
          <w:bCs/>
          <w:noProof/>
          <w:sz w:val="36"/>
          <w:szCs w:val="36"/>
          <w:lang w:eastAsia="fr-FR"/>
        </w:rPr>
        <w:drawing>
          <wp:inline distT="0" distB="0" distL="0" distR="0">
            <wp:extent cx="6633998" cy="4361419"/>
            <wp:effectExtent l="19050" t="0" r="0" b="0"/>
            <wp:docPr id="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716" r="1022"/>
                    <a:stretch>
                      <a:fillRect/>
                    </a:stretch>
                  </pic:blipFill>
                  <pic:spPr bwMode="auto">
                    <a:xfrm>
                      <a:off x="0" y="0"/>
                      <a:ext cx="6644843" cy="4368549"/>
                    </a:xfrm>
                    <a:prstGeom prst="rect">
                      <a:avLst/>
                    </a:prstGeom>
                    <a:noFill/>
                    <a:ln w="9525">
                      <a:noFill/>
                      <a:miter lim="800000"/>
                      <a:headEnd/>
                      <a:tailEnd/>
                    </a:ln>
                  </pic:spPr>
                </pic:pic>
              </a:graphicData>
            </a:graphic>
          </wp:inline>
        </w:drawing>
      </w:r>
    </w:p>
    <w:p w:rsidR="00746E56" w:rsidRPr="004428D1" w:rsidRDefault="00746E56" w:rsidP="00746E56">
      <w:pPr>
        <w:rPr>
          <w:sz w:val="28"/>
        </w:rPr>
      </w:pPr>
    </w:p>
    <w:p w:rsidR="00746E56" w:rsidRPr="00746E56" w:rsidRDefault="00746E56" w:rsidP="00746E56">
      <w:pPr>
        <w:pStyle w:val="Paragraphedeliste"/>
        <w:numPr>
          <w:ilvl w:val="0"/>
          <w:numId w:val="10"/>
        </w:numPr>
        <w:rPr>
          <w:sz w:val="32"/>
        </w:rPr>
      </w:pPr>
      <w:r w:rsidRPr="00746E56">
        <w:rPr>
          <w:sz w:val="32"/>
        </w:rPr>
        <w:t>Quelle région du monde sera la plus touchée par la montée des eaux ?</w:t>
      </w:r>
    </w:p>
    <w:p w:rsidR="00746E56" w:rsidRPr="00746E56" w:rsidRDefault="00746E56" w:rsidP="00746E56">
      <w:pPr>
        <w:pStyle w:val="Paragraphedeliste"/>
        <w:numPr>
          <w:ilvl w:val="0"/>
          <w:numId w:val="10"/>
        </w:numPr>
        <w:rPr>
          <w:sz w:val="32"/>
        </w:rPr>
      </w:pPr>
      <w:r w:rsidRPr="00746E56">
        <w:rPr>
          <w:sz w:val="32"/>
        </w:rPr>
        <w:t>Cite quelques caractéristiques de cette région.</w:t>
      </w:r>
    </w:p>
    <w:p w:rsidR="00746E56" w:rsidRPr="00746E56" w:rsidRDefault="00746E56" w:rsidP="00746E56">
      <w:pPr>
        <w:pStyle w:val="Paragraphedeliste"/>
        <w:numPr>
          <w:ilvl w:val="0"/>
          <w:numId w:val="10"/>
        </w:numPr>
        <w:rPr>
          <w:sz w:val="32"/>
        </w:rPr>
      </w:pPr>
      <w:r w:rsidRPr="00746E56">
        <w:rPr>
          <w:sz w:val="32"/>
        </w:rPr>
        <w:t>L’Europe, et en particulier la France, sera-t-elle touchée ?</w:t>
      </w:r>
    </w:p>
    <w:p w:rsidR="00746E56" w:rsidRPr="00746E56" w:rsidRDefault="00746E56" w:rsidP="00746E56">
      <w:pPr>
        <w:pStyle w:val="Paragraphedeliste"/>
        <w:numPr>
          <w:ilvl w:val="0"/>
          <w:numId w:val="10"/>
        </w:numPr>
        <w:jc w:val="both"/>
        <w:rPr>
          <w:sz w:val="32"/>
        </w:rPr>
      </w:pPr>
      <w:r w:rsidRPr="00746E56">
        <w:rPr>
          <w:sz w:val="32"/>
        </w:rPr>
        <w:t>De nombreuses petites îles de l’océan Pacifique seront les premières à passer sous les eaux. Pourquoi ne sont-elles pas indiquées sur cette carte ?</w:t>
      </w:r>
    </w:p>
    <w:p w:rsidR="00746E56" w:rsidRDefault="00746E56" w:rsidP="00746E56">
      <w:pPr>
        <w:rPr>
          <w:b/>
          <w:sz w:val="28"/>
          <w:u w:val="single"/>
        </w:rPr>
      </w:pPr>
    </w:p>
    <w:p w:rsidR="00746E56" w:rsidRDefault="00746E56" w:rsidP="00746E56">
      <w:pPr>
        <w:rPr>
          <w:b/>
          <w:sz w:val="28"/>
          <w:u w:val="single"/>
        </w:rPr>
      </w:pPr>
    </w:p>
    <w:p w:rsidR="00746E56" w:rsidRPr="000618BB" w:rsidRDefault="00746E56" w:rsidP="00746E56">
      <w:pPr>
        <w:spacing w:after="0"/>
        <w:jc w:val="center"/>
        <w:rPr>
          <w:rFonts w:ascii="Arial Black" w:hAnsi="Arial Black"/>
          <w:sz w:val="26"/>
          <w:szCs w:val="26"/>
        </w:rPr>
      </w:pPr>
      <w:r w:rsidRPr="000618BB">
        <w:rPr>
          <w:rFonts w:ascii="Arial Black" w:hAnsi="Arial Black"/>
          <w:sz w:val="26"/>
          <w:szCs w:val="26"/>
        </w:rPr>
        <w:t>Compétence « </w:t>
      </w:r>
      <w:r w:rsidRPr="000618BB">
        <w:rPr>
          <w:rFonts w:ascii="Arial Black" w:hAnsi="Arial Black"/>
          <w:b/>
          <w:sz w:val="26"/>
          <w:szCs w:val="26"/>
        </w:rPr>
        <w:t>J’utilise les langages scientifiques</w:t>
      </w:r>
      <w:r w:rsidRPr="000618BB">
        <w:rPr>
          <w:rFonts w:ascii="Arial Black" w:hAnsi="Arial Black"/>
          <w:sz w:val="26"/>
          <w:szCs w:val="26"/>
        </w:rPr>
        <w:t xml:space="preserve"> »</w:t>
      </w:r>
    </w:p>
    <w:p w:rsidR="00746E56" w:rsidRPr="00F52AA5" w:rsidRDefault="00746E56" w:rsidP="00746E56">
      <w:pPr>
        <w:pStyle w:val="Paragraphedeliste"/>
        <w:tabs>
          <w:tab w:val="left" w:pos="708"/>
          <w:tab w:val="left" w:pos="1416"/>
          <w:tab w:val="left" w:pos="2124"/>
          <w:tab w:val="center" w:pos="5233"/>
        </w:tabs>
        <w:spacing w:after="0"/>
        <w:ind w:left="360"/>
        <w:rPr>
          <w:sz w:val="4"/>
        </w:rPr>
      </w:pPr>
      <w:r w:rsidRPr="00F52AA5">
        <w:rPr>
          <w:sz w:val="4"/>
        </w:rPr>
        <w:tab/>
      </w:r>
      <w:r w:rsidRPr="00F52AA5">
        <w:rPr>
          <w:sz w:val="4"/>
        </w:rPr>
        <w:tab/>
      </w:r>
      <w:r w:rsidRPr="00F52AA5">
        <w:rPr>
          <w:sz w:val="4"/>
        </w:rPr>
        <w:tab/>
        <w:t xml:space="preserve"> </w:t>
      </w:r>
      <w:r w:rsidRPr="00F52AA5">
        <w:rPr>
          <w:sz w:val="4"/>
        </w:rPr>
        <w:tab/>
      </w:r>
    </w:p>
    <w:tbl>
      <w:tblPr>
        <w:tblStyle w:val="Grilledutableau"/>
        <w:tblW w:w="0" w:type="auto"/>
        <w:tblLook w:val="04A0"/>
      </w:tblPr>
      <w:tblGrid>
        <w:gridCol w:w="875"/>
        <w:gridCol w:w="2494"/>
        <w:gridCol w:w="2126"/>
        <w:gridCol w:w="2268"/>
        <w:gridCol w:w="2919"/>
      </w:tblGrid>
      <w:tr w:rsidR="00746E56" w:rsidRPr="00F52AA5" w:rsidTr="00E4035C">
        <w:trPr>
          <w:trHeight w:val="261"/>
        </w:trPr>
        <w:tc>
          <w:tcPr>
            <w:tcW w:w="875" w:type="dxa"/>
            <w:tcBorders>
              <w:top w:val="nil"/>
              <w:left w:val="nil"/>
            </w:tcBorders>
            <w:shd w:val="clear" w:color="auto" w:fill="FFFFFF" w:themeFill="background1"/>
          </w:tcPr>
          <w:p w:rsidR="00746E56" w:rsidRPr="0014471D" w:rsidRDefault="00746E56" w:rsidP="00E4035C">
            <w:pPr>
              <w:jc w:val="center"/>
              <w:rPr>
                <w:sz w:val="26"/>
                <w:szCs w:val="26"/>
              </w:rPr>
            </w:pPr>
          </w:p>
        </w:tc>
        <w:tc>
          <w:tcPr>
            <w:tcW w:w="2494" w:type="dxa"/>
            <w:shd w:val="clear" w:color="auto" w:fill="FFFFFF" w:themeFill="background1"/>
            <w:vAlign w:val="center"/>
          </w:tcPr>
          <w:p w:rsidR="00746E56" w:rsidRPr="003E46F6" w:rsidRDefault="00746E56" w:rsidP="00E4035C">
            <w:pPr>
              <w:jc w:val="center"/>
              <w:rPr>
                <w:b/>
                <w:sz w:val="26"/>
                <w:szCs w:val="26"/>
              </w:rPr>
            </w:pPr>
            <w:r w:rsidRPr="003E46F6">
              <w:rPr>
                <w:b/>
                <w:sz w:val="26"/>
                <w:szCs w:val="26"/>
              </w:rPr>
              <w:t>débutant</w:t>
            </w:r>
          </w:p>
        </w:tc>
        <w:tc>
          <w:tcPr>
            <w:tcW w:w="2126" w:type="dxa"/>
            <w:shd w:val="clear" w:color="auto" w:fill="D9D9D9" w:themeFill="background1" w:themeFillShade="D9"/>
            <w:vAlign w:val="center"/>
          </w:tcPr>
          <w:p w:rsidR="00746E56" w:rsidRPr="003E46F6" w:rsidRDefault="00746E56" w:rsidP="00E4035C">
            <w:pPr>
              <w:jc w:val="center"/>
              <w:rPr>
                <w:b/>
                <w:sz w:val="26"/>
                <w:szCs w:val="26"/>
              </w:rPr>
            </w:pPr>
            <w:r w:rsidRPr="003E46F6">
              <w:rPr>
                <w:b/>
                <w:sz w:val="26"/>
                <w:szCs w:val="26"/>
              </w:rPr>
              <w:t>apprenti</w:t>
            </w:r>
          </w:p>
        </w:tc>
        <w:tc>
          <w:tcPr>
            <w:tcW w:w="2268" w:type="dxa"/>
            <w:shd w:val="clear" w:color="auto" w:fill="BFBFBF" w:themeFill="background1" w:themeFillShade="BF"/>
            <w:vAlign w:val="center"/>
          </w:tcPr>
          <w:p w:rsidR="00746E56" w:rsidRPr="003E46F6" w:rsidRDefault="00746E56" w:rsidP="00E4035C">
            <w:pPr>
              <w:jc w:val="center"/>
              <w:rPr>
                <w:b/>
                <w:sz w:val="26"/>
                <w:szCs w:val="26"/>
              </w:rPr>
            </w:pPr>
            <w:r w:rsidRPr="003E46F6">
              <w:rPr>
                <w:b/>
                <w:sz w:val="26"/>
                <w:szCs w:val="26"/>
              </w:rPr>
              <w:t>confirmé</w:t>
            </w:r>
          </w:p>
        </w:tc>
        <w:tc>
          <w:tcPr>
            <w:tcW w:w="2919" w:type="dxa"/>
            <w:tcBorders>
              <w:bottom w:val="single" w:sz="4" w:space="0" w:color="auto"/>
            </w:tcBorders>
            <w:shd w:val="clear" w:color="auto" w:fill="A6A6A6" w:themeFill="background1" w:themeFillShade="A6"/>
            <w:vAlign w:val="center"/>
          </w:tcPr>
          <w:p w:rsidR="00746E56" w:rsidRPr="003E46F6" w:rsidRDefault="00746E56" w:rsidP="00E4035C">
            <w:pPr>
              <w:jc w:val="center"/>
              <w:rPr>
                <w:b/>
                <w:sz w:val="26"/>
                <w:szCs w:val="26"/>
              </w:rPr>
            </w:pPr>
            <w:r w:rsidRPr="003E46F6">
              <w:rPr>
                <w:b/>
                <w:sz w:val="26"/>
                <w:szCs w:val="26"/>
              </w:rPr>
              <w:t>expert</w:t>
            </w:r>
          </w:p>
        </w:tc>
      </w:tr>
      <w:tr w:rsidR="00746E56" w:rsidRPr="00F52AA5" w:rsidTr="00E4035C">
        <w:trPr>
          <w:cantSplit/>
          <w:trHeight w:val="941"/>
        </w:trPr>
        <w:tc>
          <w:tcPr>
            <w:tcW w:w="875" w:type="dxa"/>
            <w:shd w:val="clear" w:color="auto" w:fill="FFFFFF" w:themeFill="background1"/>
            <w:textDirection w:val="btLr"/>
            <w:vAlign w:val="center"/>
          </w:tcPr>
          <w:p w:rsidR="00746E56" w:rsidRPr="00496D5A" w:rsidRDefault="00746E56" w:rsidP="00E4035C">
            <w:pPr>
              <w:ind w:left="113" w:right="113"/>
              <w:jc w:val="center"/>
              <w:rPr>
                <w:sz w:val="24"/>
                <w:szCs w:val="24"/>
              </w:rPr>
            </w:pPr>
            <w:r w:rsidRPr="00496D5A">
              <w:rPr>
                <w:sz w:val="24"/>
                <w:szCs w:val="24"/>
              </w:rPr>
              <w:t xml:space="preserve">Lire et </w:t>
            </w:r>
          </w:p>
          <w:p w:rsidR="00746E56" w:rsidRPr="00496D5A" w:rsidRDefault="00746E56" w:rsidP="00E4035C">
            <w:pPr>
              <w:ind w:left="113" w:right="113"/>
              <w:jc w:val="center"/>
              <w:rPr>
                <w:sz w:val="24"/>
                <w:szCs w:val="24"/>
              </w:rPr>
            </w:pPr>
            <w:r w:rsidRPr="00496D5A">
              <w:rPr>
                <w:sz w:val="24"/>
                <w:szCs w:val="24"/>
              </w:rPr>
              <w:t>exploiter</w:t>
            </w:r>
          </w:p>
        </w:tc>
        <w:tc>
          <w:tcPr>
            <w:tcW w:w="2494" w:type="dxa"/>
            <w:shd w:val="clear" w:color="auto" w:fill="FFFFFF" w:themeFill="background1"/>
            <w:vAlign w:val="center"/>
          </w:tcPr>
          <w:p w:rsidR="00746E56" w:rsidRPr="00496D5A" w:rsidRDefault="00746E56" w:rsidP="00E4035C">
            <w:pPr>
              <w:rPr>
                <w:b/>
                <w:sz w:val="26"/>
                <w:szCs w:val="26"/>
              </w:rPr>
            </w:pPr>
            <w:r w:rsidRPr="00496D5A">
              <w:rPr>
                <w:rFonts w:ascii="Calibri" w:eastAsia="Times New Roman" w:hAnsi="Calibri" w:cs="Arial"/>
                <w:kern w:val="24"/>
                <w:sz w:val="26"/>
                <w:szCs w:val="26"/>
                <w:lang w:eastAsia="fr-FR"/>
              </w:rPr>
              <w:t>J’extrais certaines informations utiles avec de l’aide</w:t>
            </w:r>
          </w:p>
        </w:tc>
        <w:tc>
          <w:tcPr>
            <w:tcW w:w="2126" w:type="dxa"/>
            <w:shd w:val="clear" w:color="auto" w:fill="D9D9D9" w:themeFill="background1" w:themeFillShade="D9"/>
            <w:vAlign w:val="center"/>
          </w:tcPr>
          <w:p w:rsidR="00746E56" w:rsidRPr="00496D5A" w:rsidRDefault="00746E56" w:rsidP="00E4035C">
            <w:pPr>
              <w:rPr>
                <w:sz w:val="26"/>
                <w:szCs w:val="26"/>
              </w:rPr>
            </w:pPr>
            <w:r w:rsidRPr="00496D5A">
              <w:rPr>
                <w:sz w:val="26"/>
                <w:szCs w:val="26"/>
              </w:rPr>
              <w:t>J’extrais certaines informations utiles en autonomie</w:t>
            </w:r>
          </w:p>
        </w:tc>
        <w:tc>
          <w:tcPr>
            <w:tcW w:w="2268" w:type="dxa"/>
            <w:shd w:val="clear" w:color="auto" w:fill="BFBFBF" w:themeFill="background1" w:themeFillShade="BF"/>
            <w:vAlign w:val="center"/>
          </w:tcPr>
          <w:p w:rsidR="00746E56" w:rsidRPr="00496D5A" w:rsidRDefault="00746E56" w:rsidP="00E4035C">
            <w:pPr>
              <w:rPr>
                <w:sz w:val="26"/>
                <w:szCs w:val="26"/>
              </w:rPr>
            </w:pPr>
            <w:r w:rsidRPr="00496D5A">
              <w:rPr>
                <w:sz w:val="26"/>
                <w:szCs w:val="26"/>
              </w:rPr>
              <w:t>J’extrais toutes les informations utiles en autonomie</w:t>
            </w:r>
          </w:p>
        </w:tc>
        <w:tc>
          <w:tcPr>
            <w:tcW w:w="2919" w:type="dxa"/>
            <w:tcBorders>
              <w:tl2br w:val="nil"/>
              <w:tr2bl w:val="nil"/>
            </w:tcBorders>
            <w:shd w:val="clear" w:color="auto" w:fill="A6A6A6" w:themeFill="background1" w:themeFillShade="A6"/>
            <w:vAlign w:val="center"/>
          </w:tcPr>
          <w:p w:rsidR="00746E56" w:rsidRPr="00496D5A" w:rsidRDefault="00746E56" w:rsidP="00E4035C">
            <w:pPr>
              <w:rPr>
                <w:sz w:val="26"/>
                <w:szCs w:val="26"/>
              </w:rPr>
            </w:pPr>
            <w:r w:rsidRPr="00496D5A">
              <w:rPr>
                <w:sz w:val="26"/>
                <w:szCs w:val="26"/>
              </w:rPr>
              <w:t>J’extrais et j’organise toutes les informations utiles en autonomie</w:t>
            </w:r>
          </w:p>
        </w:tc>
      </w:tr>
    </w:tbl>
    <w:p w:rsidR="00746E56" w:rsidRDefault="00746E56" w:rsidP="00746E56"/>
    <w:p w:rsidR="00746E56" w:rsidRPr="006C38B7" w:rsidRDefault="00746E56" w:rsidP="00746E56">
      <w:pPr>
        <w:pBdr>
          <w:top w:val="single" w:sz="4" w:space="1" w:color="auto"/>
          <w:left w:val="single" w:sz="4" w:space="4" w:color="auto"/>
          <w:bottom w:val="single" w:sz="4" w:space="1" w:color="auto"/>
          <w:right w:val="single" w:sz="4" w:space="4" w:color="auto"/>
        </w:pBdr>
        <w:spacing w:after="0" w:line="240" w:lineRule="auto"/>
        <w:jc w:val="center"/>
        <w:rPr>
          <w:b/>
          <w:sz w:val="36"/>
          <w:szCs w:val="26"/>
        </w:rPr>
      </w:pPr>
      <w:r w:rsidRPr="006C38B7">
        <w:rPr>
          <w:b/>
          <w:sz w:val="36"/>
          <w:szCs w:val="26"/>
        </w:rPr>
        <w:lastRenderedPageBreak/>
        <w:t>CORRECTION</w:t>
      </w:r>
    </w:p>
    <w:p w:rsidR="00746E56" w:rsidRPr="006C38B7" w:rsidRDefault="00746E56" w:rsidP="00746E56">
      <w:pPr>
        <w:spacing w:after="0" w:line="240" w:lineRule="auto"/>
        <w:jc w:val="both"/>
        <w:rPr>
          <w:b/>
          <w:sz w:val="36"/>
          <w:szCs w:val="26"/>
        </w:rPr>
      </w:pPr>
    </w:p>
    <w:p w:rsidR="00746E56" w:rsidRPr="006C38B7" w:rsidRDefault="00746E56" w:rsidP="00746E56">
      <w:pPr>
        <w:spacing w:after="0" w:line="240" w:lineRule="auto"/>
        <w:jc w:val="both"/>
        <w:rPr>
          <w:b/>
          <w:sz w:val="36"/>
          <w:szCs w:val="26"/>
        </w:rPr>
      </w:pPr>
    </w:p>
    <w:p w:rsidR="00746E56" w:rsidRDefault="00746E56" w:rsidP="00746E56">
      <w:pPr>
        <w:pStyle w:val="Paragraphedeliste"/>
        <w:numPr>
          <w:ilvl w:val="0"/>
          <w:numId w:val="11"/>
        </w:numPr>
        <w:spacing w:after="0" w:line="240" w:lineRule="auto"/>
        <w:jc w:val="both"/>
        <w:rPr>
          <w:b/>
          <w:sz w:val="36"/>
          <w:szCs w:val="26"/>
        </w:rPr>
      </w:pPr>
      <w:r>
        <w:rPr>
          <w:b/>
          <w:sz w:val="36"/>
          <w:szCs w:val="26"/>
        </w:rPr>
        <w:t>C’est l’Asie du sud qui sera la région la plus touchée par la montée des eaux ne 2100.</w:t>
      </w:r>
    </w:p>
    <w:p w:rsidR="00746E56" w:rsidRDefault="00746E56" w:rsidP="00746E56">
      <w:pPr>
        <w:spacing w:after="0" w:line="240" w:lineRule="auto"/>
        <w:jc w:val="both"/>
        <w:rPr>
          <w:b/>
          <w:sz w:val="36"/>
          <w:szCs w:val="26"/>
        </w:rPr>
      </w:pPr>
    </w:p>
    <w:p w:rsidR="00746E56" w:rsidRDefault="00746E56" w:rsidP="00746E56">
      <w:pPr>
        <w:pStyle w:val="Paragraphedeliste"/>
        <w:numPr>
          <w:ilvl w:val="0"/>
          <w:numId w:val="11"/>
        </w:numPr>
        <w:spacing w:after="0" w:line="240" w:lineRule="auto"/>
        <w:jc w:val="both"/>
        <w:rPr>
          <w:b/>
          <w:sz w:val="36"/>
          <w:szCs w:val="26"/>
        </w:rPr>
      </w:pPr>
      <w:r>
        <w:rPr>
          <w:b/>
          <w:sz w:val="36"/>
          <w:szCs w:val="26"/>
        </w:rPr>
        <w:t>Cette région est très peuplée et les populations sont souvent pauvres. Les nombreux réfugiés climatiques n’auront pas d’autre choix que de migrer ailleurs.</w:t>
      </w:r>
    </w:p>
    <w:p w:rsidR="00746E56" w:rsidRPr="00746E56" w:rsidRDefault="00746E56" w:rsidP="00746E56">
      <w:pPr>
        <w:pStyle w:val="Paragraphedeliste"/>
        <w:rPr>
          <w:b/>
          <w:sz w:val="36"/>
          <w:szCs w:val="26"/>
        </w:rPr>
      </w:pPr>
    </w:p>
    <w:p w:rsidR="00746E56" w:rsidRDefault="00746E56" w:rsidP="00746E56">
      <w:pPr>
        <w:pStyle w:val="Paragraphedeliste"/>
        <w:numPr>
          <w:ilvl w:val="0"/>
          <w:numId w:val="11"/>
        </w:numPr>
        <w:spacing w:after="0" w:line="240" w:lineRule="auto"/>
        <w:jc w:val="both"/>
        <w:rPr>
          <w:b/>
          <w:sz w:val="36"/>
          <w:szCs w:val="26"/>
        </w:rPr>
      </w:pPr>
      <w:r>
        <w:rPr>
          <w:b/>
          <w:sz w:val="36"/>
          <w:szCs w:val="26"/>
        </w:rPr>
        <w:t>L’Europe pourra être touchée (Londres notamment) et même la France (ville de Marseille).</w:t>
      </w:r>
    </w:p>
    <w:p w:rsidR="00746E56" w:rsidRPr="00746E56" w:rsidRDefault="00746E56" w:rsidP="00746E56">
      <w:pPr>
        <w:pStyle w:val="Paragraphedeliste"/>
        <w:rPr>
          <w:b/>
          <w:sz w:val="36"/>
          <w:szCs w:val="26"/>
        </w:rPr>
      </w:pPr>
    </w:p>
    <w:p w:rsidR="00746E56" w:rsidRPr="00746E56" w:rsidRDefault="00746E56" w:rsidP="00746E56">
      <w:pPr>
        <w:pStyle w:val="Paragraphedeliste"/>
        <w:numPr>
          <w:ilvl w:val="0"/>
          <w:numId w:val="11"/>
        </w:numPr>
        <w:spacing w:after="0" w:line="240" w:lineRule="auto"/>
        <w:jc w:val="both"/>
        <w:rPr>
          <w:b/>
          <w:sz w:val="36"/>
          <w:szCs w:val="26"/>
        </w:rPr>
      </w:pPr>
      <w:r>
        <w:rPr>
          <w:b/>
          <w:sz w:val="36"/>
          <w:szCs w:val="26"/>
        </w:rPr>
        <w:t>Seules les villes très peuplées sont indiquées sur la carte donc les petites îles du Pacifique ne sont pas visibles mais elles seront les premières victimes de la montée des eaux.</w:t>
      </w:r>
    </w:p>
    <w:p w:rsidR="009538EF" w:rsidRDefault="009538EF" w:rsidP="00746E56"/>
    <w:sectPr w:rsidR="009538EF" w:rsidSect="00A83A0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F0F08"/>
    <w:multiLevelType w:val="hybridMultilevel"/>
    <w:tmpl w:val="ED5A4F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B2E79A2"/>
    <w:multiLevelType w:val="hybridMultilevel"/>
    <w:tmpl w:val="C864382A"/>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1B4C6EF9"/>
    <w:multiLevelType w:val="hybridMultilevel"/>
    <w:tmpl w:val="49E409A0"/>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2DF260D8"/>
    <w:multiLevelType w:val="hybridMultilevel"/>
    <w:tmpl w:val="49E409A0"/>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304B7303"/>
    <w:multiLevelType w:val="hybridMultilevel"/>
    <w:tmpl w:val="7C0A04B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3F671DA4"/>
    <w:multiLevelType w:val="hybridMultilevel"/>
    <w:tmpl w:val="F488A164"/>
    <w:lvl w:ilvl="0" w:tplc="03AC4E20">
      <w:start w:val="1"/>
      <w:numFmt w:val="upperLetter"/>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44483144"/>
    <w:multiLevelType w:val="hybridMultilevel"/>
    <w:tmpl w:val="49E409A0"/>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4DCB1870"/>
    <w:multiLevelType w:val="hybridMultilevel"/>
    <w:tmpl w:val="D534BC2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5C905481"/>
    <w:multiLevelType w:val="hybridMultilevel"/>
    <w:tmpl w:val="D6680AF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5FA51722"/>
    <w:multiLevelType w:val="hybridMultilevel"/>
    <w:tmpl w:val="C864382A"/>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71163203"/>
    <w:multiLevelType w:val="hybridMultilevel"/>
    <w:tmpl w:val="49E409A0"/>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7"/>
  </w:num>
  <w:num w:numId="2">
    <w:abstractNumId w:val="8"/>
  </w:num>
  <w:num w:numId="3">
    <w:abstractNumId w:val="5"/>
  </w:num>
  <w:num w:numId="4">
    <w:abstractNumId w:val="4"/>
  </w:num>
  <w:num w:numId="5">
    <w:abstractNumId w:val="6"/>
  </w:num>
  <w:num w:numId="6">
    <w:abstractNumId w:val="3"/>
  </w:num>
  <w:num w:numId="7">
    <w:abstractNumId w:val="1"/>
  </w:num>
  <w:num w:numId="8">
    <w:abstractNumId w:val="10"/>
  </w:num>
  <w:num w:numId="9">
    <w:abstractNumId w:val="9"/>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compat/>
  <w:rsids>
    <w:rsidRoot w:val="002C7D2D"/>
    <w:rsid w:val="000618BB"/>
    <w:rsid w:val="0007560F"/>
    <w:rsid w:val="000D7326"/>
    <w:rsid w:val="00245B45"/>
    <w:rsid w:val="002C7D2D"/>
    <w:rsid w:val="003E3168"/>
    <w:rsid w:val="004428D1"/>
    <w:rsid w:val="00542BD2"/>
    <w:rsid w:val="00660C89"/>
    <w:rsid w:val="00746E56"/>
    <w:rsid w:val="00846256"/>
    <w:rsid w:val="009538EF"/>
    <w:rsid w:val="00A83A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BD2"/>
  </w:style>
  <w:style w:type="paragraph" w:styleId="Titre2">
    <w:name w:val="heading 2"/>
    <w:basedOn w:val="Normal"/>
    <w:link w:val="Titre2Car"/>
    <w:uiPriority w:val="9"/>
    <w:qFormat/>
    <w:rsid w:val="003E316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C7D2D"/>
    <w:rPr>
      <w:color w:val="0000FF" w:themeColor="hyperlink"/>
      <w:u w:val="single"/>
    </w:rPr>
  </w:style>
  <w:style w:type="paragraph" w:styleId="Paragraphedeliste">
    <w:name w:val="List Paragraph"/>
    <w:basedOn w:val="Normal"/>
    <w:uiPriority w:val="34"/>
    <w:qFormat/>
    <w:rsid w:val="00A83A01"/>
    <w:pPr>
      <w:ind w:left="720"/>
      <w:contextualSpacing/>
    </w:pPr>
  </w:style>
  <w:style w:type="table" w:styleId="Grilledutableau">
    <w:name w:val="Table Grid"/>
    <w:basedOn w:val="TableauNormal"/>
    <w:uiPriority w:val="59"/>
    <w:rsid w:val="00A83A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60C8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3E3168"/>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3E3168"/>
    <w:rPr>
      <w:b/>
      <w:bCs/>
    </w:rPr>
  </w:style>
  <w:style w:type="paragraph" w:styleId="Textedebulles">
    <w:name w:val="Balloon Text"/>
    <w:basedOn w:val="Normal"/>
    <w:link w:val="TextedebullesCar"/>
    <w:uiPriority w:val="99"/>
    <w:semiHidden/>
    <w:unhideWhenUsed/>
    <w:rsid w:val="003E31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3168"/>
    <w:rPr>
      <w:rFonts w:ascii="Tahoma" w:hAnsi="Tahoma" w:cs="Tahoma"/>
      <w:sz w:val="16"/>
      <w:szCs w:val="16"/>
    </w:rPr>
  </w:style>
  <w:style w:type="character" w:styleId="Lienhypertextesuivivisit">
    <w:name w:val="FollowedHyperlink"/>
    <w:basedOn w:val="Policepardfaut"/>
    <w:uiPriority w:val="99"/>
    <w:semiHidden/>
    <w:unhideWhenUsed/>
    <w:rsid w:val="004428D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304539">
      <w:bodyDiv w:val="1"/>
      <w:marLeft w:val="0"/>
      <w:marRight w:val="0"/>
      <w:marTop w:val="0"/>
      <w:marBottom w:val="0"/>
      <w:divBdr>
        <w:top w:val="none" w:sz="0" w:space="0" w:color="auto"/>
        <w:left w:val="none" w:sz="0" w:space="0" w:color="auto"/>
        <w:bottom w:val="none" w:sz="0" w:space="0" w:color="auto"/>
        <w:right w:val="none" w:sz="0" w:space="0" w:color="auto"/>
      </w:divBdr>
    </w:div>
    <w:div w:id="91057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302</Words>
  <Characters>1663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dc:creator>
  <cp:lastModifiedBy>sylvain</cp:lastModifiedBy>
  <cp:revision>3</cp:revision>
  <dcterms:created xsi:type="dcterms:W3CDTF">2019-09-15T19:46:00Z</dcterms:created>
  <dcterms:modified xsi:type="dcterms:W3CDTF">2019-09-15T19:50:00Z</dcterms:modified>
</cp:coreProperties>
</file>