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34" w:rsidRDefault="00FD1FC2">
      <w:pPr>
        <w:rPr>
          <w:sz w:val="32"/>
        </w:rPr>
      </w:pPr>
      <w:r>
        <w:rPr>
          <w:b/>
          <w:sz w:val="32"/>
          <w:u w:val="single"/>
        </w:rPr>
        <w:t>J’expérimente</w:t>
      </w:r>
      <w:r w:rsidRPr="00FD1FC2">
        <w:rPr>
          <w:b/>
          <w:sz w:val="32"/>
        </w:rPr>
        <w:t xml:space="preserve"> </w:t>
      </w:r>
      <w:r w:rsidR="00AE6434" w:rsidRPr="00AE6434">
        <w:rPr>
          <w:b/>
          <w:sz w:val="32"/>
        </w:rPr>
        <w:t xml:space="preserve">: </w:t>
      </w:r>
      <w:r>
        <w:rPr>
          <w:b/>
          <w:sz w:val="32"/>
        </w:rPr>
        <w:t>l’acidification des océans</w:t>
      </w:r>
    </w:p>
    <w:p w:rsidR="00AE6434" w:rsidRPr="00AE6434" w:rsidRDefault="00FD1FC2" w:rsidP="00FD1FC2">
      <w:pPr>
        <w:jc w:val="center"/>
        <w:rPr>
          <w:sz w:val="32"/>
        </w:rPr>
      </w:pPr>
      <w:r w:rsidRPr="000C313F">
        <w:rPr>
          <w:noProof/>
          <w:sz w:val="28"/>
          <w:lang w:eastAsia="fr-FR"/>
        </w:rPr>
        <w:drawing>
          <wp:inline distT="0" distB="0" distL="0" distR="0">
            <wp:extent cx="4148839" cy="5114260"/>
            <wp:effectExtent l="19050" t="0" r="4061" b="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296" cy="511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FC2" w:rsidRDefault="00FD1FC2" w:rsidP="00FD1FC2">
      <w:pPr>
        <w:spacing w:after="0"/>
        <w:rPr>
          <w:sz w:val="28"/>
          <w:lang w:eastAsia="fr-FR"/>
        </w:rPr>
      </w:pPr>
      <w:r>
        <w:rPr>
          <w:sz w:val="28"/>
          <w:lang w:eastAsia="fr-FR"/>
        </w:rPr>
        <w:t xml:space="preserve">      </w:t>
      </w:r>
    </w:p>
    <w:p w:rsidR="00F107D8" w:rsidRDefault="00FD1FC2" w:rsidP="00FD1FC2">
      <w:pPr>
        <w:rPr>
          <w:sz w:val="28"/>
        </w:rPr>
      </w:pPr>
      <w:r w:rsidRPr="00FD1FC2">
        <w:rPr>
          <w:b/>
          <w:sz w:val="28"/>
          <w:u w:val="single"/>
        </w:rPr>
        <w:t>Ton travail</w:t>
      </w:r>
      <w:r>
        <w:rPr>
          <w:sz w:val="28"/>
        </w:rPr>
        <w:t> : r</w:t>
      </w:r>
      <w:r w:rsidRPr="00FD1FC2">
        <w:rPr>
          <w:sz w:val="28"/>
        </w:rPr>
        <w:t>éalise une expérience vérifiant</w:t>
      </w:r>
      <w:r>
        <w:rPr>
          <w:sz w:val="28"/>
        </w:rPr>
        <w:t xml:space="preserve"> l’hypothèse annoncée dans la première phrase de ce document : « du dioxyde de carbone (CO</w:t>
      </w:r>
      <w:r w:rsidRPr="00FD1FC2">
        <w:rPr>
          <w:sz w:val="28"/>
          <w:vertAlign w:val="subscript"/>
        </w:rPr>
        <w:t>2</w:t>
      </w:r>
      <w:r>
        <w:rPr>
          <w:sz w:val="28"/>
        </w:rPr>
        <w:t>) dissout dans l’eau la rend plus acide ».</w:t>
      </w:r>
    </w:p>
    <w:p w:rsidR="00FD1FC2" w:rsidRDefault="00FD1FC2" w:rsidP="00FD1FC2">
      <w:pPr>
        <w:rPr>
          <w:sz w:val="28"/>
        </w:rPr>
      </w:pPr>
    </w:p>
    <w:p w:rsidR="00FD1FC2" w:rsidRDefault="00FD1FC2" w:rsidP="00FD1FC2">
      <w:pPr>
        <w:rPr>
          <w:sz w:val="28"/>
        </w:rPr>
      </w:pPr>
      <w:r w:rsidRPr="00FD1FC2">
        <w:rPr>
          <w:b/>
          <w:sz w:val="28"/>
          <w:u w:val="single"/>
        </w:rPr>
        <w:t>Des aides</w:t>
      </w:r>
      <w:r>
        <w:rPr>
          <w:sz w:val="28"/>
        </w:rPr>
        <w:t> :</w:t>
      </w:r>
    </w:p>
    <w:p w:rsidR="00FD1FC2" w:rsidRDefault="00FD1FC2" w:rsidP="00FD1FC2">
      <w:pPr>
        <w:pStyle w:val="Paragraphedeliste"/>
        <w:numPr>
          <w:ilvl w:val="0"/>
          <w:numId w:val="12"/>
        </w:numPr>
        <w:rPr>
          <w:sz w:val="28"/>
        </w:rPr>
      </w:pPr>
      <w:r>
        <w:rPr>
          <w:sz w:val="28"/>
        </w:rPr>
        <w:t>Le dioxyde de carbone est présent dans l’air que l’on expire (à environ 15%).</w:t>
      </w:r>
    </w:p>
    <w:p w:rsidR="00FD1FC2" w:rsidRPr="00FD1FC2" w:rsidRDefault="00FD1FC2" w:rsidP="00FD1FC2">
      <w:pPr>
        <w:pStyle w:val="Paragraphedeliste"/>
        <w:numPr>
          <w:ilvl w:val="0"/>
          <w:numId w:val="12"/>
        </w:numPr>
        <w:rPr>
          <w:sz w:val="28"/>
        </w:rPr>
      </w:pPr>
      <w:r w:rsidRPr="00FD1FC2">
        <w:rPr>
          <w:sz w:val="28"/>
        </w:rPr>
        <w:t>L’acidité d’une solution est évaluée en mesurant son pH. Plus le pH est faible, plus la solution est acide.</w:t>
      </w:r>
      <w:r>
        <w:rPr>
          <w:sz w:val="28"/>
        </w:rPr>
        <w:t xml:space="preserve"> Le pH se mesure avec du papier pH, un indicateur coloré ou un pH-mètre.</w:t>
      </w:r>
    </w:p>
    <w:p w:rsidR="00FD1FC2" w:rsidRDefault="00FD1FC2" w:rsidP="00FD1FC2">
      <w:pPr>
        <w:rPr>
          <w:sz w:val="28"/>
        </w:rPr>
      </w:pPr>
    </w:p>
    <w:p w:rsidR="00FD1FC2" w:rsidRPr="00FD1FC2" w:rsidRDefault="00FD1FC2" w:rsidP="00FD1FC2">
      <w:pPr>
        <w:rPr>
          <w:sz w:val="28"/>
        </w:rPr>
      </w:pPr>
      <w:r w:rsidRPr="00FD1FC2">
        <w:rPr>
          <w:b/>
          <w:sz w:val="28"/>
          <w:u w:val="single"/>
        </w:rPr>
        <w:t>Pour aller plus loin</w:t>
      </w:r>
      <w:r>
        <w:rPr>
          <w:sz w:val="28"/>
        </w:rPr>
        <w:t> : à l’aide de vinaigre blanc et d’un coquillage, vérifie expérimentalement que la deuxième phrase du document est vraie.</w:t>
      </w:r>
    </w:p>
    <w:sectPr w:rsidR="00FD1FC2" w:rsidRPr="00FD1FC2" w:rsidSect="00A83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77B"/>
    <w:multiLevelType w:val="hybridMultilevel"/>
    <w:tmpl w:val="3B0A3B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79A2"/>
    <w:multiLevelType w:val="hybridMultilevel"/>
    <w:tmpl w:val="C864382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260D8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B7303"/>
    <w:multiLevelType w:val="hybridMultilevel"/>
    <w:tmpl w:val="7C0A04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671DA4"/>
    <w:multiLevelType w:val="hybridMultilevel"/>
    <w:tmpl w:val="F488A164"/>
    <w:lvl w:ilvl="0" w:tplc="03AC4E2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83144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CB1870"/>
    <w:multiLevelType w:val="hybridMultilevel"/>
    <w:tmpl w:val="D534BC2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905481"/>
    <w:multiLevelType w:val="hybridMultilevel"/>
    <w:tmpl w:val="D6680A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A51722"/>
    <w:multiLevelType w:val="hybridMultilevel"/>
    <w:tmpl w:val="C864382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FA5EA0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163203"/>
    <w:multiLevelType w:val="hybridMultilevel"/>
    <w:tmpl w:val="49E409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FF55C2"/>
    <w:multiLevelType w:val="hybridMultilevel"/>
    <w:tmpl w:val="99F245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D2D"/>
    <w:rsid w:val="0003708F"/>
    <w:rsid w:val="000618BB"/>
    <w:rsid w:val="0007560F"/>
    <w:rsid w:val="00171161"/>
    <w:rsid w:val="002C7D2D"/>
    <w:rsid w:val="003E3168"/>
    <w:rsid w:val="004428D1"/>
    <w:rsid w:val="00542BD2"/>
    <w:rsid w:val="00660C89"/>
    <w:rsid w:val="00846256"/>
    <w:rsid w:val="009538EF"/>
    <w:rsid w:val="0099147D"/>
    <w:rsid w:val="00A35B4B"/>
    <w:rsid w:val="00A83A01"/>
    <w:rsid w:val="00AE6434"/>
    <w:rsid w:val="00B96186"/>
    <w:rsid w:val="00E21838"/>
    <w:rsid w:val="00E6483C"/>
    <w:rsid w:val="00F107D8"/>
    <w:rsid w:val="00FD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D2"/>
  </w:style>
  <w:style w:type="paragraph" w:styleId="Titre2">
    <w:name w:val="heading 2"/>
    <w:basedOn w:val="Normal"/>
    <w:link w:val="Titre2Car"/>
    <w:uiPriority w:val="9"/>
    <w:qFormat/>
    <w:rsid w:val="003E3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7D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3A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E31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E316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168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428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2019-09-15T19:41:00Z</dcterms:created>
  <dcterms:modified xsi:type="dcterms:W3CDTF">2019-09-15T19:41:00Z</dcterms:modified>
</cp:coreProperties>
</file>