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3555566</wp:posOffset>
            </wp:positionH>
            <wp:positionV relativeFrom="paragraph">
              <wp:posOffset>114300</wp:posOffset>
            </wp:positionV>
            <wp:extent cx="1607186" cy="106683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7186" cy="10668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Fasnacht in Basel</w:t>
      </w:r>
      <w:r w:rsidDel="00000000" w:rsidR="00000000" w:rsidRPr="00000000">
        <w:rPr>
          <w:rtl w:val="0"/>
        </w:rPr>
        <w:br w:type="textWrapping"/>
        <w:t xml:space="preserve">27.02.2023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Programme</w:t>
      </w:r>
      <w:r w:rsidDel="00000000" w:rsidR="00000000" w:rsidRPr="00000000">
        <w:rPr>
          <w:rtl w:val="0"/>
        </w:rPr>
        <w:t xml:space="preserve">:</w:t>
        <w:br w:type="textWrapping"/>
        <w:t xml:space="preserve">Départ 10h45 pour l’arrêt de bus du Schaeferhof - Bus pour Saint-Louis Gare 11H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Arrivée à Saint-Louis Gare - changement de bus pour Bâle Schifflände</w:t>
        <w:br w:type="textWrapping"/>
        <w:t xml:space="preserve">Arrivée à Bâle Schifflände -explication du point de rencontre au cas où l’on se perd - magasin Butler Eisengasse 5 - panorama depuis le Mittlere Brücke.</w:t>
        <w:br w:type="textWrapping"/>
        <w:t xml:space="preserve">Montée vers le Münster par le Rheinsprung. Direction Elftausendjungfern Gässlein vers la Martinskirche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Retour sur le Rheinsprung, passage devant la Blaues Weisses Haus. Augustinergasse. Arrivée sur le Münsterplatz vers 12h30. Installation derrière la cathédrale pour le pique-nique.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Exposition des lanternes 13h-13h20 - visite libre sur place (choisir sa lanterne préférée) </w:t>
        <w:br w:type="textWrapping"/>
        <w:t xml:space="preserve">13H20: point de rencontre devant la porte principale de la cathédrale, descente par Schlüsselberg, arrivée au Rathaus, visite de la cour intérieure. </w:t>
        <w:br w:type="textWrapping"/>
        <w:t xml:space="preserve">13H40 Positionnement sur la Marktplatz pour assister au cortège. </w:t>
        <w:br w:type="textWrapping"/>
        <w:t xml:space="preserve">15h45 départ pour l’arrêt de bus, retour par Saint-Louis puis arrivée à Kembs Schaeferhof vers 16h45.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3017483</wp:posOffset>
            </wp:positionH>
            <wp:positionV relativeFrom="paragraph">
              <wp:posOffset>1053699</wp:posOffset>
            </wp:positionV>
            <wp:extent cx="2441575" cy="170719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1707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Numéros importants</w:t>
      </w:r>
      <w:r w:rsidDel="00000000" w:rsidR="00000000" w:rsidRPr="00000000">
        <w:rPr>
          <w:rtl w:val="0"/>
        </w:rPr>
        <w:t xml:space="preserve">:</w:t>
        <w:tab/>
        <w:tab/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Mme Galassi 00.33.6.61.72.54.69 </w:t>
        <w:br w:type="textWrapping"/>
        <w:t xml:space="preserve">Mr Navarro 00.33.6.29.23.63.58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Police 117</w:t>
        <w:br w:type="textWrapping"/>
        <w:t xml:space="preserve">Ambulance 144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Questions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Qu’est-ce que le Morgenstraich?</w:t>
        <w:br w:type="textWrapping"/>
        <w:br w:type="textWrapping"/>
        <w:br w:type="textWrapping"/>
        <w:t xml:space="preserve">Cite au moins deux figures / larves emblématiques du carnaval de Bâle: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 quoi servent les lanternes?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Combien de temps dure le carnaval?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Bâle est de quelle confession religieuse?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Quelle a été ta lanterne préférée?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Retrouve les infos sous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https://www.basel.com/fr/manifestations/carnaval#histoire</w:t>
        </w:r>
      </w:hyperlink>
      <w:r w:rsidDel="00000000" w:rsidR="00000000" w:rsidRPr="00000000">
        <w:rPr>
          <w:sz w:val="20"/>
          <w:szCs w:val="20"/>
          <w:rtl w:val="0"/>
        </w:rPr>
        <w:t xml:space="preserve"> / Sortie Tzama </w:t>
        <w:br w:type="textWrapping"/>
      </w:r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827.7165354330737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basel.com/fr/manifestations/carnaval#histo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