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B23" w:rsidRDefault="006D178D" w:rsidP="00660802">
      <w:pPr>
        <w:pStyle w:val="a4"/>
        <w:spacing w:before="0" w:beforeAutospacing="0" w:after="150" w:afterAutospacing="0"/>
        <w:jc w:val="center"/>
        <w:rPr>
          <w:b/>
          <w:sz w:val="28"/>
          <w:szCs w:val="28"/>
          <w:shd w:val="clear" w:color="auto" w:fill="FFFFFF"/>
        </w:rPr>
      </w:pPr>
      <w:r w:rsidRPr="006D178D">
        <w:br/>
      </w:r>
    </w:p>
    <w:p w:rsidR="00866B23" w:rsidRDefault="00866B23" w:rsidP="00660802">
      <w:pPr>
        <w:pStyle w:val="a4"/>
        <w:spacing w:before="0" w:beforeAutospacing="0" w:after="150" w:afterAutospacing="0"/>
        <w:jc w:val="center"/>
        <w:rPr>
          <w:b/>
          <w:sz w:val="28"/>
          <w:szCs w:val="28"/>
          <w:shd w:val="clear" w:color="auto" w:fill="FFFFFF"/>
        </w:rPr>
      </w:pPr>
    </w:p>
    <w:p w:rsidR="00866B23" w:rsidRDefault="00866B23" w:rsidP="00660802">
      <w:pPr>
        <w:pStyle w:val="a4"/>
        <w:spacing w:before="0" w:beforeAutospacing="0" w:after="150" w:afterAutospacing="0"/>
        <w:jc w:val="center"/>
        <w:rPr>
          <w:b/>
          <w:sz w:val="28"/>
          <w:szCs w:val="28"/>
          <w:shd w:val="clear" w:color="auto" w:fill="FFFFFF"/>
        </w:rPr>
      </w:pPr>
    </w:p>
    <w:p w:rsidR="00866B23" w:rsidRDefault="00866B23" w:rsidP="00866B23">
      <w:pPr>
        <w:pStyle w:val="a4"/>
        <w:spacing w:before="0" w:beforeAutospacing="0" w:after="150" w:afterAutospacing="0"/>
        <w:rPr>
          <w:b/>
          <w:sz w:val="28"/>
          <w:szCs w:val="28"/>
          <w:shd w:val="clear" w:color="auto" w:fill="FFFFFF"/>
        </w:rPr>
      </w:pPr>
    </w:p>
    <w:p w:rsidR="00866B23" w:rsidRDefault="00866B23" w:rsidP="00660802">
      <w:pPr>
        <w:pStyle w:val="a4"/>
        <w:spacing w:before="0" w:beforeAutospacing="0" w:after="150" w:afterAutospacing="0"/>
        <w:jc w:val="center"/>
        <w:rPr>
          <w:b/>
          <w:sz w:val="28"/>
          <w:szCs w:val="28"/>
          <w:shd w:val="clear" w:color="auto" w:fill="FFFFFF"/>
        </w:rPr>
      </w:pPr>
    </w:p>
    <w:p w:rsidR="00866B23" w:rsidRDefault="00866B23" w:rsidP="00660802">
      <w:pPr>
        <w:pStyle w:val="a4"/>
        <w:spacing w:before="0" w:beforeAutospacing="0" w:after="150" w:afterAutospacing="0"/>
        <w:jc w:val="center"/>
        <w:rPr>
          <w:b/>
          <w:sz w:val="28"/>
          <w:szCs w:val="28"/>
          <w:shd w:val="clear" w:color="auto" w:fill="FFFFFF"/>
        </w:rPr>
      </w:pPr>
    </w:p>
    <w:p w:rsidR="00866B23" w:rsidRDefault="00866B23" w:rsidP="00866B23">
      <w:pPr>
        <w:pStyle w:val="a4"/>
        <w:spacing w:before="0" w:beforeAutospacing="0" w:after="150" w:afterAutospacing="0"/>
        <w:jc w:val="center"/>
        <w:rPr>
          <w:b/>
          <w:sz w:val="36"/>
          <w:szCs w:val="36"/>
        </w:rPr>
      </w:pPr>
      <w:r w:rsidRPr="00DB0814">
        <w:rPr>
          <w:b/>
          <w:sz w:val="36"/>
          <w:szCs w:val="36"/>
        </w:rPr>
        <w:t>Обобщение опыта по теме:</w:t>
      </w:r>
    </w:p>
    <w:p w:rsidR="00866B23" w:rsidRPr="00866B23" w:rsidRDefault="00866B23" w:rsidP="00866B23">
      <w:pPr>
        <w:pStyle w:val="a4"/>
        <w:spacing w:before="0" w:beforeAutospacing="0" w:after="150" w:afterAutospacing="0"/>
        <w:jc w:val="center"/>
        <w:rPr>
          <w:b/>
          <w:sz w:val="36"/>
          <w:szCs w:val="36"/>
          <w:shd w:val="clear" w:color="auto" w:fill="FFFFFF"/>
        </w:rPr>
      </w:pPr>
      <w:r w:rsidRPr="00DB0814">
        <w:rPr>
          <w:b/>
          <w:sz w:val="36"/>
          <w:szCs w:val="36"/>
        </w:rPr>
        <w:t xml:space="preserve"> «</w:t>
      </w:r>
      <w:r w:rsidRPr="00866B23">
        <w:rPr>
          <w:b/>
          <w:sz w:val="36"/>
          <w:szCs w:val="36"/>
          <w:shd w:val="clear" w:color="auto" w:fill="FFFFFF"/>
        </w:rPr>
        <w:t>Деловая игра как форма методической работы в ДОУ</w:t>
      </w:r>
      <w:r w:rsidRPr="00866B23">
        <w:rPr>
          <w:b/>
          <w:sz w:val="36"/>
          <w:szCs w:val="36"/>
        </w:rPr>
        <w:t>»</w:t>
      </w:r>
    </w:p>
    <w:p w:rsidR="00866B23" w:rsidRPr="00DB0814" w:rsidRDefault="00866B23" w:rsidP="00866B23">
      <w:pPr>
        <w:spacing w:after="0"/>
        <w:jc w:val="center"/>
        <w:rPr>
          <w:rFonts w:ascii="Times New Roman" w:hAnsi="Times New Roman" w:cs="Times New Roman"/>
          <w:b/>
          <w:sz w:val="36"/>
          <w:szCs w:val="36"/>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3400425" cy="1534442"/>
            <wp:effectExtent l="0" t="0" r="0" b="8890"/>
            <wp:docPr id="1" name="Рисунок 1" descr="C:\Users\Компьютер\Desktop\изображение_viber_2022-04-05_11-51-0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ьютер\Desktop\изображение_viber_2022-04-05_11-51-01-02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5624" cy="1536788"/>
                    </a:xfrm>
                    <a:prstGeom prst="rect">
                      <a:avLst/>
                    </a:prstGeom>
                    <a:noFill/>
                    <a:ln>
                      <a:noFill/>
                    </a:ln>
                  </pic:spPr>
                </pic:pic>
              </a:graphicData>
            </a:graphic>
          </wp:inline>
        </w:drawing>
      </w:r>
      <w:bookmarkStart w:id="0" w:name="_GoBack"/>
      <w:bookmarkEnd w:id="0"/>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Pr="000045E7" w:rsidRDefault="00866B23" w:rsidP="00866B23">
      <w:pPr>
        <w:spacing w:after="0"/>
        <w:jc w:val="center"/>
        <w:rPr>
          <w:rFonts w:ascii="Times New Roman" w:hAnsi="Times New Roman" w:cs="Times New Roman"/>
          <w:b/>
          <w:sz w:val="28"/>
          <w:szCs w:val="28"/>
        </w:rPr>
      </w:pPr>
    </w:p>
    <w:p w:rsidR="00866B23" w:rsidRPr="00DB0814" w:rsidRDefault="00866B23" w:rsidP="00866B23">
      <w:pPr>
        <w:spacing w:after="0" w:line="240" w:lineRule="auto"/>
        <w:jc w:val="right"/>
        <w:rPr>
          <w:rFonts w:ascii="Times New Roman" w:eastAsia="Times New Roman" w:hAnsi="Times New Roman" w:cs="Times New Roman"/>
          <w:sz w:val="28"/>
          <w:szCs w:val="28"/>
          <w:lang w:eastAsia="ru-RU"/>
        </w:rPr>
      </w:pPr>
      <w:r w:rsidRPr="00DB0814">
        <w:rPr>
          <w:rFonts w:ascii="Times New Roman" w:eastAsia="Times New Roman" w:hAnsi="Times New Roman" w:cs="Times New Roman"/>
          <w:color w:val="000000"/>
          <w:kern w:val="24"/>
          <w:sz w:val="28"/>
          <w:szCs w:val="28"/>
          <w:lang w:eastAsia="ru-RU"/>
        </w:rPr>
        <w:t xml:space="preserve">Подготовила: </w:t>
      </w:r>
    </w:p>
    <w:p w:rsidR="00866B23" w:rsidRPr="00DB0814" w:rsidRDefault="00866B23" w:rsidP="00866B23">
      <w:pPr>
        <w:spacing w:after="0" w:line="240" w:lineRule="auto"/>
        <w:jc w:val="right"/>
        <w:rPr>
          <w:rFonts w:ascii="Times New Roman" w:eastAsia="Times New Roman" w:hAnsi="Times New Roman" w:cs="Times New Roman"/>
          <w:sz w:val="28"/>
          <w:szCs w:val="28"/>
          <w:lang w:eastAsia="ru-RU"/>
        </w:rPr>
      </w:pPr>
      <w:r w:rsidRPr="00DB0814">
        <w:rPr>
          <w:rFonts w:ascii="Times New Roman" w:eastAsia="Times New Roman" w:hAnsi="Times New Roman" w:cs="Times New Roman"/>
          <w:color w:val="000000"/>
          <w:kern w:val="24"/>
          <w:sz w:val="28"/>
          <w:szCs w:val="28"/>
          <w:lang w:eastAsia="ru-RU"/>
        </w:rPr>
        <w:t xml:space="preserve">Миронова Елена Васильевна </w:t>
      </w:r>
    </w:p>
    <w:p w:rsidR="00866B23" w:rsidRPr="00DB0814" w:rsidRDefault="00866B23" w:rsidP="00866B23">
      <w:pPr>
        <w:spacing w:after="0" w:line="240" w:lineRule="auto"/>
        <w:jc w:val="right"/>
        <w:rPr>
          <w:rFonts w:ascii="Times New Roman" w:eastAsia="Times New Roman" w:hAnsi="Times New Roman" w:cs="Times New Roman"/>
          <w:sz w:val="28"/>
          <w:szCs w:val="28"/>
          <w:lang w:eastAsia="ru-RU"/>
        </w:rPr>
      </w:pPr>
      <w:r w:rsidRPr="00DB0814">
        <w:rPr>
          <w:rFonts w:ascii="Times New Roman" w:eastAsia="Times New Roman" w:hAnsi="Times New Roman" w:cs="Times New Roman"/>
          <w:color w:val="000000"/>
          <w:kern w:val="24"/>
          <w:sz w:val="28"/>
          <w:szCs w:val="28"/>
          <w:lang w:eastAsia="ru-RU"/>
        </w:rPr>
        <w:t>старший воспитатель ВКК</w:t>
      </w:r>
    </w:p>
    <w:p w:rsidR="00866B23" w:rsidRPr="00DB0814" w:rsidRDefault="00866B23" w:rsidP="00866B23">
      <w:pPr>
        <w:spacing w:after="0" w:line="240" w:lineRule="auto"/>
        <w:jc w:val="right"/>
        <w:rPr>
          <w:rFonts w:ascii="Times New Roman" w:eastAsia="Times New Roman" w:hAnsi="Times New Roman" w:cs="Times New Roman"/>
          <w:sz w:val="28"/>
          <w:szCs w:val="28"/>
          <w:lang w:eastAsia="ru-RU"/>
        </w:rPr>
      </w:pPr>
      <w:r w:rsidRPr="00DB0814">
        <w:rPr>
          <w:rFonts w:ascii="Times New Roman" w:eastAsia="Times New Roman" w:hAnsi="Times New Roman" w:cs="Times New Roman"/>
          <w:color w:val="000000"/>
          <w:kern w:val="24"/>
          <w:sz w:val="28"/>
          <w:szCs w:val="28"/>
          <w:lang w:eastAsia="ru-RU"/>
        </w:rPr>
        <w:t>МДОАУ «Детский сад № 118 г. Орска»</w:t>
      </w: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rPr>
          <w:rFonts w:ascii="Times New Roman" w:hAnsi="Times New Roman" w:cs="Times New Roman"/>
          <w:b/>
          <w:sz w:val="28"/>
          <w:szCs w:val="28"/>
        </w:rPr>
      </w:pPr>
    </w:p>
    <w:p w:rsidR="00866B23" w:rsidRDefault="00866B23" w:rsidP="00866B23">
      <w:pPr>
        <w:spacing w:after="0"/>
        <w:jc w:val="center"/>
        <w:rPr>
          <w:rFonts w:ascii="Times New Roman" w:hAnsi="Times New Roman" w:cs="Times New Roman"/>
          <w:b/>
          <w:sz w:val="28"/>
          <w:szCs w:val="28"/>
        </w:rPr>
      </w:pPr>
    </w:p>
    <w:p w:rsidR="00866B23" w:rsidRDefault="00866B23" w:rsidP="00866B23">
      <w:pPr>
        <w:spacing w:after="0" w:line="240" w:lineRule="auto"/>
        <w:rPr>
          <w:rFonts w:ascii="Times New Roman" w:eastAsia="Times New Roman" w:hAnsi="Times New Roman" w:cs="Times New Roman"/>
          <w:color w:val="000000"/>
          <w:kern w:val="24"/>
          <w:sz w:val="28"/>
          <w:szCs w:val="28"/>
          <w:lang w:eastAsia="ru-RU"/>
        </w:rPr>
      </w:pPr>
    </w:p>
    <w:p w:rsidR="00866B23" w:rsidRDefault="00866B23" w:rsidP="00866B23">
      <w:pPr>
        <w:spacing w:after="0" w:line="240" w:lineRule="auto"/>
        <w:rPr>
          <w:rFonts w:ascii="Times New Roman" w:eastAsia="Times New Roman" w:hAnsi="Times New Roman" w:cs="Times New Roman"/>
          <w:color w:val="000000"/>
          <w:kern w:val="24"/>
          <w:sz w:val="28"/>
          <w:szCs w:val="28"/>
          <w:lang w:eastAsia="ru-RU"/>
        </w:rPr>
      </w:pPr>
    </w:p>
    <w:p w:rsidR="00866B23" w:rsidRDefault="00866B23" w:rsidP="00866B23">
      <w:pPr>
        <w:spacing w:after="0" w:line="240" w:lineRule="auto"/>
        <w:jc w:val="center"/>
        <w:rPr>
          <w:rFonts w:ascii="Times New Roman" w:eastAsia="Times New Roman" w:hAnsi="Times New Roman" w:cs="Times New Roman"/>
          <w:color w:val="000000"/>
          <w:kern w:val="24"/>
          <w:sz w:val="28"/>
          <w:szCs w:val="28"/>
          <w:lang w:eastAsia="ru-RU"/>
        </w:rPr>
      </w:pPr>
      <w:r w:rsidRPr="00DB0814">
        <w:rPr>
          <w:rFonts w:ascii="Times New Roman" w:eastAsia="Times New Roman" w:hAnsi="Times New Roman" w:cs="Times New Roman"/>
          <w:color w:val="000000"/>
          <w:kern w:val="24"/>
          <w:sz w:val="28"/>
          <w:szCs w:val="28"/>
          <w:lang w:eastAsia="ru-RU"/>
        </w:rPr>
        <w:t>202</w:t>
      </w:r>
      <w:r w:rsidR="001E6853">
        <w:rPr>
          <w:rFonts w:ascii="Times New Roman" w:eastAsia="Times New Roman" w:hAnsi="Times New Roman" w:cs="Times New Roman"/>
          <w:color w:val="000000"/>
          <w:kern w:val="24"/>
          <w:sz w:val="28"/>
          <w:szCs w:val="28"/>
          <w:lang w:eastAsia="ru-RU"/>
        </w:rPr>
        <w:t>4</w:t>
      </w:r>
      <w:r w:rsidRPr="00DB0814">
        <w:rPr>
          <w:rFonts w:ascii="Times New Roman" w:eastAsia="Times New Roman" w:hAnsi="Times New Roman" w:cs="Times New Roman"/>
          <w:color w:val="000000"/>
          <w:kern w:val="24"/>
          <w:sz w:val="28"/>
          <w:szCs w:val="28"/>
          <w:lang w:eastAsia="ru-RU"/>
        </w:rPr>
        <w:t xml:space="preserve"> г.</w:t>
      </w:r>
    </w:p>
    <w:p w:rsidR="00866B23" w:rsidRPr="00866B23" w:rsidRDefault="00866B23" w:rsidP="00866B23">
      <w:pPr>
        <w:spacing w:after="0" w:line="240" w:lineRule="auto"/>
        <w:jc w:val="center"/>
        <w:rPr>
          <w:rFonts w:ascii="Times New Roman" w:eastAsia="Times New Roman" w:hAnsi="Times New Roman" w:cs="Times New Roman"/>
          <w:sz w:val="28"/>
          <w:szCs w:val="28"/>
          <w:lang w:eastAsia="ru-RU"/>
        </w:rPr>
      </w:pPr>
    </w:p>
    <w:p w:rsidR="00660802" w:rsidRPr="00866B23" w:rsidRDefault="00660802" w:rsidP="00660802">
      <w:pPr>
        <w:pStyle w:val="a4"/>
        <w:spacing w:before="0" w:beforeAutospacing="0" w:after="150" w:afterAutospacing="0"/>
        <w:jc w:val="center"/>
        <w:rPr>
          <w:b/>
          <w:sz w:val="28"/>
          <w:szCs w:val="28"/>
          <w:shd w:val="clear" w:color="auto" w:fill="FFFFFF"/>
        </w:rPr>
      </w:pPr>
      <w:r w:rsidRPr="00866B23">
        <w:rPr>
          <w:b/>
          <w:sz w:val="28"/>
          <w:szCs w:val="28"/>
          <w:shd w:val="clear" w:color="auto" w:fill="FFFFFF"/>
        </w:rPr>
        <w:lastRenderedPageBreak/>
        <w:t>Деловая игра как форма методической работы в ДОУ</w:t>
      </w:r>
    </w:p>
    <w:p w:rsidR="00660802" w:rsidRPr="00866B23" w:rsidRDefault="00CF5B10"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w:t>
      </w:r>
      <w:r w:rsidR="00660802" w:rsidRPr="00866B23">
        <w:rPr>
          <w:sz w:val="28"/>
          <w:szCs w:val="28"/>
          <w:shd w:val="clear" w:color="auto" w:fill="FFFFFF"/>
        </w:rPr>
        <w:t xml:space="preserve">Методическая работа в ДОУ – это образовательная деятельность, ориентированная на освоение воспитателями методов и приемов организации учебно-воспитательного процесса в дошкольном учреждении и их использование в своей практике.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w:t>
      </w:r>
      <w:r w:rsidR="00CF5B10" w:rsidRPr="00866B23">
        <w:rPr>
          <w:sz w:val="28"/>
          <w:szCs w:val="28"/>
          <w:shd w:val="clear" w:color="auto" w:fill="FFFFFF"/>
        </w:rPr>
        <w:t>Методическая работа</w:t>
      </w:r>
      <w:r w:rsidRPr="00866B23">
        <w:rPr>
          <w:sz w:val="28"/>
          <w:szCs w:val="28"/>
          <w:shd w:val="clear" w:color="auto" w:fill="FFFFFF"/>
        </w:rPr>
        <w:t xml:space="preserve"> </w:t>
      </w:r>
      <w:r w:rsidR="00660802" w:rsidRPr="00866B23">
        <w:rPr>
          <w:sz w:val="28"/>
          <w:szCs w:val="28"/>
          <w:shd w:val="clear" w:color="auto" w:fill="FFFFFF"/>
        </w:rPr>
        <w:t>направлен</w:t>
      </w:r>
      <w:r w:rsidR="00F61C35" w:rsidRPr="00866B23">
        <w:rPr>
          <w:sz w:val="28"/>
          <w:szCs w:val="28"/>
          <w:shd w:val="clear" w:color="auto" w:fill="FFFFFF"/>
        </w:rPr>
        <w:t>а</w:t>
      </w:r>
      <w:r w:rsidR="00660802" w:rsidRPr="00866B23">
        <w:rPr>
          <w:sz w:val="28"/>
          <w:szCs w:val="28"/>
          <w:shd w:val="clear" w:color="auto" w:fill="FFFFFF"/>
        </w:rPr>
        <w:t xml:space="preserve"> на повышение эффективности и качества оказания образовательных услуг ДОУ. Она связана с применением мер для развития каждого воспитателя, повышения его профессионального мастерства, расширение и углубление опыта деятельности. </w:t>
      </w:r>
    </w:p>
    <w:p w:rsidR="008E12E0"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w:t>
      </w:r>
      <w:r w:rsidR="00CF5B10" w:rsidRPr="00866B23">
        <w:rPr>
          <w:sz w:val="28"/>
          <w:szCs w:val="28"/>
          <w:shd w:val="clear" w:color="auto" w:fill="FFFFFF"/>
        </w:rPr>
        <w:t xml:space="preserve">Данный вид деятельности  </w:t>
      </w:r>
      <w:r w:rsidR="00660802" w:rsidRPr="00866B23">
        <w:rPr>
          <w:sz w:val="28"/>
          <w:szCs w:val="28"/>
          <w:shd w:val="clear" w:color="auto" w:fill="FFFFFF"/>
        </w:rPr>
        <w:t>основывается на использовании разных методов и средств, которые привлекают педагога к активной работе и использованию творческого подхода в своей деятельности.</w:t>
      </w:r>
    </w:p>
    <w:p w:rsidR="0023160E" w:rsidRPr="00866B23" w:rsidRDefault="00660802" w:rsidP="008E12E0">
      <w:pPr>
        <w:pStyle w:val="a4"/>
        <w:spacing w:before="0" w:beforeAutospacing="0" w:after="150" w:afterAutospacing="0" w:line="276" w:lineRule="auto"/>
        <w:jc w:val="both"/>
        <w:rPr>
          <w:sz w:val="28"/>
          <w:szCs w:val="28"/>
          <w:shd w:val="clear" w:color="auto" w:fill="FFFFFF"/>
        </w:rPr>
      </w:pPr>
      <w:r w:rsidRPr="00866B23">
        <w:rPr>
          <w:sz w:val="28"/>
          <w:szCs w:val="28"/>
        </w:rPr>
        <w:br/>
      </w:r>
      <w:r w:rsidR="0023160E" w:rsidRPr="00866B23">
        <w:rPr>
          <w:sz w:val="28"/>
          <w:szCs w:val="28"/>
          <w:shd w:val="clear" w:color="auto" w:fill="FFFFFF"/>
        </w:rPr>
        <w:t xml:space="preserve">    Активные методы методической работы способствуют творческому развитию педагога и творческой направленности его учебно-воспитательной работы в ДОУ. Они расширяют навыки профессиональной деятельности педагога и способствуют преодолению пассивности в работе воспитателя.</w:t>
      </w:r>
    </w:p>
    <w:p w:rsidR="002B2B69"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Одним из активных методов методической работы является деловая игра.</w:t>
      </w:r>
    </w:p>
    <w:p w:rsidR="0023160E" w:rsidRPr="00866B23" w:rsidRDefault="00CF5B10"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   </w:t>
      </w:r>
      <w:r w:rsidR="0023160E" w:rsidRPr="00866B23">
        <w:rPr>
          <w:sz w:val="28"/>
          <w:szCs w:val="28"/>
          <w:shd w:val="clear" w:color="auto" w:fill="FFFFFF"/>
        </w:rPr>
        <w:t>Деловая игра – это способ имитации образовательного процесса и его отдельных сторон, в ходе которого осваиваются основы управленческой деятельности, организации учебно-воспитательной работы.</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Деловые игры позволяют создать образ, модель образовательного процесса ДОУ и разработать эффективные направления его реализации, с учетом конкретных условий, ресурсного обеспечения, возможностей педагога.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Деловая игра помогает: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Формированию у педагога опыта деятельности, который можно использовать в реальном образовательном процессе ДОУ.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Развитию навыков разрешения проблемных образовательных ситуаций.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Выработке активной позиции в образовательном процессе. </w:t>
      </w:r>
    </w:p>
    <w:p w:rsidR="0023160E"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 xml:space="preserve">Самообучению и саморазвитию педагогу, повышению их профессионализма. </w:t>
      </w:r>
    </w:p>
    <w:p w:rsidR="002B2B69" w:rsidRPr="00866B23" w:rsidRDefault="0023160E" w:rsidP="008E12E0">
      <w:pPr>
        <w:pStyle w:val="a4"/>
        <w:spacing w:before="0" w:beforeAutospacing="0" w:after="150" w:afterAutospacing="0" w:line="276" w:lineRule="auto"/>
        <w:jc w:val="both"/>
        <w:rPr>
          <w:sz w:val="28"/>
          <w:szCs w:val="28"/>
          <w:shd w:val="clear" w:color="auto" w:fill="FFFFFF"/>
        </w:rPr>
      </w:pPr>
      <w:r w:rsidRPr="00866B23">
        <w:rPr>
          <w:sz w:val="28"/>
          <w:szCs w:val="28"/>
          <w:shd w:val="clear" w:color="auto" w:fill="FFFFFF"/>
        </w:rPr>
        <w:t>Принятию решений в различных обстоятельствах и областях образовательной работы ДОУ.</w:t>
      </w:r>
    </w:p>
    <w:p w:rsidR="007241B0"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Сущность деловой игры заключается в её правилах, которые в отличие от обычных игр, являются лишь исходной точкой начала игры. На основании данных правил строится поведение участников игры.</w:t>
      </w:r>
      <w:r w:rsidRPr="00866B23">
        <w:rPr>
          <w:rFonts w:ascii="Times New Roman" w:hAnsi="Times New Roman" w:cs="Times New Roman"/>
          <w:sz w:val="28"/>
          <w:szCs w:val="28"/>
          <w:shd w:val="clear" w:color="auto" w:fill="FFFFFF"/>
        </w:rPr>
        <w:br/>
        <w:t xml:space="preserve">Использование деловых игр осуществляется в тех случаях, когда проблема </w:t>
      </w:r>
      <w:r w:rsidRPr="00866B23">
        <w:rPr>
          <w:rFonts w:ascii="Times New Roman" w:hAnsi="Times New Roman" w:cs="Times New Roman"/>
          <w:sz w:val="28"/>
          <w:szCs w:val="28"/>
          <w:shd w:val="clear" w:color="auto" w:fill="FFFFFF"/>
        </w:rPr>
        <w:lastRenderedPageBreak/>
        <w:t>или ситуация выходят за рамки установленных схем и их невозможно разрешить с использованием традиционных методов или средств. Игра позволяет смоделировать возникшую проблемную ситуацию и посредством метода перебора найти наиболее оптимальный и эффективный способ её разрешения.</w:t>
      </w:r>
    </w:p>
    <w:p w:rsidR="0070271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Основным преимуществом деловых игр является возможность моделирования реальной проблемной ситуации, что дает возможность поиска её профессионального разрешения. </w:t>
      </w:r>
    </w:p>
    <w:p w:rsidR="0070271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Выделяют следующие виды деловых игр: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1.</w:t>
      </w:r>
      <w:r w:rsidR="007A0166" w:rsidRPr="00866B23">
        <w:rPr>
          <w:rFonts w:ascii="Times New Roman" w:hAnsi="Times New Roman" w:cs="Times New Roman"/>
          <w:sz w:val="28"/>
          <w:szCs w:val="28"/>
          <w:shd w:val="clear" w:color="auto" w:fill="FFFFFF"/>
        </w:rPr>
        <w:t xml:space="preserve">Управленческие деловые игры.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2.</w:t>
      </w:r>
      <w:r w:rsidR="007A0166" w:rsidRPr="00866B23">
        <w:rPr>
          <w:rFonts w:ascii="Times New Roman" w:hAnsi="Times New Roman" w:cs="Times New Roman"/>
          <w:sz w:val="28"/>
          <w:szCs w:val="28"/>
          <w:shd w:val="clear" w:color="auto" w:fill="FFFFFF"/>
        </w:rPr>
        <w:t xml:space="preserve">Дидактические деловые игры.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3.</w:t>
      </w:r>
      <w:r w:rsidR="007A0166" w:rsidRPr="00866B23">
        <w:rPr>
          <w:rFonts w:ascii="Times New Roman" w:hAnsi="Times New Roman" w:cs="Times New Roman"/>
          <w:sz w:val="28"/>
          <w:szCs w:val="28"/>
          <w:shd w:val="clear" w:color="auto" w:fill="FFFFFF"/>
        </w:rPr>
        <w:t xml:space="preserve">Проблемно-ориентированные деловые игры.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4.</w:t>
      </w:r>
      <w:r w:rsidR="007A0166" w:rsidRPr="00866B23">
        <w:rPr>
          <w:rFonts w:ascii="Times New Roman" w:hAnsi="Times New Roman" w:cs="Times New Roman"/>
          <w:sz w:val="28"/>
          <w:szCs w:val="28"/>
          <w:shd w:val="clear" w:color="auto" w:fill="FFFFFF"/>
        </w:rPr>
        <w:t xml:space="preserve">Ролевые деловые игры. </w:t>
      </w:r>
    </w:p>
    <w:p w:rsidR="00702716"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5.</w:t>
      </w:r>
      <w:r w:rsidR="007A0166" w:rsidRPr="00866B23">
        <w:rPr>
          <w:rFonts w:ascii="Times New Roman" w:hAnsi="Times New Roman" w:cs="Times New Roman"/>
          <w:sz w:val="28"/>
          <w:szCs w:val="28"/>
          <w:shd w:val="clear" w:color="auto" w:fill="FFFFFF"/>
        </w:rPr>
        <w:t xml:space="preserve">Организационно-деятельностные деловые игры. </w:t>
      </w:r>
    </w:p>
    <w:p w:rsidR="00CF5B10" w:rsidRPr="00866B23" w:rsidRDefault="00CF5B10"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7A0166" w:rsidRPr="00866B23">
        <w:rPr>
          <w:rFonts w:ascii="Times New Roman" w:hAnsi="Times New Roman" w:cs="Times New Roman"/>
          <w:sz w:val="28"/>
          <w:szCs w:val="28"/>
          <w:shd w:val="clear" w:color="auto" w:fill="FFFFFF"/>
        </w:rPr>
        <w:t xml:space="preserve">В процессе деловых игр педагоги ДОУ имеют возможность пополнить собственные знания, освоить теоретические навыки поведения, принятия управленческих решений, а также выработать навыки взаимодействия с партнерами. </w:t>
      </w:r>
    </w:p>
    <w:p w:rsidR="007A0166" w:rsidRPr="00866B23" w:rsidRDefault="00CF5B10"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7A0166" w:rsidRPr="00866B23">
        <w:rPr>
          <w:rFonts w:ascii="Times New Roman" w:hAnsi="Times New Roman" w:cs="Times New Roman"/>
          <w:sz w:val="28"/>
          <w:szCs w:val="28"/>
          <w:shd w:val="clear" w:color="auto" w:fill="FFFFFF"/>
        </w:rPr>
        <w:t xml:space="preserve">Использование деловых игр в качестве методической работы с педагогами ДОУ, обусловлено рядом особенностей: Имеют высокий уровень вовлечения участников в процесс игры. Активизация мышления. Наличие обязательного взаимодействия участников между собой и материалами (средствами) игры.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Основными этапами деловой игры являются: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1. </w:t>
      </w:r>
      <w:proofErr w:type="gramStart"/>
      <w:r w:rsidRPr="00866B23">
        <w:rPr>
          <w:rFonts w:ascii="Times New Roman" w:hAnsi="Times New Roman" w:cs="Times New Roman"/>
          <w:sz w:val="28"/>
          <w:szCs w:val="28"/>
          <w:shd w:val="clear" w:color="auto" w:fill="FFFFFF"/>
        </w:rPr>
        <w:t>Информационный</w:t>
      </w:r>
      <w:proofErr w:type="gramEnd"/>
      <w:r w:rsidRPr="00866B23">
        <w:rPr>
          <w:rFonts w:ascii="Times New Roman" w:hAnsi="Times New Roman" w:cs="Times New Roman"/>
          <w:sz w:val="28"/>
          <w:szCs w:val="28"/>
          <w:shd w:val="clear" w:color="auto" w:fill="FFFFFF"/>
        </w:rPr>
        <w:t xml:space="preserve"> – направлен на усвоение участниками определенных знаний и умений. </w:t>
      </w:r>
    </w:p>
    <w:p w:rsidR="0070271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2. Проблемный – осуществляется переход теоретических знаний в практические навыки.</w:t>
      </w:r>
    </w:p>
    <w:p w:rsidR="0070271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3. </w:t>
      </w:r>
      <w:proofErr w:type="gramStart"/>
      <w:r w:rsidRPr="00866B23">
        <w:rPr>
          <w:rFonts w:ascii="Times New Roman" w:hAnsi="Times New Roman" w:cs="Times New Roman"/>
          <w:sz w:val="28"/>
          <w:szCs w:val="28"/>
          <w:shd w:val="clear" w:color="auto" w:fill="FFFFFF"/>
        </w:rPr>
        <w:t>Поведенческий</w:t>
      </w:r>
      <w:proofErr w:type="gramEnd"/>
      <w:r w:rsidRPr="00866B23">
        <w:rPr>
          <w:rFonts w:ascii="Times New Roman" w:hAnsi="Times New Roman" w:cs="Times New Roman"/>
          <w:sz w:val="28"/>
          <w:szCs w:val="28"/>
          <w:shd w:val="clear" w:color="auto" w:fill="FFFFFF"/>
        </w:rPr>
        <w:t xml:space="preserve"> – участники учатся самостоятельно и оперативно принимать решения в рамках конкретных ситуаций. </w:t>
      </w:r>
    </w:p>
    <w:p w:rsidR="00702716" w:rsidRPr="00866B23" w:rsidRDefault="00702716" w:rsidP="008E12E0">
      <w:pPr>
        <w:jc w:val="both"/>
        <w:rPr>
          <w:rFonts w:ascii="Times New Roman" w:hAnsi="Times New Roman" w:cs="Times New Roman"/>
          <w:sz w:val="28"/>
          <w:szCs w:val="28"/>
          <w:shd w:val="clear" w:color="auto" w:fill="FFFFFF"/>
        </w:rPr>
      </w:pPr>
      <w:proofErr w:type="gramStart"/>
      <w:r w:rsidRPr="00866B23">
        <w:rPr>
          <w:rFonts w:ascii="Times New Roman" w:hAnsi="Times New Roman" w:cs="Times New Roman"/>
          <w:sz w:val="28"/>
          <w:szCs w:val="28"/>
          <w:shd w:val="clear" w:color="auto" w:fill="FFFFFF"/>
        </w:rPr>
        <w:t>4.</w:t>
      </w:r>
      <w:r w:rsidR="007A0166" w:rsidRPr="00866B23">
        <w:rPr>
          <w:rFonts w:ascii="Times New Roman" w:hAnsi="Times New Roman" w:cs="Times New Roman"/>
          <w:sz w:val="28"/>
          <w:szCs w:val="28"/>
          <w:shd w:val="clear" w:color="auto" w:fill="FFFFFF"/>
        </w:rPr>
        <w:t xml:space="preserve">Оценочный – направлен на выбор оптимального варианта для решения поставленной проблемной ситуации. </w:t>
      </w:r>
      <w:proofErr w:type="gramEnd"/>
    </w:p>
    <w:p w:rsidR="008E12E0"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Основными формами проведения деловых игр в ДОУ являются педагогический совет и «мозговая атака».</w:t>
      </w:r>
    </w:p>
    <w:p w:rsidR="009A1E8C"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rPr>
        <w:lastRenderedPageBreak/>
        <w:br/>
      </w:r>
      <w:r w:rsidRPr="00866B23">
        <w:rPr>
          <w:rFonts w:ascii="Times New Roman" w:hAnsi="Times New Roman" w:cs="Times New Roman"/>
          <w:sz w:val="28"/>
          <w:szCs w:val="28"/>
          <w:shd w:val="clear" w:color="auto" w:fill="FFFFFF"/>
        </w:rPr>
        <w:t xml:space="preserve">Педагогический совет – это одна из форм проведения деловой игры, в которой каждый из участников </w:t>
      </w:r>
      <w:proofErr w:type="gramStart"/>
      <w:r w:rsidRPr="00866B23">
        <w:rPr>
          <w:rFonts w:ascii="Times New Roman" w:hAnsi="Times New Roman" w:cs="Times New Roman"/>
          <w:sz w:val="28"/>
          <w:szCs w:val="28"/>
          <w:shd w:val="clear" w:color="auto" w:fill="FFFFFF"/>
        </w:rPr>
        <w:t>имеет определенную роль</w:t>
      </w:r>
      <w:proofErr w:type="gramEnd"/>
      <w:r w:rsidRPr="00866B23">
        <w:rPr>
          <w:rFonts w:ascii="Times New Roman" w:hAnsi="Times New Roman" w:cs="Times New Roman"/>
          <w:sz w:val="28"/>
          <w:szCs w:val="28"/>
          <w:shd w:val="clear" w:color="auto" w:fill="FFFFFF"/>
        </w:rPr>
        <w:t>, а вся игра проходит по заранее установленным правилам.</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Правила проведения деловой игры в форме педагогического совета: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1.Наличие конкретной профессиональной проблемы, которую предстоит решить педагогическому коллективу ДОУ.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2. Наличие игровых ролей и имитация реальной проблемной педагогической ситуации.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3. Обязательное соблюдение участниками игровых правил и условий. </w:t>
      </w:r>
    </w:p>
    <w:p w:rsidR="007A0166"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4.Соревновательность. </w:t>
      </w:r>
    </w:p>
    <w:p w:rsidR="008E12E0"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5.Осуществление экспертной оценки личного вклада каждого участника и всего коллектива в целом, в разрешение проблемной ситуации.</w:t>
      </w:r>
    </w:p>
    <w:p w:rsidR="009A1E8C" w:rsidRPr="00866B23" w:rsidRDefault="007A016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rPr>
        <w:br/>
      </w:r>
      <w:r w:rsidR="00702716" w:rsidRPr="00866B23">
        <w:rPr>
          <w:rFonts w:ascii="Times New Roman" w:hAnsi="Times New Roman" w:cs="Times New Roman"/>
          <w:sz w:val="28"/>
          <w:szCs w:val="28"/>
          <w:shd w:val="clear" w:color="auto" w:fill="FFFFFF"/>
        </w:rPr>
        <w:t>«Мозговая атака» - это одна из форм деловой игры, используемая для подведения итогов деятельности педагогического коллектива по разрешению конкретной профессиональной проблемы, а также по итогам деятельности педагогов ДОУ за определенный промежуток времени.</w:t>
      </w:r>
    </w:p>
    <w:p w:rsidR="00230666" w:rsidRPr="00866B23" w:rsidRDefault="00CF5B10"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702716" w:rsidRPr="00866B23">
        <w:rPr>
          <w:rFonts w:ascii="Times New Roman" w:hAnsi="Times New Roman" w:cs="Times New Roman"/>
          <w:sz w:val="28"/>
          <w:szCs w:val="28"/>
          <w:shd w:val="clear" w:color="auto" w:fill="FFFFFF"/>
        </w:rPr>
        <w:t>Деловая игра в форме «мозгового штурма» подразумевает выработку конкретной цели и задач, которые направлены на разбор поставленных профессиональных вопросов, а также разработку программы.</w:t>
      </w:r>
    </w:p>
    <w:p w:rsidR="008E12E0" w:rsidRPr="00866B23" w:rsidRDefault="00CF5B10"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702716" w:rsidRPr="00866B23">
        <w:rPr>
          <w:rFonts w:ascii="Times New Roman" w:hAnsi="Times New Roman" w:cs="Times New Roman"/>
          <w:sz w:val="28"/>
          <w:szCs w:val="28"/>
          <w:shd w:val="clear" w:color="auto" w:fill="FFFFFF"/>
        </w:rPr>
        <w:t>Особое внимание необходимо обратить разработке деловых игр. Чем больше в игре будет возможностей выбора решений, тем охотнее участники будут включаться в её процесс. В первую очередь при построении деловой игры, необходимо помнить о том, что она имеет ролевой характер, подразумевающий взаимодействие участников между собой. Достижение цели, может быть при принятии индивидуального или группового решения. Постановку проблемы следует завуалировать, не допускается её прямая формулировка. Игра будет нежизнеспособной, если она будет плохо продумана, если недостаточно драматизации происходящих событий, если ход игры требует постоянного вмешательства.</w:t>
      </w:r>
    </w:p>
    <w:p w:rsidR="00C3716B" w:rsidRPr="00866B23" w:rsidRDefault="00702716"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rPr>
        <w:br/>
      </w:r>
      <w:r w:rsidR="00CF5B10" w:rsidRPr="00866B23">
        <w:rPr>
          <w:rFonts w:ascii="Times New Roman" w:hAnsi="Times New Roman" w:cs="Times New Roman"/>
          <w:sz w:val="28"/>
          <w:szCs w:val="28"/>
          <w:shd w:val="clear" w:color="auto" w:fill="FFFFFF"/>
        </w:rPr>
        <w:t xml:space="preserve">   </w:t>
      </w:r>
      <w:r w:rsidR="0023160E" w:rsidRPr="00866B23">
        <w:rPr>
          <w:rFonts w:ascii="Times New Roman" w:hAnsi="Times New Roman" w:cs="Times New Roman"/>
          <w:sz w:val="28"/>
          <w:szCs w:val="28"/>
          <w:shd w:val="clear" w:color="auto" w:fill="FFFFFF"/>
        </w:rPr>
        <w:t>Деловая игра проводится с педагогами ДОУ на основании составления конспекта ее реализации. Он представляет собой план проведения деловой игры.</w:t>
      </w:r>
      <w:r w:rsidR="0023160E" w:rsidRPr="00866B23">
        <w:rPr>
          <w:rFonts w:ascii="Times New Roman" w:hAnsi="Times New Roman" w:cs="Times New Roman"/>
          <w:sz w:val="28"/>
          <w:szCs w:val="28"/>
        </w:rPr>
        <w:br/>
      </w:r>
      <w:r w:rsidR="00F61C35" w:rsidRPr="00866B23">
        <w:rPr>
          <w:rFonts w:ascii="Times New Roman" w:hAnsi="Times New Roman" w:cs="Times New Roman"/>
          <w:sz w:val="28"/>
          <w:szCs w:val="28"/>
          <w:shd w:val="clear" w:color="auto" w:fill="FFFFFF"/>
        </w:rPr>
        <w:t xml:space="preserve">  </w:t>
      </w:r>
      <w:r w:rsidR="0023160E" w:rsidRPr="00866B23">
        <w:rPr>
          <w:rFonts w:ascii="Times New Roman" w:hAnsi="Times New Roman" w:cs="Times New Roman"/>
          <w:sz w:val="28"/>
          <w:szCs w:val="28"/>
          <w:shd w:val="clear" w:color="auto" w:fill="FFFFFF"/>
        </w:rPr>
        <w:t xml:space="preserve">Составление конспекта деловой игры с педагогами ДОУ начинается с </w:t>
      </w:r>
      <w:r w:rsidR="0023160E" w:rsidRPr="00866B23">
        <w:rPr>
          <w:rFonts w:ascii="Times New Roman" w:hAnsi="Times New Roman" w:cs="Times New Roman"/>
          <w:sz w:val="28"/>
          <w:szCs w:val="28"/>
          <w:shd w:val="clear" w:color="auto" w:fill="FFFFFF"/>
        </w:rPr>
        <w:lastRenderedPageBreak/>
        <w:t>выбора темы методической работы, ориентированной на освоение определенных методов воспитательной и образовательной деятельности педагогами.</w:t>
      </w:r>
    </w:p>
    <w:p w:rsidR="00C3716B" w:rsidRPr="00866B23" w:rsidRDefault="0023160E" w:rsidP="008E12E0">
      <w:pPr>
        <w:jc w:val="both"/>
        <w:rPr>
          <w:rFonts w:ascii="Times New Roman" w:hAnsi="Times New Roman" w:cs="Times New Roman"/>
          <w:sz w:val="28"/>
          <w:szCs w:val="28"/>
          <w:u w:val="single"/>
          <w:shd w:val="clear" w:color="auto" w:fill="FFFFFF"/>
        </w:rPr>
      </w:pPr>
      <w:r w:rsidRPr="00866B23">
        <w:rPr>
          <w:rFonts w:ascii="Times New Roman" w:hAnsi="Times New Roman" w:cs="Times New Roman"/>
          <w:sz w:val="28"/>
          <w:szCs w:val="28"/>
          <w:u w:val="single"/>
          <w:shd w:val="clear" w:color="auto" w:fill="FFFFFF"/>
        </w:rPr>
        <w:t xml:space="preserve"> План-конспект деловой игры включает в себя следующие разделы:</w:t>
      </w:r>
    </w:p>
    <w:p w:rsidR="00C3716B" w:rsidRPr="00866B23" w:rsidRDefault="0023160E" w:rsidP="008E12E0">
      <w:pPr>
        <w:pStyle w:val="a6"/>
        <w:numPr>
          <w:ilvl w:val="0"/>
          <w:numId w:val="1"/>
        </w:numPr>
        <w:ind w:left="0" w:firstLine="75"/>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Целевой аспект методической работы. Здесь определяется цель использования конкретной </w:t>
      </w:r>
      <w:proofErr w:type="gramStart"/>
      <w:r w:rsidRPr="00866B23">
        <w:rPr>
          <w:rFonts w:ascii="Times New Roman" w:hAnsi="Times New Roman" w:cs="Times New Roman"/>
          <w:sz w:val="28"/>
          <w:szCs w:val="28"/>
          <w:shd w:val="clear" w:color="auto" w:fill="FFFFFF"/>
        </w:rPr>
        <w:t>игры</w:t>
      </w:r>
      <w:proofErr w:type="gramEnd"/>
      <w:r w:rsidRPr="00866B23">
        <w:rPr>
          <w:rFonts w:ascii="Times New Roman" w:hAnsi="Times New Roman" w:cs="Times New Roman"/>
          <w:sz w:val="28"/>
          <w:szCs w:val="28"/>
          <w:shd w:val="clear" w:color="auto" w:fill="FFFFFF"/>
        </w:rPr>
        <w:t xml:space="preserve"> т.е. на что она ориентирована, каким навыкам работы она научит педагогов ДОУ, к чему приведет ее успешная реализация. </w:t>
      </w:r>
    </w:p>
    <w:p w:rsidR="00C3716B" w:rsidRPr="00866B23" w:rsidRDefault="0023160E" w:rsidP="008E12E0">
      <w:pPr>
        <w:pStyle w:val="a6"/>
        <w:numPr>
          <w:ilvl w:val="0"/>
          <w:numId w:val="1"/>
        </w:numPr>
        <w:ind w:left="0" w:firstLine="75"/>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Задачи игровой деятельности. Здесь указывается перечень задач, которые необходимо решить для достижения цели использования деловой игры в методической работе. </w:t>
      </w:r>
    </w:p>
    <w:p w:rsidR="00C3716B" w:rsidRPr="00866B23" w:rsidRDefault="0023160E" w:rsidP="008E12E0">
      <w:pPr>
        <w:pStyle w:val="a6"/>
        <w:numPr>
          <w:ilvl w:val="0"/>
          <w:numId w:val="1"/>
        </w:numPr>
        <w:ind w:left="0" w:firstLine="75"/>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Организационная деятельность. Здесь отражаются действия по предварительной подготовке в игре: разделение на команды, используемое оборудование, распределение ролей между участниками игры, использование предварительных упражнений и задач, вопросов и т.д. </w:t>
      </w:r>
    </w:p>
    <w:p w:rsidR="00C3716B" w:rsidRPr="00866B23" w:rsidRDefault="0023160E" w:rsidP="008E12E0">
      <w:pPr>
        <w:pStyle w:val="a6"/>
        <w:numPr>
          <w:ilvl w:val="0"/>
          <w:numId w:val="1"/>
        </w:numPr>
        <w:ind w:left="0" w:firstLine="75"/>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Методы и приемы, используемые в работе. Здесь отражаются методы методической работы, используемые по ходу игрового действия. </w:t>
      </w:r>
    </w:p>
    <w:p w:rsidR="00C3716B" w:rsidRPr="00866B23" w:rsidRDefault="0023160E"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Сюда могут входить:</w:t>
      </w:r>
    </w:p>
    <w:p w:rsidR="00C3716B" w:rsidRPr="00866B23" w:rsidRDefault="00F61C35"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C3716B" w:rsidRPr="00866B23">
        <w:rPr>
          <w:rFonts w:ascii="Times New Roman" w:hAnsi="Times New Roman" w:cs="Times New Roman"/>
          <w:sz w:val="28"/>
          <w:szCs w:val="28"/>
          <w:shd w:val="clear" w:color="auto" w:fill="FFFFFF"/>
        </w:rPr>
        <w:t xml:space="preserve">Организационные методы. Они связаны с адекватным распределением ролей, выработкой четкого регламента действий, соблюдения последовательности операций, определение темпа игрового действия; </w:t>
      </w:r>
    </w:p>
    <w:p w:rsidR="00C3716B" w:rsidRPr="00866B23" w:rsidRDefault="00F61C35"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C3716B" w:rsidRPr="00866B23">
        <w:rPr>
          <w:rFonts w:ascii="Times New Roman" w:hAnsi="Times New Roman" w:cs="Times New Roman"/>
          <w:sz w:val="28"/>
          <w:szCs w:val="28"/>
          <w:shd w:val="clear" w:color="auto" w:fill="FFFFFF"/>
        </w:rPr>
        <w:t xml:space="preserve">Психологические методы. К ним относится создания благоприятного психологического климата на игре, дружественных взаимоотношений между ее участниками, уважение мнений и интересов каждого педагога, создание условий, </w:t>
      </w:r>
      <w:proofErr w:type="gramStart"/>
      <w:r w:rsidR="00C3716B" w:rsidRPr="00866B23">
        <w:rPr>
          <w:rFonts w:ascii="Times New Roman" w:hAnsi="Times New Roman" w:cs="Times New Roman"/>
          <w:sz w:val="28"/>
          <w:szCs w:val="28"/>
          <w:shd w:val="clear" w:color="auto" w:fill="FFFFFF"/>
        </w:rPr>
        <w:t>мотивирующий</w:t>
      </w:r>
      <w:proofErr w:type="gramEnd"/>
      <w:r w:rsidR="00C3716B" w:rsidRPr="00866B23">
        <w:rPr>
          <w:rFonts w:ascii="Times New Roman" w:hAnsi="Times New Roman" w:cs="Times New Roman"/>
          <w:sz w:val="28"/>
          <w:szCs w:val="28"/>
          <w:shd w:val="clear" w:color="auto" w:fill="FFFFFF"/>
        </w:rPr>
        <w:t xml:space="preserve"> к участию в игре; </w:t>
      </w:r>
    </w:p>
    <w:p w:rsidR="00C3716B" w:rsidRPr="00866B23" w:rsidRDefault="00F61C35"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C3716B" w:rsidRPr="00866B23">
        <w:rPr>
          <w:rFonts w:ascii="Times New Roman" w:hAnsi="Times New Roman" w:cs="Times New Roman"/>
          <w:sz w:val="28"/>
          <w:szCs w:val="28"/>
          <w:shd w:val="clear" w:color="auto" w:fill="FFFFFF"/>
        </w:rPr>
        <w:t>Дидактические методы. Они ориентированы на развитие компетентности участников игры, наглядности правил и итогов игрового действия.</w:t>
      </w:r>
    </w:p>
    <w:p w:rsidR="00C3716B" w:rsidRPr="00866B23" w:rsidRDefault="00F61C35"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5. </w:t>
      </w:r>
      <w:r w:rsidR="00C3716B" w:rsidRPr="00866B23">
        <w:rPr>
          <w:rFonts w:ascii="Times New Roman" w:hAnsi="Times New Roman" w:cs="Times New Roman"/>
          <w:sz w:val="28"/>
          <w:szCs w:val="28"/>
          <w:shd w:val="clear" w:color="auto" w:fill="FFFFFF"/>
        </w:rPr>
        <w:t xml:space="preserve"> Инструментарий. Здесь расписывается все оборудование, которое будет использовано в игре. </w:t>
      </w:r>
    </w:p>
    <w:p w:rsidR="00C3716B" w:rsidRPr="00866B23" w:rsidRDefault="00C3716B"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6. Место проведения игры. Игра может быть проведена в определенном помещении ДОУ или перенесена в какую-то другую обстановку. Например, на улицу, если это требуется для достижения ее целевого назначения.</w:t>
      </w:r>
    </w:p>
    <w:p w:rsidR="00C3716B" w:rsidRPr="00866B23" w:rsidRDefault="00C3716B"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7.  Ход методического мероприятия. Здесь расписываются этапы игрового действия. Как правило, деловая игра проходит в три этапа: подготовительный, основной и заключительный. Основной этап игры может быть разделен на </w:t>
      </w:r>
      <w:proofErr w:type="spellStart"/>
      <w:r w:rsidRPr="00866B23">
        <w:rPr>
          <w:rFonts w:ascii="Times New Roman" w:hAnsi="Times New Roman" w:cs="Times New Roman"/>
          <w:sz w:val="28"/>
          <w:szCs w:val="28"/>
          <w:shd w:val="clear" w:color="auto" w:fill="FFFFFF"/>
        </w:rPr>
        <w:t>подэтапы</w:t>
      </w:r>
      <w:proofErr w:type="spellEnd"/>
      <w:r w:rsidRPr="00866B23">
        <w:rPr>
          <w:rFonts w:ascii="Times New Roman" w:hAnsi="Times New Roman" w:cs="Times New Roman"/>
          <w:sz w:val="28"/>
          <w:szCs w:val="28"/>
          <w:shd w:val="clear" w:color="auto" w:fill="FFFFFF"/>
        </w:rPr>
        <w:t xml:space="preserve"> при необходимости. </w:t>
      </w:r>
    </w:p>
    <w:p w:rsidR="008E12E0" w:rsidRPr="00866B23" w:rsidRDefault="00C3716B" w:rsidP="008E12E0">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lastRenderedPageBreak/>
        <w:t xml:space="preserve">8. Подведение итогов. В плане отражаются ожидаемые итоги деловой </w:t>
      </w:r>
      <w:proofErr w:type="gramStart"/>
      <w:r w:rsidRPr="00866B23">
        <w:rPr>
          <w:rFonts w:ascii="Times New Roman" w:hAnsi="Times New Roman" w:cs="Times New Roman"/>
          <w:sz w:val="28"/>
          <w:szCs w:val="28"/>
          <w:shd w:val="clear" w:color="auto" w:fill="FFFFFF"/>
        </w:rPr>
        <w:t>игры</w:t>
      </w:r>
      <w:proofErr w:type="gramEnd"/>
      <w:r w:rsidRPr="00866B23">
        <w:rPr>
          <w:rFonts w:ascii="Times New Roman" w:hAnsi="Times New Roman" w:cs="Times New Roman"/>
          <w:sz w:val="28"/>
          <w:szCs w:val="28"/>
          <w:shd w:val="clear" w:color="auto" w:fill="FFFFFF"/>
        </w:rPr>
        <w:t xml:space="preserve"> т.е. совокупность компетентностей педагогов, которые должны сформироваться</w:t>
      </w:r>
      <w:r w:rsidR="00556186" w:rsidRPr="00866B23">
        <w:rPr>
          <w:rFonts w:ascii="Times New Roman" w:hAnsi="Times New Roman" w:cs="Times New Roman"/>
          <w:sz w:val="28"/>
          <w:szCs w:val="28"/>
          <w:shd w:val="clear" w:color="auto" w:fill="FFFFFF"/>
        </w:rPr>
        <w:t xml:space="preserve"> у них в ходе игрового действия.</w:t>
      </w:r>
    </w:p>
    <w:p w:rsidR="00C3716B" w:rsidRPr="00866B23" w:rsidRDefault="00866B23" w:rsidP="008E12E0">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roofErr w:type="gramStart"/>
      <w:r w:rsidR="00556186" w:rsidRPr="00866B23">
        <w:rPr>
          <w:rFonts w:ascii="Times New Roman" w:hAnsi="Times New Roman" w:cs="Times New Roman"/>
          <w:sz w:val="28"/>
          <w:szCs w:val="28"/>
          <w:shd w:val="clear" w:color="auto" w:fill="FFFFFF"/>
        </w:rPr>
        <w:t>Представляю вашему вниманию</w:t>
      </w:r>
      <w:r w:rsidR="00C3716B" w:rsidRPr="00866B23">
        <w:rPr>
          <w:rFonts w:ascii="Times New Roman" w:hAnsi="Times New Roman" w:cs="Times New Roman"/>
          <w:sz w:val="28"/>
          <w:szCs w:val="28"/>
          <w:shd w:val="clear" w:color="auto" w:fill="FFFFFF"/>
        </w:rPr>
        <w:t xml:space="preserve"> </w:t>
      </w:r>
      <w:r w:rsidR="00556186" w:rsidRPr="00866B23">
        <w:rPr>
          <w:rFonts w:ascii="Times New Roman" w:hAnsi="Times New Roman" w:cs="Times New Roman"/>
          <w:sz w:val="28"/>
          <w:szCs w:val="28"/>
          <w:shd w:val="clear" w:color="auto" w:fill="FFFFFF"/>
        </w:rPr>
        <w:t xml:space="preserve"> д</w:t>
      </w:r>
      <w:r w:rsidR="00C3716B" w:rsidRPr="00866B23">
        <w:rPr>
          <w:rFonts w:ascii="Times New Roman" w:hAnsi="Times New Roman" w:cs="Times New Roman"/>
          <w:sz w:val="28"/>
          <w:szCs w:val="28"/>
          <w:shd w:val="clear" w:color="auto" w:fill="FFFFFF"/>
        </w:rPr>
        <w:t>елов</w:t>
      </w:r>
      <w:r w:rsidR="00230666" w:rsidRPr="00866B23">
        <w:rPr>
          <w:rFonts w:ascii="Times New Roman" w:hAnsi="Times New Roman" w:cs="Times New Roman"/>
          <w:sz w:val="28"/>
          <w:szCs w:val="28"/>
          <w:shd w:val="clear" w:color="auto" w:fill="FFFFFF"/>
        </w:rPr>
        <w:t>ую</w:t>
      </w:r>
      <w:r w:rsidR="00C3716B" w:rsidRPr="00866B23">
        <w:rPr>
          <w:rFonts w:ascii="Times New Roman" w:hAnsi="Times New Roman" w:cs="Times New Roman"/>
          <w:sz w:val="28"/>
          <w:szCs w:val="28"/>
          <w:shd w:val="clear" w:color="auto" w:fill="FFFFFF"/>
        </w:rPr>
        <w:t xml:space="preserve"> игр</w:t>
      </w:r>
      <w:r w:rsidR="00230666" w:rsidRPr="00866B23">
        <w:rPr>
          <w:rFonts w:ascii="Times New Roman" w:hAnsi="Times New Roman" w:cs="Times New Roman"/>
          <w:sz w:val="28"/>
          <w:szCs w:val="28"/>
          <w:shd w:val="clear" w:color="auto" w:fill="FFFFFF"/>
        </w:rPr>
        <w:t>у</w:t>
      </w:r>
      <w:r w:rsidR="00C3716B" w:rsidRPr="00866B23">
        <w:rPr>
          <w:rFonts w:ascii="Times New Roman" w:hAnsi="Times New Roman" w:cs="Times New Roman"/>
          <w:sz w:val="28"/>
          <w:szCs w:val="28"/>
          <w:shd w:val="clear" w:color="auto" w:fill="FFFFFF"/>
        </w:rPr>
        <w:t xml:space="preserve"> реализуется</w:t>
      </w:r>
      <w:proofErr w:type="gramEnd"/>
      <w:r w:rsidR="00C3716B" w:rsidRPr="00866B23">
        <w:rPr>
          <w:rFonts w:ascii="Times New Roman" w:hAnsi="Times New Roman" w:cs="Times New Roman"/>
          <w:sz w:val="28"/>
          <w:szCs w:val="28"/>
          <w:shd w:val="clear" w:color="auto" w:fill="FFFFFF"/>
        </w:rPr>
        <w:t xml:space="preserve"> в качестве методического средства по теме: «Профессиональная компетентность современного педагога».</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 </w:t>
      </w:r>
      <w:r w:rsidR="00866B23">
        <w:rPr>
          <w:rFonts w:ascii="Times New Roman" w:hAnsi="Times New Roman" w:cs="Times New Roman"/>
          <w:sz w:val="28"/>
          <w:szCs w:val="28"/>
          <w:shd w:val="clear" w:color="auto" w:fill="FFFFFF"/>
        </w:rPr>
        <w:t xml:space="preserve">  </w:t>
      </w:r>
      <w:r w:rsidRPr="00866B23">
        <w:rPr>
          <w:rFonts w:ascii="Times New Roman" w:hAnsi="Times New Roman" w:cs="Times New Roman"/>
          <w:sz w:val="28"/>
          <w:szCs w:val="28"/>
          <w:shd w:val="clear" w:color="auto" w:fill="FFFFFF"/>
        </w:rPr>
        <w:t xml:space="preserve">Цель игрового действия: повышение профессиональной компетентности педагогического состава ДОУ. </w:t>
      </w:r>
    </w:p>
    <w:p w:rsidR="00C3716B" w:rsidRPr="00866B23" w:rsidRDefault="00866B23" w:rsidP="008E12E0">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3716B" w:rsidRPr="00866B23">
        <w:rPr>
          <w:rFonts w:ascii="Times New Roman" w:hAnsi="Times New Roman" w:cs="Times New Roman"/>
          <w:sz w:val="28"/>
          <w:szCs w:val="28"/>
          <w:shd w:val="clear" w:color="auto" w:fill="FFFFFF"/>
        </w:rPr>
        <w:t xml:space="preserve">Задачи: активизация познавательной активности педагогов; привлечение педагогов к коллективной работе; развитие интереса к творческой деятельности в образовательном пространстве ДОУ; формирование основ профессионального саморазвития педагогов.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Организационная деятельность: проведение презентации на тему использования инновационных технологий в образовательном процессе ДОУ, нестандартных методов и средств работы.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Педагоги разделяются на команды – 3 штуки, и выбирают капитанов. Проводится предварительный опрос капитанов: общие знания в области организации обучения в разных возрастных группах, методические приемы работы.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Методы и приемы работы: используется метод дискуссии, проведение ситуативного анализа, создание психологической совместимости между участниками команд.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Инструментарий: используется проектов, ПК, карточки с вопросами и заданиями, фишки. Место проведения: игра проводится в актовом зале ДОУ.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Ход игры. Подготовительный этап: рассмотрение требований современного общества к системе дошкольного образования, необходимости использования инноваций в образовательном процессе ДОУ для изменения качества его работы и повышения профессионального мастерства педагога. Упражнения на развитие ассоциативного мышления педагогов: передача между педагогами мяча и называние ассоциаций к слову инновации.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Основной этап: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Задание 1: моделирование ситуации применения проектора для освоения темы: космос;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Задание 2: предложение внедрения собственной инновационной технологии в образовательный процесс: создание коллажа и его представление.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Каждая команда получает определенное количество фишек в зависимости от качества выполнения задания. </w:t>
      </w:r>
    </w:p>
    <w:p w:rsidR="00C3716B"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Заключительный этап: вопросы по инновациям в образовании: их значимость, разновидности, варианты использования в образовательном </w:t>
      </w:r>
      <w:r w:rsidRPr="00866B23">
        <w:rPr>
          <w:rFonts w:ascii="Times New Roman" w:hAnsi="Times New Roman" w:cs="Times New Roman"/>
          <w:sz w:val="28"/>
          <w:szCs w:val="28"/>
          <w:shd w:val="clear" w:color="auto" w:fill="FFFFFF"/>
        </w:rPr>
        <w:lastRenderedPageBreak/>
        <w:t xml:space="preserve">процессе, собственные инновационные разработки педагогов, опыт их использования, формирование стремления к использованию инноваций в образовательном процессе ДОУ. </w:t>
      </w:r>
    </w:p>
    <w:p w:rsidR="0023160E" w:rsidRPr="00866B23" w:rsidRDefault="00C3716B" w:rsidP="008E12E0">
      <w:pPr>
        <w:spacing w:line="240" w:lineRule="auto"/>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Подведение итогов игры: итоги освоения инновационных аспектов работы, сложности применения инноваций педагогами, трудности, возникшие в ходе моделирования образовательной деятельности с применением инновационных технологий.</w:t>
      </w:r>
    </w:p>
    <w:p w:rsidR="00230666" w:rsidRPr="00866B23" w:rsidRDefault="00702716" w:rsidP="00230666">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На основании всего вышесказанного можно сделать вывод, что деловая игра – это не только метод активного обучения, но также и форма организации методической работы в детском саду.</w:t>
      </w:r>
      <w:r w:rsidR="00CF5B10" w:rsidRPr="00866B23">
        <w:rPr>
          <w:rFonts w:ascii="Times New Roman" w:hAnsi="Times New Roman" w:cs="Times New Roman"/>
          <w:sz w:val="28"/>
          <w:szCs w:val="28"/>
          <w:shd w:val="clear" w:color="auto" w:fill="FFFFFF"/>
        </w:rPr>
        <w:t xml:space="preserve"> </w:t>
      </w:r>
    </w:p>
    <w:p w:rsidR="00230666" w:rsidRPr="00866B23" w:rsidRDefault="00230666" w:rsidP="00230666">
      <w:pPr>
        <w:jc w:val="both"/>
        <w:rPr>
          <w:rFonts w:ascii="Times New Roman" w:hAnsi="Times New Roman" w:cs="Times New Roman"/>
          <w:sz w:val="28"/>
          <w:szCs w:val="28"/>
          <w:shd w:val="clear" w:color="auto" w:fill="FFFFFF"/>
        </w:rPr>
      </w:pPr>
      <w:r w:rsidRPr="00866B23">
        <w:rPr>
          <w:rFonts w:ascii="Times New Roman" w:hAnsi="Times New Roman" w:cs="Times New Roman"/>
          <w:sz w:val="28"/>
          <w:szCs w:val="28"/>
          <w:shd w:val="clear" w:color="auto" w:fill="FFFFFF"/>
        </w:rPr>
        <w:t xml:space="preserve">Деловые игры в методической работе с педагогами ДОУ способствуют повышению интереса к профессии, совершенствованию собственных знаний и умений, а также их применения для разрешения разнообразных проблем, возникающих в педагогической деятельности. </w:t>
      </w:r>
    </w:p>
    <w:p w:rsidR="00CF5B10" w:rsidRPr="00866B23" w:rsidRDefault="00CF5B10" w:rsidP="008E12E0">
      <w:pPr>
        <w:spacing w:line="240" w:lineRule="auto"/>
        <w:jc w:val="both"/>
        <w:rPr>
          <w:rFonts w:ascii="Times New Roman" w:hAnsi="Times New Roman" w:cs="Times New Roman"/>
          <w:sz w:val="28"/>
          <w:szCs w:val="28"/>
          <w:shd w:val="clear" w:color="auto" w:fill="FFFFFF"/>
        </w:rPr>
      </w:pPr>
    </w:p>
    <w:p w:rsidR="00DE584F" w:rsidRPr="00866B23" w:rsidRDefault="00702716" w:rsidP="00230666">
      <w:pPr>
        <w:pStyle w:val="c16"/>
        <w:shd w:val="clear" w:color="auto" w:fill="FFFFFF"/>
        <w:spacing w:before="0" w:beforeAutospacing="0" w:after="0" w:afterAutospacing="0"/>
        <w:jc w:val="center"/>
        <w:rPr>
          <w:sz w:val="28"/>
          <w:szCs w:val="28"/>
        </w:rPr>
      </w:pPr>
      <w:r w:rsidRPr="00866B23">
        <w:rPr>
          <w:sz w:val="28"/>
          <w:szCs w:val="28"/>
        </w:rPr>
        <w:br/>
      </w:r>
    </w:p>
    <w:p w:rsidR="00702716" w:rsidRPr="00866B23" w:rsidRDefault="00702716" w:rsidP="008E12E0">
      <w:pPr>
        <w:spacing w:line="240" w:lineRule="auto"/>
        <w:jc w:val="both"/>
        <w:rPr>
          <w:rFonts w:ascii="Times New Roman" w:hAnsi="Times New Roman" w:cs="Times New Roman"/>
          <w:sz w:val="28"/>
          <w:szCs w:val="28"/>
        </w:rPr>
      </w:pPr>
    </w:p>
    <w:sectPr w:rsidR="00702716" w:rsidRPr="00866B23" w:rsidSect="00A86F81">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DB7"/>
    <w:multiLevelType w:val="multilevel"/>
    <w:tmpl w:val="E9D8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108DC"/>
    <w:multiLevelType w:val="multilevel"/>
    <w:tmpl w:val="2BDAB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0229BB"/>
    <w:multiLevelType w:val="multilevel"/>
    <w:tmpl w:val="272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1153D"/>
    <w:multiLevelType w:val="hybridMultilevel"/>
    <w:tmpl w:val="52D4F63E"/>
    <w:lvl w:ilvl="0" w:tplc="F5B2552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55B42404"/>
    <w:multiLevelType w:val="multilevel"/>
    <w:tmpl w:val="BFD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93140D"/>
    <w:multiLevelType w:val="multilevel"/>
    <w:tmpl w:val="E8C6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1A34EC"/>
    <w:multiLevelType w:val="multilevel"/>
    <w:tmpl w:val="0DDC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7F388B"/>
    <w:multiLevelType w:val="multilevel"/>
    <w:tmpl w:val="ED6A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1B2324"/>
    <w:multiLevelType w:val="multilevel"/>
    <w:tmpl w:val="C2EC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8"/>
  </w:num>
  <w:num w:numId="4">
    <w:abstractNumId w:val="0"/>
  </w:num>
  <w:num w:numId="5">
    <w:abstractNumId w:val="6"/>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8D"/>
    <w:rsid w:val="00111AB7"/>
    <w:rsid w:val="001E6853"/>
    <w:rsid w:val="00211FCE"/>
    <w:rsid w:val="00230666"/>
    <w:rsid w:val="0023160E"/>
    <w:rsid w:val="002B2B69"/>
    <w:rsid w:val="00536027"/>
    <w:rsid w:val="00556186"/>
    <w:rsid w:val="00660802"/>
    <w:rsid w:val="006D178D"/>
    <w:rsid w:val="00702716"/>
    <w:rsid w:val="007241B0"/>
    <w:rsid w:val="007A0166"/>
    <w:rsid w:val="00866B23"/>
    <w:rsid w:val="008E12E0"/>
    <w:rsid w:val="009A1E8C"/>
    <w:rsid w:val="00A86F81"/>
    <w:rsid w:val="00C3716B"/>
    <w:rsid w:val="00C93289"/>
    <w:rsid w:val="00CD1C30"/>
    <w:rsid w:val="00CF5B10"/>
    <w:rsid w:val="00D53711"/>
    <w:rsid w:val="00DD5A52"/>
    <w:rsid w:val="00DE584F"/>
    <w:rsid w:val="00F61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178D"/>
    <w:rPr>
      <w:b/>
      <w:bCs/>
    </w:rPr>
  </w:style>
  <w:style w:type="paragraph" w:styleId="a4">
    <w:name w:val="Normal (Web)"/>
    <w:basedOn w:val="a"/>
    <w:uiPriority w:val="99"/>
    <w:unhideWhenUsed/>
    <w:rsid w:val="002B2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B2B69"/>
    <w:rPr>
      <w:i/>
      <w:iCs/>
    </w:rPr>
  </w:style>
  <w:style w:type="paragraph" w:styleId="a6">
    <w:name w:val="List Paragraph"/>
    <w:basedOn w:val="a"/>
    <w:uiPriority w:val="34"/>
    <w:qFormat/>
    <w:rsid w:val="00F61C35"/>
    <w:pPr>
      <w:ind w:left="720"/>
      <w:contextualSpacing/>
    </w:pPr>
  </w:style>
  <w:style w:type="paragraph" w:customStyle="1" w:styleId="c16">
    <w:name w:val="c16"/>
    <w:basedOn w:val="a"/>
    <w:rsid w:val="00DE5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E58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58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178D"/>
    <w:rPr>
      <w:b/>
      <w:bCs/>
    </w:rPr>
  </w:style>
  <w:style w:type="paragraph" w:styleId="a4">
    <w:name w:val="Normal (Web)"/>
    <w:basedOn w:val="a"/>
    <w:uiPriority w:val="99"/>
    <w:unhideWhenUsed/>
    <w:rsid w:val="002B2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B2B69"/>
    <w:rPr>
      <w:i/>
      <w:iCs/>
    </w:rPr>
  </w:style>
  <w:style w:type="paragraph" w:styleId="a6">
    <w:name w:val="List Paragraph"/>
    <w:basedOn w:val="a"/>
    <w:uiPriority w:val="34"/>
    <w:qFormat/>
    <w:rsid w:val="00F61C35"/>
    <w:pPr>
      <w:ind w:left="720"/>
      <w:contextualSpacing/>
    </w:pPr>
  </w:style>
  <w:style w:type="paragraph" w:customStyle="1" w:styleId="c16">
    <w:name w:val="c16"/>
    <w:basedOn w:val="a"/>
    <w:rsid w:val="00DE58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E58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58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8434">
      <w:bodyDiv w:val="1"/>
      <w:marLeft w:val="0"/>
      <w:marRight w:val="0"/>
      <w:marTop w:val="0"/>
      <w:marBottom w:val="0"/>
      <w:divBdr>
        <w:top w:val="none" w:sz="0" w:space="0" w:color="auto"/>
        <w:left w:val="none" w:sz="0" w:space="0" w:color="auto"/>
        <w:bottom w:val="none" w:sz="0" w:space="0" w:color="auto"/>
        <w:right w:val="none" w:sz="0" w:space="0" w:color="auto"/>
      </w:divBdr>
    </w:div>
    <w:div w:id="811412979">
      <w:bodyDiv w:val="1"/>
      <w:marLeft w:val="0"/>
      <w:marRight w:val="0"/>
      <w:marTop w:val="0"/>
      <w:marBottom w:val="0"/>
      <w:divBdr>
        <w:top w:val="none" w:sz="0" w:space="0" w:color="auto"/>
        <w:left w:val="none" w:sz="0" w:space="0" w:color="auto"/>
        <w:bottom w:val="none" w:sz="0" w:space="0" w:color="auto"/>
        <w:right w:val="none" w:sz="0" w:space="0" w:color="auto"/>
      </w:divBdr>
    </w:div>
    <w:div w:id="1117792007">
      <w:bodyDiv w:val="1"/>
      <w:marLeft w:val="0"/>
      <w:marRight w:val="0"/>
      <w:marTop w:val="0"/>
      <w:marBottom w:val="0"/>
      <w:divBdr>
        <w:top w:val="none" w:sz="0" w:space="0" w:color="auto"/>
        <w:left w:val="none" w:sz="0" w:space="0" w:color="auto"/>
        <w:bottom w:val="none" w:sz="0" w:space="0" w:color="auto"/>
        <w:right w:val="none" w:sz="0" w:space="0" w:color="auto"/>
      </w:divBdr>
    </w:div>
    <w:div w:id="1472551029">
      <w:bodyDiv w:val="1"/>
      <w:marLeft w:val="0"/>
      <w:marRight w:val="0"/>
      <w:marTop w:val="0"/>
      <w:marBottom w:val="0"/>
      <w:divBdr>
        <w:top w:val="none" w:sz="0" w:space="0" w:color="auto"/>
        <w:left w:val="none" w:sz="0" w:space="0" w:color="auto"/>
        <w:bottom w:val="none" w:sz="0" w:space="0" w:color="auto"/>
        <w:right w:val="none" w:sz="0" w:space="0" w:color="auto"/>
      </w:divBdr>
    </w:div>
    <w:div w:id="1541438345">
      <w:bodyDiv w:val="1"/>
      <w:marLeft w:val="0"/>
      <w:marRight w:val="0"/>
      <w:marTop w:val="0"/>
      <w:marBottom w:val="0"/>
      <w:divBdr>
        <w:top w:val="none" w:sz="0" w:space="0" w:color="auto"/>
        <w:left w:val="none" w:sz="0" w:space="0" w:color="auto"/>
        <w:bottom w:val="none" w:sz="0" w:space="0" w:color="auto"/>
        <w:right w:val="none" w:sz="0" w:space="0" w:color="auto"/>
      </w:divBdr>
      <w:divsChild>
        <w:div w:id="1454715446">
          <w:marLeft w:val="0"/>
          <w:marRight w:val="0"/>
          <w:marTop w:val="0"/>
          <w:marBottom w:val="0"/>
          <w:divBdr>
            <w:top w:val="none" w:sz="0" w:space="0" w:color="auto"/>
            <w:left w:val="none" w:sz="0" w:space="0" w:color="auto"/>
            <w:bottom w:val="none" w:sz="0" w:space="0" w:color="auto"/>
            <w:right w:val="none" w:sz="0" w:space="0" w:color="auto"/>
          </w:divBdr>
          <w:divsChild>
            <w:div w:id="1218514567">
              <w:marLeft w:val="0"/>
              <w:marRight w:val="0"/>
              <w:marTop w:val="0"/>
              <w:marBottom w:val="0"/>
              <w:divBdr>
                <w:top w:val="none" w:sz="0" w:space="0" w:color="auto"/>
                <w:left w:val="none" w:sz="0" w:space="0" w:color="auto"/>
                <w:bottom w:val="none" w:sz="0" w:space="0" w:color="auto"/>
                <w:right w:val="none" w:sz="0" w:space="0" w:color="auto"/>
              </w:divBdr>
              <w:divsChild>
                <w:div w:id="20218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68283">
      <w:bodyDiv w:val="1"/>
      <w:marLeft w:val="0"/>
      <w:marRight w:val="0"/>
      <w:marTop w:val="0"/>
      <w:marBottom w:val="0"/>
      <w:divBdr>
        <w:top w:val="none" w:sz="0" w:space="0" w:color="auto"/>
        <w:left w:val="none" w:sz="0" w:space="0" w:color="auto"/>
        <w:bottom w:val="none" w:sz="0" w:space="0" w:color="auto"/>
        <w:right w:val="none" w:sz="0" w:space="0" w:color="auto"/>
      </w:divBdr>
      <w:divsChild>
        <w:div w:id="469173887">
          <w:marLeft w:val="0"/>
          <w:marRight w:val="0"/>
          <w:marTop w:val="0"/>
          <w:marBottom w:val="360"/>
          <w:divBdr>
            <w:top w:val="none" w:sz="0" w:space="0" w:color="auto"/>
            <w:left w:val="none" w:sz="0" w:space="0" w:color="auto"/>
            <w:bottom w:val="none" w:sz="0" w:space="0" w:color="auto"/>
            <w:right w:val="none" w:sz="0" w:space="0" w:color="auto"/>
          </w:divBdr>
          <w:divsChild>
            <w:div w:id="1943416976">
              <w:marLeft w:val="0"/>
              <w:marRight w:val="0"/>
              <w:marTop w:val="0"/>
              <w:marBottom w:val="0"/>
              <w:divBdr>
                <w:top w:val="none" w:sz="0" w:space="0" w:color="auto"/>
                <w:left w:val="none" w:sz="0" w:space="0" w:color="auto"/>
                <w:bottom w:val="none" w:sz="0" w:space="0" w:color="auto"/>
                <w:right w:val="none" w:sz="0" w:space="0" w:color="auto"/>
              </w:divBdr>
              <w:divsChild>
                <w:div w:id="11999000">
                  <w:marLeft w:val="0"/>
                  <w:marRight w:val="0"/>
                  <w:marTop w:val="0"/>
                  <w:marBottom w:val="0"/>
                  <w:divBdr>
                    <w:top w:val="none" w:sz="0" w:space="0" w:color="auto"/>
                    <w:left w:val="none" w:sz="0" w:space="0" w:color="auto"/>
                    <w:bottom w:val="none" w:sz="0" w:space="0" w:color="auto"/>
                    <w:right w:val="none" w:sz="0" w:space="0" w:color="auto"/>
                  </w:divBdr>
                  <w:divsChild>
                    <w:div w:id="353380952">
                      <w:marLeft w:val="0"/>
                      <w:marRight w:val="0"/>
                      <w:marTop w:val="0"/>
                      <w:marBottom w:val="0"/>
                      <w:divBdr>
                        <w:top w:val="none" w:sz="0" w:space="0" w:color="auto"/>
                        <w:left w:val="none" w:sz="0" w:space="0" w:color="auto"/>
                        <w:bottom w:val="none" w:sz="0" w:space="0" w:color="auto"/>
                        <w:right w:val="none" w:sz="0" w:space="0" w:color="auto"/>
                      </w:divBdr>
                      <w:divsChild>
                        <w:div w:id="3427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87602">
          <w:marLeft w:val="0"/>
          <w:marRight w:val="0"/>
          <w:marTop w:val="0"/>
          <w:marBottom w:val="360"/>
          <w:divBdr>
            <w:top w:val="none" w:sz="0" w:space="0" w:color="auto"/>
            <w:left w:val="none" w:sz="0" w:space="0" w:color="auto"/>
            <w:bottom w:val="none" w:sz="0" w:space="0" w:color="auto"/>
            <w:right w:val="none" w:sz="0" w:space="0" w:color="auto"/>
          </w:divBdr>
          <w:divsChild>
            <w:div w:id="1367025735">
              <w:marLeft w:val="0"/>
              <w:marRight w:val="0"/>
              <w:marTop w:val="0"/>
              <w:marBottom w:val="0"/>
              <w:divBdr>
                <w:top w:val="none" w:sz="0" w:space="0" w:color="auto"/>
                <w:left w:val="none" w:sz="0" w:space="0" w:color="auto"/>
                <w:bottom w:val="none" w:sz="0" w:space="0" w:color="auto"/>
                <w:right w:val="none" w:sz="0" w:space="0" w:color="auto"/>
              </w:divBdr>
              <w:divsChild>
                <w:div w:id="765542476">
                  <w:marLeft w:val="0"/>
                  <w:marRight w:val="0"/>
                  <w:marTop w:val="0"/>
                  <w:marBottom w:val="0"/>
                  <w:divBdr>
                    <w:top w:val="none" w:sz="0" w:space="0" w:color="auto"/>
                    <w:left w:val="none" w:sz="0" w:space="0" w:color="auto"/>
                    <w:bottom w:val="none" w:sz="0" w:space="0" w:color="auto"/>
                    <w:right w:val="none" w:sz="0" w:space="0" w:color="auto"/>
                  </w:divBdr>
                  <w:divsChild>
                    <w:div w:id="1464152879">
                      <w:marLeft w:val="0"/>
                      <w:marRight w:val="0"/>
                      <w:marTop w:val="0"/>
                      <w:marBottom w:val="0"/>
                      <w:divBdr>
                        <w:top w:val="none" w:sz="0" w:space="0" w:color="auto"/>
                        <w:left w:val="none" w:sz="0" w:space="0" w:color="auto"/>
                        <w:bottom w:val="none" w:sz="0" w:space="0" w:color="auto"/>
                        <w:right w:val="none" w:sz="0" w:space="0" w:color="auto"/>
                      </w:divBdr>
                      <w:divsChild>
                        <w:div w:id="1115518937">
                          <w:marLeft w:val="0"/>
                          <w:marRight w:val="0"/>
                          <w:marTop w:val="0"/>
                          <w:marBottom w:val="0"/>
                          <w:divBdr>
                            <w:top w:val="none" w:sz="0" w:space="0" w:color="auto"/>
                            <w:left w:val="none" w:sz="0" w:space="0" w:color="auto"/>
                            <w:bottom w:val="dotted" w:sz="6" w:space="4" w:color="7F7F7F"/>
                            <w:right w:val="none" w:sz="0" w:space="0" w:color="auto"/>
                          </w:divBdr>
                        </w:div>
                        <w:div w:id="1531916544">
                          <w:marLeft w:val="0"/>
                          <w:marRight w:val="0"/>
                          <w:marTop w:val="0"/>
                          <w:marBottom w:val="0"/>
                          <w:divBdr>
                            <w:top w:val="none" w:sz="0" w:space="0" w:color="auto"/>
                            <w:left w:val="none" w:sz="0" w:space="0" w:color="auto"/>
                            <w:bottom w:val="dotted" w:sz="6" w:space="4" w:color="7F7F7F"/>
                            <w:right w:val="none" w:sz="0" w:space="0" w:color="auto"/>
                          </w:divBdr>
                        </w:div>
                        <w:div w:id="1944411364">
                          <w:marLeft w:val="0"/>
                          <w:marRight w:val="0"/>
                          <w:marTop w:val="0"/>
                          <w:marBottom w:val="0"/>
                          <w:divBdr>
                            <w:top w:val="none" w:sz="0" w:space="0" w:color="auto"/>
                            <w:left w:val="none" w:sz="0" w:space="0" w:color="auto"/>
                            <w:bottom w:val="dotted" w:sz="6" w:space="4" w:color="7F7F7F"/>
                            <w:right w:val="none" w:sz="0" w:space="0" w:color="auto"/>
                          </w:divBdr>
                        </w:div>
                        <w:div w:id="1252664397">
                          <w:marLeft w:val="0"/>
                          <w:marRight w:val="0"/>
                          <w:marTop w:val="0"/>
                          <w:marBottom w:val="0"/>
                          <w:divBdr>
                            <w:top w:val="none" w:sz="0" w:space="0" w:color="auto"/>
                            <w:left w:val="none" w:sz="0" w:space="0" w:color="auto"/>
                            <w:bottom w:val="dotted" w:sz="6" w:space="4" w:color="7F7F7F"/>
                            <w:right w:val="none" w:sz="0" w:space="0" w:color="auto"/>
                          </w:divBdr>
                        </w:div>
                        <w:div w:id="876745572">
                          <w:marLeft w:val="0"/>
                          <w:marRight w:val="0"/>
                          <w:marTop w:val="0"/>
                          <w:marBottom w:val="0"/>
                          <w:divBdr>
                            <w:top w:val="none" w:sz="0" w:space="0" w:color="auto"/>
                            <w:left w:val="none" w:sz="0" w:space="0" w:color="auto"/>
                            <w:bottom w:val="dotted" w:sz="6" w:space="4" w:color="7F7F7F"/>
                            <w:right w:val="none" w:sz="0" w:space="0" w:color="auto"/>
                          </w:divBdr>
                        </w:div>
                        <w:div w:id="1895777900">
                          <w:marLeft w:val="0"/>
                          <w:marRight w:val="0"/>
                          <w:marTop w:val="0"/>
                          <w:marBottom w:val="0"/>
                          <w:divBdr>
                            <w:top w:val="none" w:sz="0" w:space="0" w:color="auto"/>
                            <w:left w:val="none" w:sz="0" w:space="0" w:color="auto"/>
                            <w:bottom w:val="dotted" w:sz="6" w:space="4" w:color="7F7F7F"/>
                            <w:right w:val="none" w:sz="0" w:space="0" w:color="auto"/>
                          </w:divBdr>
                        </w:div>
                        <w:div w:id="96384905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1</Pages>
  <Words>1662</Words>
  <Characters>9475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13</cp:revision>
  <cp:lastPrinted>2022-04-04T08:06:00Z</cp:lastPrinted>
  <dcterms:created xsi:type="dcterms:W3CDTF">2022-03-31T06:31:00Z</dcterms:created>
  <dcterms:modified xsi:type="dcterms:W3CDTF">2024-04-22T09:03:00Z</dcterms:modified>
</cp:coreProperties>
</file>