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57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Религия в средневековье. Развитие европейской культуры в Раннем и Высоком средневековье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contextualSpacing w:val="0"/>
        <w:jc w:val="center"/>
        <w:spacing w:before="0" w:after="57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Великая славянская миграция. Пар.10-12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contextualSpacing w:val="0"/>
        <w:jc w:val="left"/>
        <w:spacing w:before="0" w:after="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С конца 5 века варварские королевства также стали приобщаться к христианству. К 13 веку-христианство-ведущая религия в Европе. Появился особый слой-духовенство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-Вера объединяла и организовывала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-идея покорности воле Бога и правителя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-легитимность королевской власти, укреплялся авторитет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-религия дала ответы на многие духовные вопросы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-универсальность учения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Пути хрис-зации: 1.принятие правителями 2. Проповедники и миссионеры 3.Силой оружия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  <w14:textFill>
                  <w14:solidFill>
                    <w14:schemeClr w14:val="accent4">
                      <w14:wordShade w14:val="127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Справочно: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14:textFill>
                  <w14:solidFill>
                    <w14:schemeClr w14:val="accent4">
                      <w14:wordShade w14:val="127"/>
                    </w14:schemeClr>
                  </w14:solidFill>
                </w14:textFill>
              </w:rPr>
              <w:t xml:space="preserve">Первые христианские общины возникли в Иудее.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14:textFill>
                  <w14:solidFill>
                    <w14:schemeClr w14:val="accent4">
                      <w14:wordShade w14:val="127"/>
                    </w14:schemeClr>
                  </w14:solidFill>
                </w14:textFill>
              </w:rPr>
              <w:t xml:space="preserve">Конец 2 века н.э. распространилось в Римской империи.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14:textFill>
                  <w14:solidFill>
                    <w14:schemeClr w14:val="accent4">
                      <w14:wordShade w14:val="127"/>
                    </w14:schemeClr>
                  </w14:solidFill>
                </w14:textFill>
              </w:rPr>
              <w:t xml:space="preserve">323 г н.э.император Константин разрешил строить церкви и остановил гонения на христиан.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14:textFill>
                  <w14:solidFill>
                    <w14:schemeClr w14:val="accent4">
                      <w14:wordShade w14:val="127"/>
                    </w14:schemeClr>
                  </w14:solidFill>
                </w14:textFill>
              </w:rPr>
              <w:t xml:space="preserve">В конце 4 века христианство стало официальной религией РИ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14:textFill>
                  <w14:solidFill>
                    <w14:schemeClr w14:val="accent4">
                      <w14:wordShade w14:val="127"/>
                    </w14:schemeClr>
                  </w14:solidFill>
                </w14:textFill>
              </w:rPr>
            </w:r>
          </w:p>
        </w:tc>
      </w:tr>
    </w:tbl>
    <w:p>
      <w:pPr>
        <w:contextualSpacing w:val="0"/>
        <w:jc w:val="left"/>
        <w:spacing w:before="0" w:after="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Cambria" w:hAnsi="Cambria" w:eastAsia="Cambria"/>
          <w:sz w:val="26"/>
          <w:szCs w:val="26"/>
          <w:lang w:val="ru-RU"/>
        </w:rPr>
        <w:t xml:space="preserve">В  конце V в. хр-во принял король франков Хлодвиг. Папа Римский  поддерживал Хлодвига в его захватнической политике, оправдывая её тем, что он воюет против врагов церкви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Особая роль –монастыри. Возникли в 3 веке как поселения отшельников.Типы монастырей: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57" w:line="240" w:lineRule="auto"/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- Аббатство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— католический монастырь</w:t>
      </w:r>
      <w:r/>
    </w:p>
    <w:p>
      <w:pPr>
        <w:contextualSpacing w:val="0"/>
        <w:jc w:val="left"/>
        <w:spacing w:before="0" w:after="57" w:line="240" w:lineRule="auto"/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- Лавра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— крупнейший мужской православный монастырь</w:t>
      </w:r>
      <w:r/>
    </w:p>
    <w:p>
      <w:pPr>
        <w:contextualSpacing w:val="0"/>
        <w:jc w:val="left"/>
        <w:spacing w:before="0" w:after="57" w:line="240" w:lineRule="auto"/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- Скит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— жилище отшельника</w:t>
      </w:r>
      <w:r/>
    </w:p>
    <w:p>
      <w:pPr>
        <w:contextualSpacing w:val="0"/>
        <w:jc w:val="left"/>
        <w:spacing w:before="0" w:after="57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Государственная религия - вероучение, закрепленное в качестве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господствующего в государстве на законодательном уровне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8 веке создано папское государство. Пипин Короткий (отец Карла Великого) сделал подарок Папе Римскому в виде территорий, взамен Папа благословил Пипина на трон, хотя тот был министром(майордомом). Настоящего короля в монахи. 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left"/>
        <w:rPr>
          <w:rFonts w:ascii="Times New Roman" w:hAnsi="Times New Roman" w:eastAsia="Cambria" w:cs="Times New Roman"/>
          <w:b w:val="0"/>
          <w:bCs w:val="0"/>
          <w:i w:val="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- Папское государство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- </w:t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highlight w:val="none"/>
        </w:rPr>
        <w:t xml:space="preserve">теократическое государство, существовавшее в </w:t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highlight w:val="none"/>
        </w:rPr>
        <w:t xml:space="preserve">центральной Италии и возглавлявшееся папами ― патриархами Римской </w:t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highlight w:val="none"/>
        </w:rPr>
        <w:t xml:space="preserve">Католической церкви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Cambria" w:cs="Times New Roman"/>
          <w:b w:val="0"/>
          <w:bCs w:val="0"/>
          <w:i w:val="0"/>
          <w:iCs w:val="0"/>
          <w:sz w:val="26"/>
          <w:szCs w:val="26"/>
          <w:lang w:val="ru-RU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left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mbria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Карл Великий</w:t>
      </w:r>
      <w:r>
        <w:rPr>
          <w:rFonts w:ascii="Times New Roman" w:hAnsi="Times New Roman" w:eastAsia="Cambria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, опираясь на союз с Папой  значительно расширил границы Франкского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 государства. В лице императора франков Римская церковь получила надёжного защитника своих земельных владений от посягательств извне. Император узаконил церковную десятину. Возложение короны Папой стало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 означать, что светская власть, сколь бы могущественной она ни была, обретает законность лишь с благословения церкви.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 w:val="0"/>
        <w:jc w:val="left"/>
        <w:spacing w:before="0" w:after="57" w:line="276" w:lineRule="auto"/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suppressLineNumbers w:val="0"/>
      </w:pP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t xml:space="preserve">Причины возвышения Папства:</w:t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</w:p>
    <w:p>
      <w:pPr>
        <w:contextualSpacing w:val="0"/>
        <w:jc w:val="left"/>
        <w:spacing w:before="0" w:after="6" w:line="276" w:lineRule="auto"/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suppressLineNumbers w:val="0"/>
      </w:pP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t xml:space="preserve">-Слабость варварских королевств</w:t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</w:p>
    <w:p>
      <w:pPr>
        <w:contextualSpacing w:val="0"/>
        <w:jc w:val="left"/>
        <w:spacing w:before="0" w:after="6" w:line="276" w:lineRule="auto"/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suppressLineNumbers w:val="0"/>
      </w:pP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t xml:space="preserve">-Феодальная раздробленность</w:t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</w:p>
    <w:p>
      <w:pPr>
        <w:contextualSpacing w:val="0"/>
        <w:jc w:val="left"/>
        <w:spacing w:before="0" w:after="6" w:line="276" w:lineRule="auto"/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suppressLineNumbers w:val="0"/>
      </w:pP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t xml:space="preserve">-Сфабриковано «Константинов Дар» </w:t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</w:p>
    <w:p>
      <w:pPr>
        <w:contextualSpacing w:val="0"/>
        <w:jc w:val="left"/>
        <w:spacing w:before="0" w:after="6" w:line="276" w:lineRule="auto"/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suppressLineNumbers w:val="0"/>
      </w:pP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t xml:space="preserve">-Пипинов Дар</w:t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</w:p>
    <w:p>
      <w:pPr>
        <w:contextualSpacing w:val="0"/>
        <w:jc w:val="left"/>
        <w:spacing w:before="0" w:after="6" w:line="276" w:lineRule="auto"/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suppressLineNumbers w:val="0"/>
      </w:pP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t xml:space="preserve">-Обязанность десятины- на всех, и королей</w:t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</w:p>
    <w:p>
      <w:pPr>
        <w:contextualSpacing w:val="0"/>
        <w:jc w:val="left"/>
        <w:spacing w:before="0" w:after="6" w:line="276" w:lineRule="auto"/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suppressLineNumbers w:val="0"/>
      </w:pP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t xml:space="preserve">-Накопление богатств церковью</w:t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</w:p>
    <w:p>
      <w:pPr>
        <w:contextualSpacing w:val="0"/>
        <w:jc w:val="left"/>
        <w:spacing w:before="0" w:after="6" w:line="276" w:lineRule="auto"/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suppressLineNumbers w:val="0"/>
      </w:pP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t xml:space="preserve">-Безбрачие священников</w:t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</w:r>
    </w:p>
    <w:p>
      <w:pPr>
        <w:contextualSpacing w:val="0"/>
        <w:jc w:val="left"/>
        <w:spacing w:before="0" w:after="6" w:line="276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14:textFill>
            <w14:solidFill>
              <w14:schemeClr w14:val="accent4">
                <w14:wordShade w14:val="127"/>
              </w14:schemeClr>
            </w14:solidFill>
          </w14:textFill>
        </w:rPr>
        <w:t xml:space="preserve">-Право отпускать грехи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57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Могущественные Папы: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14:ligatures w14:val="none"/>
        </w:rPr>
      </w:r>
    </w:p>
    <w:p>
      <w:pPr>
        <w:jc w:val="left"/>
        <w:rPr>
          <w:rFonts w:ascii="Times New Roman" w:hAnsi="Times New Roman" w:eastAsia="Cambria" w:cs="Times New Roman"/>
          <w:b w:val="0"/>
          <w:bCs w:val="0"/>
          <w:i w:val="0"/>
          <w:sz w:val="26"/>
          <w:szCs w:val="26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Иннокентий III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 - Папа Римский с 8 января 1198 года по 16 июля 1216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года. При нем католическая церковь достигла пика могущества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Cambria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mbria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Став во главе церкви, он решительно вмешивался в политику европейских государств, взяв на себя роль арбитра между феодальными правителями. Именно Иннокентий III был вдохновителем походов крестоносцев в Восточную Прибалтику.</w:t>
      </w:r>
      <w:r>
        <w:rPr>
          <w:rFonts w:ascii="Times New Roman" w:hAnsi="Times New Roman" w:eastAsia="Cambria" w:cs="Times New Roman"/>
          <w:b w:val="0"/>
          <w:bCs w:val="0"/>
          <w:i w:val="0"/>
          <w:iCs w:val="0"/>
          <w:sz w:val="26"/>
          <w:szCs w:val="26"/>
          <w:lang w:val="ru-RU"/>
        </w:rPr>
      </w:r>
      <w:r>
        <w:rPr>
          <w:rFonts w:ascii="Times New Roman" w:hAnsi="Times New Roman" w:eastAsia="Cambria" w:cs="Times New Roman"/>
          <w:b w:val="0"/>
          <w:bCs w:val="0"/>
          <w:i w:val="0"/>
          <w:iCs w:val="0"/>
          <w:sz w:val="26"/>
          <w:szCs w:val="26"/>
          <w:lang w:val="ru-RU"/>
        </w:rPr>
      </w:r>
    </w:p>
    <w:p>
      <w:pPr>
        <w:jc w:val="left"/>
        <w:rPr>
          <w:rFonts w:ascii="Times New Roman" w:hAnsi="Times New Roman" w:eastAsia="Cambria" w:cs="Times New Roman"/>
          <w:b w:val="0"/>
          <w:bCs w:val="0"/>
          <w:i w:val="0"/>
          <w:sz w:val="26"/>
          <w:szCs w:val="26"/>
          <w:lang w:val="ru-RU"/>
          <w14:ligatures w14:val="none"/>
        </w:rPr>
      </w:pPr>
      <w:r>
        <w:rPr>
          <w:rFonts w:ascii="Times New Roman" w:hAnsi="Times New Roman" w:eastAsia="Cambria" w:cs="Times New Roman"/>
          <w:b/>
          <w:bCs/>
          <w:i w:val="0"/>
          <w:iCs w:val="0"/>
          <w:sz w:val="26"/>
          <w:szCs w:val="26"/>
          <w:highlight w:val="none"/>
          <w:lang w:val="ru-RU"/>
        </w:rPr>
        <w:t xml:space="preserve">Григорий 7</w:t>
      </w:r>
      <w:r>
        <w:rPr>
          <w:rFonts w:ascii="Times New Roman" w:hAnsi="Times New Roman" w:eastAsia="Cambria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 (Каносса, интердат на Генриха 4) </w:t>
      </w:r>
      <w:r>
        <w:rPr>
          <w:rFonts w:ascii="Times New Roman" w:hAnsi="Times New Roman" w:eastAsia="Cambria" w:cs="Times New Roman"/>
          <w:b/>
          <w:bCs/>
          <w:i w:val="0"/>
          <w:iCs w:val="0"/>
          <w:sz w:val="26"/>
          <w:szCs w:val="26"/>
          <w:highlight w:val="none"/>
          <w:lang w:val="ru-RU"/>
        </w:rPr>
        <w:t xml:space="preserve">Урбан 2</w:t>
      </w:r>
      <w:r>
        <w:rPr>
          <w:rFonts w:ascii="Times New Roman" w:hAnsi="Times New Roman" w:eastAsia="Cambria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-1095-призвал к крестовым походам</w:t>
      </w:r>
      <w:r>
        <w:rPr>
          <w:rFonts w:ascii="Times New Roman" w:hAnsi="Times New Roman" w:eastAsia="Cambria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r>
    </w:p>
    <w:p>
      <w:pPr>
        <w:contextualSpacing w:val="0"/>
        <w:jc w:val="left"/>
        <w:spacing w:before="0" w:after="-57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В Византии сложились свои традиции христианства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jc w:val="left"/>
        <w:spacing w:before="0" w:after="-57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С времен Юстиниана (6 век-14 век) был принцип «симфония властей» союз православной церкви и государственной власти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Духовная сфера –в ведении патриарха, материальная –императора. Они поддерживали интересы друг друга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1054 церковный раскол. Проведен собор, на котором выявлены развогласия. Взаимная анафема.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противостоянии католичества и православия упор делался не на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политические претензии, а на существовавшие с IX в. различия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догматах веры, обрядах, организации управления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 условиях автономии церкви на Западе сложилась традиция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богослужения исключительно на латыни. В православном мире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богослужения велись на церковнославянском языке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- 1096 г. – начало крестовых походов.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Цель –освобождение Иерусалима от арабов.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Иерусалимское королевство – государство крестоносцев, возникшее в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Леванте в 1099 году после завершения Первого крестового похода.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Королевство просуществовало почти двести лет, с 1099 по 1291 год,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когда его последняя оставшаяся территория с городом Акра была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захвачена мамлюками.</w:t>
      </w:r>
      <w:r/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 процессе крестовых походов в Палестине были созданы духовно--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рыцарские ордены, сочетавшие монашеское поведение с вооруженной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защитой христианских завоеваний.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Первым среди них стал орден тамплиеров, затем появились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госпитальеры, а в 1198 г. в Иерусалиме был основан Тевтонский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(Немецкий) орден, куда принимали только немецких рыцарей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-57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Причины крестовых походов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-57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Последствия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52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Стремление церкви распространить влияние на Восток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Правители и знать мечтали увеличить свои владения и богатство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Крестьяне хотели земли и свободы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Торговцы-укрепить торговые связи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 w:val="0"/>
              <w:jc w:val="left"/>
              <w:spacing w:before="0" w:after="-57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Вера в спасение души через борьбу за веру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contextualSpacing w:val="0"/>
              <w:jc w:val="left"/>
              <w:spacing w:before="0" w:after="-57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Европа познакомилась с достижениями Востока в медицине, математике, географии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Активизировалась международная торговля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Европа узнала:шахматы, бани, рис, арбузы, лимоны и пр.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Восток узнал секрет изготовление бумаги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 w:val="0"/>
              <w:jc w:val="left"/>
              <w:spacing w:before="0" w:after="-57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Расширилась миссионерская деятельность</w:t>
            </w:r>
            <w:r>
              <w:rPr>
                <w:sz w:val="48"/>
                <w:szCs w:val="48"/>
              </w:rPr>
            </w:r>
            <w:r>
              <w:rPr>
                <w:sz w:val="48"/>
                <w:szCs w:val="48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</w:tbl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Культура средневековья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Характерные черты:</w:t>
      </w:r>
      <w:r>
        <w:rPr>
          <w:b/>
          <w:bCs/>
          <w:sz w:val="24"/>
          <w:szCs w:val="24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Для эпохи Средневековья характерно взаимодействие элементов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античной, христианской и «варварской» культур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 Византии сохранение древнего наследия носило системный характер</w:t>
      </w:r>
      <w:r/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Важнейшую роль в преемственности античной и средневековой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культуры сыграл латинский язык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Именно латынь стала основой для развития европейских национальных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языков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-Монастыри-хранители и распространители культуры.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-Монополия церкви на образование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Церковные школы: латынь, зубрёжка и догматизм, схоластика и абстрактность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Частные школы-светские, для феодалов, 7 рыцарских добродетелей 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При Карле Великом-кратковременный расцвет культуры «Каролингское Возрождение»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/>
          <w:bCs/>
          <w:i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- Каролингское Возрождение - подъем культуры во Франкском королевстве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во времена правления Карла Великого и его ближайших преемников,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характеризовался повышенным интересом к античной культуре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/>
          <w:bCs/>
          <w:i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</w:rPr>
        <w:t xml:space="preserve">Изменения в образовании в Высокое Средневековье</w:t>
      </w:r>
      <w:r/>
    </w:p>
    <w:p>
      <w:pPr>
        <w:contextualSpacing w:val="0"/>
        <w:jc w:val="left"/>
        <w:spacing w:before="0" w:after="-57" w:line="240" w:lineRule="auto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• В это время отдельные кафедральные и монастырские школы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превращались в крупные учебные центры, которые затем стали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первыми университетами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• Они представляли собой средневековые корпорации — объединения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учащихся и преподавателей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b/>
          <w:bCs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• На подготовительном факультете происходило освоение «семи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свободных искусств»: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</w:rPr>
        <w:t xml:space="preserve">грамматики, риторики, диалектики, арифметики,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</w:rPr>
        <w:t xml:space="preserve">геометрии, астрономии, музыки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b/>
          <w:bCs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• После овладения этими дисциплинами студент мог продолжить учебу,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выбрав один из трех высших факультетов университета: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</w:rPr>
        <w:t xml:space="preserve">богословский,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</w:rPr>
        <w:t xml:space="preserve">медицинский или юридический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</w:r>
      <w:r>
        <w:rPr>
          <w:b w:val="0"/>
          <w:bCs w:val="0"/>
        </w:rPr>
      </w:r>
    </w:p>
    <w:p>
      <w:pPr>
        <w:contextualSpacing w:val="0"/>
        <w:jc w:val="left"/>
        <w:spacing w:before="0" w:after="-57" w:line="240" w:lineRule="auto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- Болонский университет – итальянский государственный университет,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старейший университет в западном мире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- Аль-Карауин в г. Фес в Марокко, открывший свои двери в IX в. –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старейший в мире университет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sz w:val="26"/>
          <w:szCs w:val="26"/>
          <w:highlight w:val="none"/>
        </w:rPr>
        <w:t xml:space="preserve">Роберт Гроссетест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(Роберт Большая Голова), канцлер Оксфордского университета-основоположник экспериментального естествознания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sz w:val="26"/>
          <w:szCs w:val="26"/>
          <w:highlight w:val="none"/>
        </w:rPr>
        <w:t xml:space="preserve">Роджер Бэкон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-математический и экспериментальный методы в науке. Природа света и цвета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Марко Поло –путешествие в Китай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Книги на пергаменте, украшены миниатюрами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Рыцарские романы: «Песнь о Роланде», «Песнь о Нибелунгах», городская поэзия: О Робин Гуде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Архитектура: 11-13-романский стиль, 12-13 готический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  <w:t xml:space="preserve">Достижения в науке и культуре Византии</w:t>
      </w:r>
      <w:r>
        <w:rPr>
          <w:b/>
          <w:bCs/>
          <w:sz w:val="24"/>
          <w:szCs w:val="24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• Византия была центром значительных научных и культурных 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достижений Раннего и Высокого средневековья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• Так, один из основоположников алгебры Лев Математик изобрел 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световой телеграф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• Используя античное наследие, византийцы создали богатую библиотеку 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научных и философских текстов.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• Получили распространение жанры исторических хроник («Хроника» 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Евсевия Кесарийского), жизнеописаний великих правителей и военной 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истории («История войн Юстиниана» Прокопия Кесарийского)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Шедевр архитектуры-Софийский собор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  <w:t xml:space="preserve">Великая славянская миграция. </w:t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  <w:t xml:space="preserve">Проблема происхождения славян</w:t>
      </w:r>
      <w:r/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• Существуют различные точки зрения об их прародине, времени 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окончательного выделения в самостоятельный этнос, путях миграций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• Наиболее обоснованным является мнение, что славяне как 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самостоятельный народ сформировались в середине 1-го тыс. до н. э.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b/>
          <w:bCs/>
        </w:rPr>
        <w:suppressLineNumbers w:val="0"/>
      </w:pPr>
      <w:r>
        <w:rPr>
          <w:rFonts w:ascii="Times New Roman" w:hAnsi="Times New Roman" w:cs="Times New Roman"/>
          <w:b/>
          <w:bCs/>
          <w:i w:val="0"/>
          <w:sz w:val="26"/>
          <w:szCs w:val="26"/>
          <w:highlight w:val="none"/>
        </w:rPr>
        <w:t xml:space="preserve">Гипотезы прародины славян:</w:t>
      </w:r>
      <w:r>
        <w:rPr>
          <w:b/>
          <w:bCs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- Висло-Одерская (территория современной Польши).</w:t>
      </w:r>
      <w:r/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- Среднеднепровская (территория северо-западной Украины, южной Беларуси 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и юго-восточных областей Польши).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- Дунайская — Средний Дунай (территория современной Венгрии)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Упоминание славян:</w:t>
      </w:r>
      <w:r/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• Впервые –античные авторы:</w:t>
      </w:r>
      <w:r/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славяне, возможно, встречаются под названием «венеды» в I в. н. э.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(Плиний Старший)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• В сочинении готского историка VI в. Иордана венеды уже делятся на 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две группы — собственно славяне (склавины) и анты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b/>
          <w:bCs/>
        </w:rPr>
        <w:suppressLineNumbers w:val="0"/>
      </w:pPr>
      <w:r>
        <w:rPr>
          <w:rFonts w:ascii="Times New Roman" w:hAnsi="Times New Roman" w:cs="Times New Roman"/>
          <w:b/>
          <w:bCs/>
          <w:i w:val="0"/>
          <w:sz w:val="26"/>
          <w:szCs w:val="26"/>
          <w:highlight w:val="none"/>
        </w:rPr>
        <w:t xml:space="preserve">Особенности расселения и миграции славян:</w:t>
      </w:r>
      <w:r>
        <w:rPr>
          <w:b/>
          <w:bCs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Cs w:val="0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• Ш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ирокой экспансия кельтов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 в местах их расселения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• У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худшение климатических 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условий к IV в. н. э.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• Нашествие гуннов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Процесс не был единовременным и продолжался до конца 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Раннего средневековья</w:t>
      </w:r>
      <w:r/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r>
      <w:r/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  <w:t xml:space="preserve">•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 Один из путей шел с юга. С территории Среднего Поднепровья славяне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двигались вдоль рек Днепр, Припять и их притоков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• Археологические свидетельства проживания славян на юге Беларуси, на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территории Полесья, относятся к концу IV в.</w:t>
      </w:r>
      <w:r>
        <w:rPr>
          <w:rFonts w:ascii="Times New Roman" w:hAnsi="Times New Roman" w:cs="Times New Roman"/>
          <w:sz w:val="28"/>
          <w:szCs w:val="28"/>
        </w:rPr>
        <w:t xml:space="preserve"> Это городище Хотомель и селище Петриков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•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Прежние жители — балты — были вынуждены покинуть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обжитые места. Те же, кто остался, постепенно сливались со славянами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• На территории Восточной Европы сложилось 12 славянских «племен»: </w:t>
      </w:r>
      <w:r/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поляне, древляне, дреговичи, волыняне, уличи, тиверцы, белые хорваты, </w:t>
      </w:r>
      <w:r/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северы (северяне), вятичи, радимичи, кривичи, словене</w:t>
      </w:r>
      <w:r/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 w:val="0"/>
        <w:jc w:val="left"/>
        <w:spacing w:before="0" w:after="-57" w:line="240" w:lineRule="auto"/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• В пределах территории современной Беларуси разместились: на юге </w:t>
      </w:r>
      <w:r/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и в центре — дреговичи, на востоке — радимичи, на севере — </w:t>
      </w:r>
      <w:r/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полочане (часть большого союза кривичей); на юго-западе, на </w:t>
      </w:r>
      <w:r/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территории современной Брестской области, проживали волыняне</w:t>
      </w:r>
      <w:r/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• На основе союзов племен в середине IX в. образовались племенные </w:t>
      </w:r>
      <w:r/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княжения — промежуточный этап на пути к государству</w:t>
      </w:r>
      <w:r/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Функция правителя князя-защита, сбор дружины, сбор налогов (полюдье), суд в некоторых случаях, но высший орган власти – вече(могло приглашать/прогонять князя)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 w:val="0"/>
        <w:jc w:val="left"/>
        <w:spacing w:before="0" w:after="-57" w:line="240" w:lineRule="auto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Первые сведения о князьях в белорусских землях-Рогволод, Тур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2025-08-21T19:55:13Z</dcterms:modified>
</cp:coreProperties>
</file>