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36"/>
          <w:szCs w:val="3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36"/>
          <w:szCs w:val="36"/>
        </w:rPr>
        <w:t xml:space="preserve">Конспект по теме: Российская империя в XIX — начале XX века. Материалы ЦЭ 5</w:t>
      </w:r>
      <w:r>
        <w:rPr>
          <w:rFonts w:ascii="Times New Roman" w:hAnsi="Times New Roman" w:cs="Times New Roman"/>
          <w:sz w:val="36"/>
          <w:szCs w:val="36"/>
        </w:rPr>
      </w:r>
    </w:p>
    <w:p>
      <w:pPr>
        <w:pStyle w:val="601"/>
        <w:jc w:val="left"/>
        <w:rPr>
          <w:rFonts w:ascii="Times New Roman" w:hAnsi="Times New Roman" w:eastAsia="Arial" w:cs="Times New Roman"/>
          <w:b/>
          <w:bCs/>
          <w:color w:val="0f1115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4"/>
          <w:szCs w:val="24"/>
          <w:highlight w:val="none"/>
        </w:rPr>
        <w:t xml:space="preserve">1.</w:t>
      </w:r>
      <w:r>
        <w:rPr>
          <w:rFonts w:ascii="Times New Roman" w:hAnsi="Times New Roman" w:eastAsia="Arial" w:cs="Times New Roman"/>
          <w:b/>
          <w:color w:val="0f1115"/>
          <w:sz w:val="24"/>
          <w:szCs w:val="24"/>
          <w:highlight w:val="none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Хронологические рамки и основные периоды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  <w:t xml:space="preserve">Положение России</w:t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1801–1825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– правление Александра I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1825–1855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– правление Николая I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1855–1881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– правление Александра II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1881–1894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– правление Александра III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1894–1917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– правление Николая II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6"/>
                <w:szCs w:val="26"/>
                <w:highlight w:val="none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  <w:t xml:space="preserve">Многонациональная, аграрная, сословная, кризис устаревшей военно-бюрократической системы управления. Отсталость.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 Реформы государственного управления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u w:val="single"/>
        </w:rPr>
        <w:t xml:space="preserve">Александр I (1801–1825)</w:t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p>
      <w:pPr>
        <w:pStyle w:val="601"/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Негласный комитет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(1801–1803) – неофициальный совещательный орган из доверенных лиц (Чарторыйский): 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Министерская реформа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(1802):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1"/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Замена коллегий на министерства.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1"/>
        <w:rPr>
          <w:rFonts w:ascii="Times New Roman" w:hAnsi="Times New Roman" w:eastAsia="Arial" w:cs="Times New Roman"/>
          <w:color w:val="0f1115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Создание Комитета министров.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 Расширение прав Сената</w:t>
      </w:r>
      <w:r/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Реформы Сперанского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(1809) «Введение к Уложению государственных законов»: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Разделение властей (законодательная, исполнительная, судебная).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Создание Государственного совета (1810) – законосовещательный орган.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Проект Государственной думы (не реализован).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Итог: Более совершенный бюрократический аппарат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Таблица: Европейский и российский конституционализм начала XIX в.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77"/>
        <w:gridCol w:w="446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Европейская модель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4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Российская модель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Республика или ограниченная монархия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Сохранение самодержавия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Подчинение исполнительной власти законодательной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Создание современной системы управления на основе закона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  <w:u w:val="singl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u w:val="single"/>
        </w:rPr>
        <w:t xml:space="preserve">Николай I (1825–1855). Восстание декабристов 1825</w:t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Консервативная модернизация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Усиление роли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Собственной Его Императорского Величества канцелярии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(СЕИВК).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III отделение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(1826) – политическая полиция + корпус жандармов.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Кодификация законов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под руководством Сперанского: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i/>
          <w:color w:val="0f1115"/>
          <w:sz w:val="26"/>
          <w:szCs w:val="26"/>
        </w:rPr>
        <w:t xml:space="preserve">Полное собрание законов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(1830)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i/>
          <w:color w:val="0f1115"/>
          <w:sz w:val="26"/>
          <w:szCs w:val="26"/>
        </w:rPr>
        <w:t xml:space="preserve">Свод законов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(1832)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Денежная реформа Канкрина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(1839–1843):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Введение серебряного рубля как основной единицы.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Восстановление доверия к бумажным деньгам.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u w:val="single"/>
        </w:rPr>
        <w:t xml:space="preserve">Александр II (1855–1881)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 – «Великие реформы»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540"/>
        <w:gridCol w:w="1559"/>
        <w:gridCol w:w="425"/>
        <w:gridCol w:w="5942"/>
      </w:tblGrid>
      <w:tr>
        <w:trPr/>
        <w:tc>
          <w:tcPr>
            <w:tcW w:w="254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Крестьянская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1861, 19 февраля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</w:p>
        </w:tc>
        <w:tc>
          <w:tcPr>
            <w:gridSpan w:val="2"/>
            <w:tcW w:w="6367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отмена крепостного права (Манифест 19 февраля).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 Выкуп наделов. Гражданские права крестьян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</w:p>
        </w:tc>
      </w:tr>
      <w:tr>
        <w:trPr/>
        <w:tc>
          <w:tcPr>
            <w:tcW w:w="254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Земская реформа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1864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</w:p>
        </w:tc>
        <w:tc>
          <w:tcPr>
            <w:gridSpan w:val="2"/>
            <w:tcW w:w="6367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создание всесословных органов местного самоуправления (земства)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</w:p>
        </w:tc>
      </w:tr>
      <w:tr>
        <w:trPr/>
        <w:tc>
          <w:tcPr>
            <w:tcW w:w="254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Судебная реформ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1864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</w:p>
        </w:tc>
        <w:tc>
          <w:tcPr>
            <w:gridSpan w:val="2"/>
            <w:tcW w:w="6367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введение гласного, состязательного, независимого суда и присяжных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</w:p>
        </w:tc>
      </w:tr>
      <w:tr>
        <w:trPr/>
        <w:tc>
          <w:tcPr>
            <w:tcW w:w="254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Городская реформа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 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1870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</w:p>
        </w:tc>
        <w:tc>
          <w:tcPr>
            <w:gridSpan w:val="2"/>
            <w:tcW w:w="6367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 создание городских дум.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</w:p>
        </w:tc>
      </w:tr>
      <w:tr>
        <w:trPr/>
        <w:tc>
          <w:tcPr>
            <w:tcW w:w="254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Военная реформа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1874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</w:p>
        </w:tc>
        <w:tc>
          <w:tcPr>
            <w:gridSpan w:val="2"/>
            <w:tcW w:w="6367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введение всеобщей воинской повинности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, отмена телесных наказаний, сокращен срок службы, военное обучение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</w:p>
        </w:tc>
      </w:tr>
      <w:tr>
        <w:trPr/>
        <w:tc>
          <w:tcPr>
            <w:tcW w:w="254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Школьная реформа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1864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</w:p>
        </w:tc>
        <w:tc>
          <w:tcPr>
            <w:gridSpan w:val="2"/>
            <w:tcW w:w="6367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расширение сети начальных и средних школ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  <w:t xml:space="preserve">Убийство  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u w:val="single"/>
        </w:rPr>
        <w:t xml:space="preserve">Александра II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  <w:t xml:space="preserve"> народовольцами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  <w:u w:val="singl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  <w:u w:val="singl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  <w:u w:val="singl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  <w:u w:val="singl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u w:val="single"/>
        </w:rPr>
        <w:t xml:space="preserve">Александр III (1881–1894) – «Контрреформы»</w:t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Усиление сословного принципа в земствах и городском самоуправлении.Консерватизм.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Введение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земских начальников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(1889) – назначались из дворян.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Ограничение автономии университетов.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Фабричное законодательство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Запрет ночного труда женщин и детей.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Ограничение труда малолетних.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  <w:u w:val="singl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u w:val="single"/>
        </w:rPr>
        <w:t xml:space="preserve">Николай II (1894–1917)</w:t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  <w:u w:val="singl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  <w:u w:val="singl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Революция 1905–1907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→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Манифест 17 октября 1905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Свободы слова, собраний, совести.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Создание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Государственной думы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первый парламент.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Основные государственные законы 1906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Россия –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дуалистическая монархия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(сохранение власти императора + Дума).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Схема государственного строя после 1905 г.: переход к конст.монархии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6225"/>
      </w:tblGrid>
      <w:tr>
        <w:trPr/>
        <w:tc>
          <w:tcPr>
            <w:tcW w:w="6225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Император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    ↓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Совет министров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    ↓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Государственная дума (нижняя палата)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    ↓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Государственный совет (верхняя палата)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3. Социально-экономическое развитие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Крепостное право и его отмена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До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1861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крепостное право как главный тормоз экономики.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После 1861 – сохранение пережитков: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отработки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,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сервитуты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, малоземелье.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Столыпинская аграрная реформа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(1906–1911):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Разрушение общины → создание частных хуторов и отрубов, переселение в Сибирь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Крестьянский банк для покупки земли.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Промышленный переворот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1830–1880-е гг.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поздний и длительный переход.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Причины отставания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Сохранение крепостного права.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Слабое развитие рынка свободной рабочей силы.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Текстильная промышленность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наиболее развитая (наёмный труд, рынок сбыта).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1890-е гг.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промышленный подъём (рост в 1,5 раза к 1900 г.).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1909–1913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новый подъём (рост с 4,3 до 6,5 млрд руб.).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Финансы и монополии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С. Ю. Витте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министр финансов: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Введение золотого стандарта (1897).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Активное привлечение иностранного капитала.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Монополии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синдикаты, картели (например, «Продамет», «Продуголь»).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4. Общественные движения и идеологии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Этапы общественного движения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-Декабристы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(1825) – дворянские революционеры, выступление 14 декабря 1825 г.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-Разночинцы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(1860–1870-е) – интеллигенция, радикальные кружки («Земля и воля»).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-Народники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(1870-е) – «хождение в народ», террор (убийство Александра II 1 марта 1881 г.).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-Марксисты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(конец XIX в.) – рабочие кружки, создание РСДРП (1898, раскол на большевиков и меньшевиков в 1903).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Идеологические течения и споры о пути развития России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Таблица: Славянофилы vs Западники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33"/>
        <w:gridCol w:w="521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83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Славянофилы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21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Западники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83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Самобытный путь России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1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Россия идёт по западному пути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83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Сохранение монархии, возможно с представительством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1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Необходимость конституции и парламента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83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Критика западных форм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1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Критика отсталости России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  <w:u w:val="singl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u w:val="single"/>
        </w:rPr>
        <w:t xml:space="preserve">Государственная идеология</w:t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Триада Уварова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(1833): «Православие, самодержавие, народность».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Консерваторы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К. П. Победоносцев, Ф. В. Булгарин.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5. Русская православная церковь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Глава церкви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– Святейший синод (с 1721), обер-прокурор – светский чиновник.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Запрет перехода из православия (до 1905).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Финансирование церковно-приходских школ.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Миссионерская деятельность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в Азии (Япония, Китай, Корея).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Оптина пустынь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– духовный центр (г. Козельск)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6. Основные понятия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Самодержавие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неограниченная монархия.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Земства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всесословные органы местного самоуправления.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Разночинцы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выходцы из разных сословий, интеллигенция.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Государственная дума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представительное законодательное учреждение (1905–1917).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Крепостное право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система прикрепления крестьян к земле и помещику.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Сервитут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право пользования чужой землёй.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Отработки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работа крестьян на помещика после 1861 г. за аренду земли.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7. Ключевые деятели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Александр I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реформы, Негласный комитет.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М. М. Сперанский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проекты госуправления, кодификация законов.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Николай I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консервативная модернизация, III отделение.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Александр II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«Освободитель», Великие реформы.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С. Ю. Витте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финансовая реформа, индустриализация.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П. А. Столыпин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аграрная реформа.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С. С. Уваров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идеолог «официальной народности».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8. Важнейшие даты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1802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создание министерств.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1810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учреждение Государственного совета.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1825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восстание декабристов.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1861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отмена крепостного права.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1864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земская и судебная реформы.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1881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убийство Александра II.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1905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Манифест 17 октября, создание Государственной думы.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1906–1911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Столыпинская аграрная реформа.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9. Выводы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/>
          <w:i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XIX век – период 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реформ и контрреформ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, движение от абсолютизма к дуалистической монархии. </w:t>
      </w:r>
      <w:r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Отмена крепостного права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 дала толчок экономике, но сохранила социальные противоречия. </w:t>
      </w:r>
      <w:r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r>
      <w:r>
        <w:rPr>
          <w:rFonts w:ascii="Times New Roman" w:hAnsi="Times New Roman" w:cs="Times New Roman"/>
          <w:b w:val="0"/>
          <w:bCs/>
          <w:i/>
          <w:sz w:val="26"/>
          <w:szCs w:val="26"/>
        </w:rPr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Общественные движения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 эволюционировали от дворянской революционности к массовым партиям. </w:t>
      </w:r>
      <w:r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r>
      <w:r>
        <w:rPr>
          <w:rFonts w:ascii="Times New Roman" w:hAnsi="Times New Roman" w:cs="Times New Roman"/>
          <w:b w:val="0"/>
          <w:bCs/>
          <w:i/>
          <w:sz w:val="26"/>
          <w:szCs w:val="26"/>
        </w:rPr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Роль церкви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 оставалась значительной, но под государственным контролем. </w:t>
      </w:r>
      <w:r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r>
      <w:r>
        <w:rPr>
          <w:rFonts w:ascii="Times New Roman" w:hAnsi="Times New Roman" w:cs="Times New Roman"/>
          <w:b w:val="0"/>
          <w:bCs/>
          <w:i/>
          <w:sz w:val="26"/>
          <w:szCs w:val="26"/>
        </w:rPr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Начало XX века – 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системный кризис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6"/>
          <w:szCs w:val="26"/>
        </w:rPr>
        <w:t xml:space="preserve">, приведший к революциям 1905 и 1917 годов.</w:t>
      </w:r>
      <w:r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r>
      <w:r>
        <w:rPr>
          <w:rFonts w:ascii="Times New Roman" w:hAnsi="Times New Roman" w:cs="Times New Roman"/>
          <w:b w:val="0"/>
          <w:bCs/>
          <w:i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/>
          <w:i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i/>
          <w:iCs/>
          <w:sz w:val="26"/>
          <w:szCs w:val="26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2026-01-12T17:10:35Z</dcterms:modified>
</cp:coreProperties>
</file>