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Религия в жизни средневековых обществ.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Самостоятельная работа 10 класс</w:t>
      </w:r>
      <w:r>
        <w:rPr>
          <w:sz w:val="32"/>
          <w:szCs w:val="32"/>
        </w:rPr>
      </w:r>
      <w:r/>
    </w:p>
    <w:p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1.Определите мотивы принятия христианства в Европе: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-правителями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-общинниками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.Известно, что Древняя Русь приняла христианство в 10 веке, Европа раньше. Рассмотрите карту стр. 116, и предположите, почему полная христианизация Европы была лишь в 13-14 веке? Используйте знания по истории Беларуси, полученные при подготовки к экзамену.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3. Прочитайте п.2 стр.117, выделите этапы роста могущества католической церкви в Средневековье. Запишите их.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4.Дополните таблицу и запишите ее в тетрадь: Разногласия, которые привели к расколу в 1054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1865"/>
        <w:gridCol w:w="4110"/>
        <w:gridCol w:w="4275"/>
      </w:tblGrid>
      <w:tr>
        <w:trPr/>
        <w:tc>
          <w:tcPr>
            <w:tcW w:w="1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Западная Европа/римско-католическая церковь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Византия/греко-православная церковь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Религиозные центры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вероучение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Святой Дух исходит только от Бога –Отца и от Бога-Сына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Святой Дух исходит только от Бога –Отца через Бога-Сына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обрядность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Причащение пресным хлебом, ...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Причащение дрожжевым хлебом и вином, богослужение стоя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традиции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...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Иконы, написанные по строгим канонам украшают храм, не используются музыкальные инструменты во время службы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язык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5.Определите последствия крестовых походов: 1) 2) 3)...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6.Прочитайте документ с. 119, Какой обет дают служители духовно-рыцарских орденов?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2025-10-16T17:34:19Z</dcterms:modified>
</cp:coreProperties>
</file>