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Конспект : «Развитие сельского хозяйства Беларуси в XIX — начале XX в.»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  <w:t xml:space="preserve">Материалы ЦЭ 11 класс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Сельское хозяйство в первой половине XIX 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крепостное право, феодальные отношения, аграрный регион, русские землевладельцы.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Землевладение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крупнопоместное дворянское, государственное, церковное.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Основные культуры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зерновые, картофель, сахарная свёкла, лён, конопля.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Хозяйственная ориентация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рыночная, но методы оставались отсталыми.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Проблемы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: низкая производительность, отсутствие заинтересованности крестьян, высокие налоги и повинности.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Характеристика крепостнической системы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708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Признак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0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Описание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Форма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0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Крепостническая, барщина и оброк (чинш)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Техника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0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Примитивная, трёхполье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Социальная структура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0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Помещики (русские), крепостные крестьяне, государственные крестьяне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Экономическая ориентация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0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Натуральное и товарное производство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 Реформы первой половины XIX 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lang w:val="ru-RU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  <w:t xml:space="preserve">1801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–указ Александра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lang w:val="en-US"/>
        </w:rPr>
        <w:t xml:space="preserve">I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lang w:val="ru-RU"/>
        </w:rPr>
        <w:t xml:space="preserve">, разрешал купцам и мещенам и крестьянам покупать землю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lang w:val="ru-RU"/>
        </w:rPr>
      </w:pP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  <w:lang w:val="ru-RU"/>
        </w:rPr>
        <w:t xml:space="preserve">1803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lang w:val="ru-RU"/>
        </w:rPr>
        <w:t xml:space="preserve"> –указ «О вольных хлебопашцах»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lang w:val="ru-RU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lang w:val="ru-RU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lang w:val="ru-RU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Деятельность П.Д. Киселёва (1837–1850-е гг.)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Цель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улучшение положения государственных крестьян, повышение доходности государственных имений.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Меры 1840 в государственной деревне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Создание органов крестьянского самоуправления.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Люстрация государственных земель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Перевод государственных крестьян с барщины на оброк и в разряд «вольных сельских обывателей»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Проведение инвентарной реформы </w:t>
      </w: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  <w:t xml:space="preserve">1844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(опись повинностей и наделов) в помещичьих имениях 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Социальная поддержка: открытие школ, больниц.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Итоги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улучшение положения государственных крестьян, рост доходов казны, но реформа не затронула помещичьих крестьян.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Схема: Реформы П.Д. Киселёва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Цель: модернизация государственной деревни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→ Создание Министерства государственных имуществ (1837)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→ Введение крестьянского самоуправления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→ Инвентарная реформа (опись повинностей)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→ Социальные меры (школы, больницы)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Итог: прогрессивный характер, но ограниченный эффект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Отмена крепостного права (1861 г.)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  <w:t xml:space="preserve">1857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 Рескрипт Назимову (разработал проект реформы)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 Причины отмены крепостного права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Кризис крепостнической системы.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Рост крестьянских волнений.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Экономическая отсталость.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Необходимость модернизации сельского хозяйства.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Поражение России в Крымской войне вследствие отсталости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Условия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Манифест 19 февраля 1861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личная свобода крестьян.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Земля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оставалась собственностью помещиков, крестьяне получали наделы за выкуп, 1/5 вносили помещику сами, остальное – кредит государственного банка.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Выкупные платежи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государство выплачивало помещикам, крестьяне возвращали долг в течение 49 лет.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Временнообязанные крестьяне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до выкупа земли сохраняли повинности на протяжении 9 лет.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Уставные грамоты – соглашения помещиков и крестьян о выкупе земли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Условия отмены крепостного права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694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Положение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Личная свобода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Крестьяне получали право заключать договоры, заниматься промыслами, получать образование, вступать в брак по своей воле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Земельный надел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Передавался за выкуп, размер надела определялся местными положениями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Выкупные платежи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Ежегодные выплаты в течение 49 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Временнообязанное состояние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Сохранение повинностей до начала выкупа в течении 9 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 Особенности проведения реформы в Беларуси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«Местные положения»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Для западных губерний (Виленская, Гродненская и др.) — подворное землевладение.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Для восточных (Могилёвская, Витебская) — общинное.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Отрезки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помещики могли отрезать часть крестьянских земель, если наделы превышали норму.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Дополнительные льготы (1863 г.)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Досрочный перевод на выкуп.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Снижение выкупных платежей на 20%.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Создание поверочных комиссий.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Развитие капитализма в сельском хозяйстве (вторая половина XIX — начало XX 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«Прусский» путь развития капитализма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Сохранение помещичьего землевладения.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Малоземелье крестьян.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Отработочная система (использование крестьянского инвентаря для обработки помещичьих земель).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Столыпинская аграрная реформа (1906–1914 гг.)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3249"/>
        <w:gridCol w:w="3402"/>
        <w:gridCol w:w="3816"/>
      </w:tblGrid>
      <w:tr>
        <w:trPr/>
        <w:tc>
          <w:tcPr>
            <w:tcW w:w="324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Цели: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Ликвидация общинного землевладения.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Создание класса крестьян-собственников (хуторян, отрубников).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Переселение малоземельных крестьян на восточные земли.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Основные направления: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Выход из общины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: создание хуторов и отрубов.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Крестьянский поземельный банк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: кредитование для покупки земли.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Переселенческая политика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: освоение Сибири, Дальнего Востока.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tcW w:w="381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Особенности в Беларуси: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Реформа затронула в основном Могилёвскую и часть Витебской губерний (где сохранялась община).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Создано 12% хуторов и отрубов (выше, чем в среднем по России — 10,6%).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Переселено 420–450 тыс. человек, но до 25% вернулись.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  <w:t xml:space="preserve">Итоги: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рост зажиточных крестьян, но незавершённость реформы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 «Американский» путь развития капитализма (альтернативный)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Свободная купля-продажа земли.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Фермерские хозяйства.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Широкое использование наёмного труда.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Основные понятия и определения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40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Термин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Определение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Крепостное право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Система, при которой крестьяне были прикреплены к земле и помещику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Барщина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Работа крестьян на помещика в счёт повинности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Оброк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Денежный или натуральный сбор с крестьян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Инвентарная реформа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Опись повинностей и наделов крестьян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Выкупные платежи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Выплаты крестьян за землю после 1861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Временнообязанные крестьяне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Крестьяне, сохранявшие повинности до выкупа земли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Хутор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Обособленное крестьянское хозяйство с перенесённой усадьбой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Отруб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Надел земли в личной собственности, но без выноса усадьбы из деревни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7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Общинное землевладение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0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Коллективное владение землей сельской общиной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Деятели и даты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5670"/>
        <w:gridCol w:w="27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7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Деятель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Даты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7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П.Д. Киселёв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Реформа государственной деревни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7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1837–1850-е гг.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7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Александр II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Подписание Манифеста об отмене крепостного права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7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1861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7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П.А. Столыпин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Аграрная реформа (хуторизация, переселение)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7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1906–1914 гг.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Ключевые даты: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1803 г. — Указ о вольных хлебопашцах.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1837 г. — Создание Министерства государственных имуществ.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1861 г. — Отмена крепостного права.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1863 г. — Дополнительные льготы для крестьян Беларуси.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1906 г. — Начало столыпинской аграрной реформы.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Итоги и значение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1861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отмена крепостного права — прогрессивный шаг, начало капиталистических отношений.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Реформы Киселёва и Столыпина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способствовали модернизации, но имели ограниченный эффект.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Беларусь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региональные особенности (различие между западом и востоком), рост зажиточного крестьянства, развитие рынка.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2026-01-21T18:11:37Z</dcterms:modified>
</cp:coreProperties>
</file>