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 по теме: Беларусь в составе Российской империи (конец XVIII – середина XIX вв.)  Материалы ЦЭ 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Хронологические рамки и ключевые события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1772, 1793, 1795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три раздела Речи Посполитой → вхождение земель Беларуси в состав Российской империи.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1797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Манифест Павла I о 3-дневной барщине.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1830–1831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польское шляхетское восстание (повлияло на ужесточение политики).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1831–1848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деятельность Комитета западных губерний.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1839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Полоцкий церковный собор (ликвидация униатской церкви).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1840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отмена действия Статута ВКЛ 1588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Административно-территориальное деление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После разделов Речи Посполитой на территории Беларуси вводится имперская система управления: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Схема административного деления: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Российская империя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Генерал-губернаторства (Литовское и Белорусское)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Губернии (Минская, Виленская, Гродненская, Витебская, Могилевская)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Уезды (поветы)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Особенности: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Ликвидация прежнего воеводского деления.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Создание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 губерний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с особым управлением, преимущественно российского происхождения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Система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Центральная власть: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Император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высшая законодательная власть.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Министерства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исполнительные органы (с 1802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Местная власть на территории Беларуси: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Генерал-губернатор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глава генерал-губернаторства, подчинялся императору.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Губернатор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глава губернии, подчинялся министру внутренних дел и генерал-губернатору.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Губернское правление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коллегиальный орган при губернаторе.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Особенность: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руководящие посты занимали в основном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российские дворяне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 Местная шляхта могла занять должности при подтверждении лояльности.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Органы местного самоуправления (сословные):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Дворянское собрание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(губернское и уездное) – выборный орган, предводитель дворянства.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Городское собрание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→ избирало городскую думу и голову (имущественный и возрастной ценз: 25 лет, доход ≥ 50 руб.).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Сельское самоуправление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(волостное и сельское правление) – формировалось постепенно, окончательно после 1861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Таблица: Сравнение управления в Речи Посполитой и Российской империи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80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Речь Посполитая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Российская империя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Сейм – высший сословно-представительный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Абсолютная монархия, никаких законодательных органов кроме императора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Широкие права шляхты («золотые шляхетские вольности»)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Шляхта лишена политических прав, подчинена имперской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Магдебургское право в городах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Ликвидация магдебургского права, введение «Грамоты городам»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Политика российских властей на территории Беларуси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До восстания 1830–1831 гг.: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Сохранение некоторых традиций Речи Посполитой.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Действие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Статута ВКЛ 1588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гражданских делах.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Веротерпимость: разрешено католичество, униатство, иудаизм. Шляхта приравнивалась к русскому дворянству при условии присяги Екатерине и сохраняла земли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После восстания 1830–1831 гг.: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Ужесточение политики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, курс на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унификацию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с внутренними губерниями.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Закрытие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Виленского университета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(1832).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амена польского языка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русским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в образовании и делопроизводстве.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Отмена Статута ВКЛ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(1840).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Полоцкий церковный собор 1839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ликвидация униатской церкви, переход в православие.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Комитета западных губерний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(1831–1848) для усиления контроля.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Социальная структура и изменение положение сословий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682"/>
        <w:gridCol w:w="3425"/>
        <w:gridCol w:w="2386"/>
        <w:gridCol w:w="1973"/>
      </w:tblGrid>
      <w:tr>
        <w:trPr/>
        <w:tc>
          <w:tcPr>
            <w:tcW w:w="2682" w:type="dxa"/>
            <w:textDirection w:val="lrTb"/>
            <w:noWrap w:val="false"/>
          </w:tcPr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  <w:highlight w:val="yellow"/>
              </w:rPr>
              <w:t xml:space="preserve">Шляхта: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Около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7%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населения.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«Разбор шляхты»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– проверка документов о дворянском происхождении.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Результат: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Богатая шляхта → присяга на верность → права российского дворянства.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Мелкая и беспоместная шляхта (≈90%) → перевод в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однодворцы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(село) или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свободные граждане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(город) → потеря привилегий.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3425" w:type="dxa"/>
            <w:textDirection w:val="lrTb"/>
            <w:noWrap w:val="false"/>
          </w:tcPr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  <w:highlight w:val="yellow"/>
              </w:rPr>
              <w:t xml:space="preserve">Крестьяне: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80%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населения.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Категории: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Частновладельческие (помещичьи) – около 80%.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Государственные – около 9%.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Сохранение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крепостного права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Изменения: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Подушный налог вместо подымного.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Манифест  Павла 1 - 1797 г.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о 3-дневной барщине (ограничение работы на помещика).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Введение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рекрутской повинности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Определения: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Барщина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– принудительный труд крестьян на помещика.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Рекрутская повинность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– система призыва мужского населения в армию.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Подушный налог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– подать с каждой «души» (мужчины),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подымный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– с дома (дыма).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2386" w:type="dxa"/>
            <w:textDirection w:val="lrTb"/>
            <w:noWrap w:val="false"/>
          </w:tcPr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  <w:highlight w:val="yellow"/>
              </w:rPr>
              <w:t xml:space="preserve">Мещане: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Около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8%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населения.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Ликвидация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магдебургского права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, но введение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«Грамоты на права городам»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(1785).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Имущественный ценз для участия в самоуправлении.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1973" w:type="dxa"/>
            <w:textDirection w:val="lrTb"/>
            <w:noWrap w:val="false"/>
          </w:tcPr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  <w:highlight w:val="yellow"/>
              </w:rPr>
              <w:t xml:space="preserve">Духовенство: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Многоконфессиональное: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православные, католики, униаты, иудеи, мусульмане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После 1839 г. – усиление позиций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православных</w:t>
            </w:r>
            <w:r>
              <w:rPr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Этноконфессиональная политика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Черта оседлости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(1791) – территория, где разрешалось проживать евреям (включая Беларусь).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После 1830-х гг. – давление на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католицизм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и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полонизированную шляхту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Униатская церковь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ликвидирована в 1839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Образование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Жёсткие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сословные ограничения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Высшее образование – только для д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ворян.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Начальные школы – элементарные навыки чтения и письма.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После 1830-х –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русификация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8. Основные понятия и определения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Генерал-губернаторство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крупная административная единица в составе империи.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«Разбор шляхты»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проверка документов о дворянстве с переводом неустановленных в податные сословия.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Черта еврейской оседлости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территория, где разрешалось постоянное проживание евреев.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Униатская церковь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греко-католическая церковь, признающая власть папы римского при сохранении православных обрядов.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Полоцкий церковный собор 1839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воссоединение униатов с православной церковью.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9. Выводы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Территория Беларуси интегрирована в административную систему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Российской империи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До 1830-х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относительно мягкая политика, сохранение элементов автономии.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После восстания 1830–1831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курс на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русификацию и унификацию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Социальные изменения: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шляхта частично сохранила привилегии, крестьяне остались крепостными, города потеряли самоуправление по магдебургскому праву.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Религиозная политика: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усиление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православия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ликвидация униатства, ограничение католицизма.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Созданы предпосылки для дальнейшей интеграции белорусских земель в состав империи.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2026-01-14T17:59:34Z</dcterms:modified>
</cp:coreProperties>
</file>