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Тест по теме: «Развитие городов, ремесел, торговли и религиозная жизнь на территории Беларуси (XIV-XV вв.)»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Что НЕ являлось предпосылкой роста городов на территории Беларуси в XIV-XV вв.?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Объединение земель в составе ВКЛ</w:t>
        <w:br/>
        <w:t xml:space="preserve">б) Успехи в развитии экономики</w:t>
        <w:br/>
        <w:t xml:space="preserve">в) Массовое переселение населения из Западной Европы</w:t>
        <w:br/>
        <w:t xml:space="preserve">г) Увеличение площади старых и появление новых городов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Какие строения в белорусских городах XIV-XV вв. чаще всего возводились из камня или кирпича?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Жилые дома ремесленников</w:t>
        <w:br/>
        <w:t xml:space="preserve">б) Здания магистрата</w:t>
        <w:br/>
        <w:t xml:space="preserve">в) Церкви, костелы и замки</w:t>
        <w:br/>
        <w:t xml:space="preserve">г) Торговые ряды на рынке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Какой город одним из первых на территории Беларуси получил магдебургское право?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Менск</w:t>
        <w:br/>
        <w:t xml:space="preserve">б) Городня</w:t>
        <w:br/>
        <w:t xml:space="preserve">в) Берестье</w:t>
        <w:br/>
        <w:t xml:space="preserve">г) Полоцк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Что из перечисленного было одним из последствий получения городом магдебургского права?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Увеличение феодальных повинностей для горожан</w:t>
        <w:br/>
        <w:t xml:space="preserve">б) Подчинение города напрямую воеводе</w:t>
        <w:br/>
        <w:t xml:space="preserve">в) Освобождение от власти великокняжеских чиновников и создание своего суда</w:t>
        <w:br/>
        <w:t xml:space="preserve">г) Запрет на занятие ремеслом и торговлей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Какая денежная единица была самой распространенной на территории ВКЛ в период развитой торговли?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Московские рубли</w:t>
        <w:br/>
        <w:t xml:space="preserve">б) Литовские денарии (пенязи)</w:t>
        <w:br/>
        <w:t xml:space="preserve">в) Польские злотые</w:t>
        <w:br/>
        <w:t xml:space="preserve">г) Пражские гроши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Основной причиной возникновения местечек было: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Строительство новых крупных крепостей</w:t>
        <w:br/>
        <w:t xml:space="preserve">б) Развитие торговли и втягивание села в рыночные отношения</w:t>
        <w:br/>
        <w:t xml:space="preserve">в) Желание великих князей создать новые административные центры</w:t>
        <w:br/>
        <w:t xml:space="preserve">г) Массовое переселение ремесленников из городов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 Какой была ключевая особенность религиозной жизни в Великом Княжестве Литовском?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Господство одной государственной религии</w:t>
        <w:br/>
        <w:t xml:space="preserve">б) Постоянные религиозные войны между конфессиями</w:t>
        <w:br/>
        <w:t xml:space="preserve">в) Веротерпимость и мирное сосуществование разных религий</w:t>
        <w:br/>
        <w:t xml:space="preserve">г) Полное отсутствие влияния православия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 Какое событие привело к тому, что католицизм получил статус государственной религии в ВКЛ?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Принятие христианства по византийскому обряду</w:t>
        <w:br/>
        <w:t xml:space="preserve">б) Грюнвальдская битва</w:t>
        <w:br/>
        <w:t xml:space="preserve">в) Кревская уния с Польшей</w:t>
        <w:br/>
        <w:t xml:space="preserve">г) Подписание Городельского привилея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9. Что предусматривал Городельский привилей 1413 года?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Уравнивание в правах православной и католической шляхты</w:t>
        <w:br/>
        <w:t xml:space="preserve">б) Предоставление дополнительных прав и привилегий феодалам-католикам</w:t>
        <w:br/>
        <w:t xml:space="preserve">в) Введение магдебургского права для всех городов</w:t>
        <w:br/>
        <w:t xml:space="preserve">г) Создание Литовской православной митрополии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10. Какова была основная цель попыток заключения церковной унии между католической и православной церквями в ВКЛ?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Полное уничтожение православия на территории княжества</w:t>
        <w:br/>
        <w:t xml:space="preserve">б) Укрепление государственного единства и консолидация феодалов</w:t>
        <w:br/>
        <w:t xml:space="preserve">в) Подчинение церкви Московскому князю</w:t>
        <w:br/>
        <w:t xml:space="preserve">г) Переход всего населения в католицизм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11. Одной из характерных черт городского самоуправления по магдебургскому праву в ВКЛ, в отличие от классической модели, было: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Наличие цеховой организации ремесленников</w:t>
        <w:br/>
        <w:t xml:space="preserve">б) Назначение войта великим князем или феодалом</w:t>
        <w:br/>
        <w:t xml:space="preserve">в) Существование выборного органа – магистрата</w:t>
        <w:br/>
        <w:t xml:space="preserve">г) Освобождение горожан от ряда феодальных повинностей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12. Создание Великим князем Гедимином Литовской православной митрополии в 1316 году было  вызвано: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Стремлением полностью искоренить католицизм в государстве</w:t>
        <w:br/>
        <w:t xml:space="preserve">б) Необходимостью ослабить церковно-политическое влияние Москвы</w:t>
        <w:br/>
        <w:t xml:space="preserve">в) Желанием ускорить крещение языческих балтских племен</w:t>
        <w:br/>
        <w:t xml:space="preserve">г) Требованием Константинопольского патриархата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13. Что из перечисленного НЕ было характерно для местечек, возникших в этот период?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Выполнение функций административных и хозяйственных центров</w:t>
        <w:br/>
        <w:t xml:space="preserve">б) Наличие около 250-300 домов, рыночной площади и храма</w:t>
        <w:br/>
        <w:t xml:space="preserve">в) Расположение в стратегически важных пунктах на границах государства</w:t>
        <w:br/>
        <w:t xml:space="preserve">г) Преобладание деревянной застройки, как и в городах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14. Привилей 1434 года, уравнявший в правах православную и католическую шляхту, был издан   с целью: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Выполнения условий Кревской унии</w:t>
        <w:br/>
        <w:t xml:space="preserve">б) Подготовки к заключению церковной унии с Римом</w:t>
        <w:br/>
        <w:t xml:space="preserve">в) Стабилизации внутриполитической ситуации в государстве</w:t>
        <w:br/>
        <w:t xml:space="preserve">г) Создания предпосылок для войны с Московским княжеством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15. Какое явление в экономической жизни городов XIV-XV вв. свидетельствовало о начале перехода от ремесла на заказ к работе на рынок?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Чеканка собственной монеты ВКЛ</w:t>
        <w:br/>
        <w:t xml:space="preserve">б) Появление таких профессий, как медовары и хлебники</w:t>
        <w:br/>
        <w:t xml:space="preserve">в) Строительство каменных ратуш как символов самоуправления</w:t>
        <w:br/>
        <w:t xml:space="preserve">г) Активное участие прасолов во внутренней торговле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16. Почему Флорентийская уния 1439 года, формально объединившая католическую и православную церкви, не получила реального влияния в ВКЛ?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Она была  отвергнута Великим князем Литовским</w:t>
        <w:br/>
        <w:t xml:space="preserve">б) Она встретила сопротивление со стороны католического духовенства ВКЛ</w:t>
        <w:br/>
        <w:t xml:space="preserve">в) Она не была признана Московским княжеством и вызвала лишь осторожное отношение в ВКЛ</w:t>
        <w:br/>
        <w:t xml:space="preserve">г) Её условия отменяли Городельский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привилей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17. Что такое «юридики» в контексте городского управления в ВКЛ?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Части города, неподконтрольные магистрату и находящиеся под властью магнатов или церкви</w:t>
        <w:br/>
        <w:t xml:space="preserve">б) Специальные судебные органы, разбиравшие тяжбы между цехами</w:t>
        <w:br/>
        <w:t xml:space="preserve">в) Сборники городского права, основанные на магдебургском праве</w:t>
        <w:br/>
        <w:t xml:space="preserve">г) Торговые представительства иностран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ных купцов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18. Какая из перечисленных особенностей была характерна для внешней торговли ВКЛ в XIV-XV вв.?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Экспорт состоял в основном из готовых ремесленных изделий</w:t>
        <w:br/>
        <w:t xml:space="preserve">б) Импорт включал такое сырье, как воск и лес</w:t>
        <w:br/>
        <w:t xml:space="preserve">в) Значительное место занимала транзитная торговля</w:t>
        <w:br/>
        <w:t xml:space="preserve">г) Основным партнером была Византийская империя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19. Каков был политический подтекст крещения язычников-литовцев по католическому обряду в 1387 году?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Стремление Ягайло ослабить влияние польской знати</w:t>
        <w:br/>
        <w:t xml:space="preserve">б) Попытка создать единый религиозный фронт против Османской империи</w:t>
        <w:br/>
        <w:t xml:space="preserve">в) Политическое и культурное сближение с Западной Европой и консолидация балтской знати</w:t>
        <w:br/>
        <w:t xml:space="preserve">г) Желание полностью ассимилировать православн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ое население княжества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20. Что из перечисленного было прямой причиной военного конфликта 1432-1439 гг. в ВКЛ?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Неудачная попытка заключения церковной унии митрополитом Григорием Цамблаком</w:t>
        <w:br/>
        <w:t xml:space="preserve">б) Обострение межконфессиональных отношений после Городельского привилея 1413 года</w:t>
        <w:br/>
        <w:t xml:space="preserve">в) Чеканка фальшивых денег Виленским монетным двором</w:t>
        <w:br/>
        <w:t xml:space="preserve">г) Борьба между цехами и магистратом за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контроль над торговлей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2025-12-18T15:31:02Z</dcterms:modified>
</cp:coreProperties>
</file>