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БИЛЕТ 10.</w:t>
      </w:r>
      <w:r>
        <w:rPr>
          <w:b/>
        </w:rPr>
      </w:r>
    </w:p>
    <w:p>
      <w:pPr>
        <w:pStyle w:val="162"/>
        <w:jc w:val="center"/>
        <w:spacing w:lineRule="auto" w:line="276"/>
        <w:rPr>
          <w:rFonts w:ascii="Times New Roman" w:hAnsi="Times New Roman" w:cs="Times New Roman" w:eastAsia="Times New Roman"/>
          <w:b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Пример устного ответа по теме: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white"/>
        </w:rPr>
        <w:t xml:space="preserve">Аграрная реформа 1861 года. Столыпинская реформа на белорусских землях: основные мероприятия, особенности проведения, итоги и значение.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/>
          <w:color w:val="000000" w:themeColor="text1"/>
          <w:sz w:val="28"/>
          <w:highlight w:val="cyan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</w:rPr>
        <w:t xml:space="preserve">Важным событием второй половины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en-US"/>
        </w:rPr>
        <w:t xml:space="preserve">XIX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 века стала отмена крепостного права. Реформа назрела уже давно.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cyan"/>
          <w:lang w:val="ru-RU"/>
        </w:rPr>
        <w:t xml:space="preserve">Причинами стали: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cyan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1. Социально-экономическая отсталость России, незаинтересованность крестьян в результатах своего труда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2.Военно-техническая отсталость России, в результате чего она потерпела поражение в Крымской войне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3.Необходимость предотвратить крестьянский бунт путем реформ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19 февраля 1861 Александр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en-US"/>
        </w:rPr>
        <w:t xml:space="preserve">II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 подписал Манифест об освобождении крестьян от крепостной зависимости и порядок выкупа ими земельных наделов из помещичьей собственности.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/>
          <w:color w:val="000000" w:themeColor="text1"/>
          <w:sz w:val="28"/>
          <w:highlight w:val="cyan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cyan"/>
          <w:lang w:val="ru-RU"/>
        </w:rPr>
        <w:t xml:space="preserve">Сущность реформы: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cyan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Крестьяне получили личную свободу и гражданские  права: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-переходить в другие сословия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-получать образование и менять род деятельности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-заключать сделки, владеть имуществом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-обращаться в суд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-заключать брак по своей воле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-участвовать в выборах в органы местного управления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val="ru-RU"/>
        </w:rPr>
        <w:t xml:space="preserve">Крестьяне не получили землю в собственность: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1.Они должны были выкупить землю по установленной правительством и значительно завышенной цене. Земля предоставлялась крестьянской общине и пока крестьяне не рассчитаются за нее, они не могут отказаться от надела.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2.Выкупная операция происходила так: на 80% стоимости государство предоставляло кредит на 49 лет под 6% годовых,а  20% выплачивал крестьянин лично помещику (эту сумму он должен собрать за 9 лет). У крестьянина образовывались долговые обязательства и перед государством, и перед помещиком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3.Пока крестьянин не рассчитается с помещиком, он несет все прежние повинности и является временнообязанным(отрабатывает барщину, платит чинш)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/>
          <w:color w:val="000000" w:themeColor="text1"/>
          <w:sz w:val="28"/>
          <w:highlight w:val="cyan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cyan"/>
          <w:lang w:val="ru-RU"/>
        </w:rPr>
        <w:t xml:space="preserve">Результаты реформы: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cyan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1.Крестьяне вышли на волю ограбленными с огромными долгами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2.Фактически помещики получали компенсацию за землю и за рабочие руки. При этом большая (лучшая) часть земли все равно осталась у помещиков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3.Крестьянские наделы уменьшились на 30%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4.Крестьяне не могли прокормить семью в таких условиях и превращались в батраков и в наёмных рабочих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5.В белорусских землях стали складываться капиталистические отношения, но очень медленно.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jc w:val="both"/>
        <w:spacing w:lineRule="auto" w:line="276"/>
        <w:rPr>
          <w:rFonts w:ascii="Times New Roman" w:hAnsi="Times New Roman" w:cs="Times New Roman" w:eastAsia="Times New Roman"/>
          <w:b/>
          <w:color w:val="000000" w:themeColor="text1"/>
          <w:sz w:val="28"/>
          <w:highlight w:val="cyan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                Эта реформа не решила земельный вопрос и оставила крестьян в тяжелом положении. Поэтому большая часть крестьян приняли участие в революционных событиях 1905 года. Чтобы отвлечь крестьян от революции и превратить сельское хозяйство в прибыльную отрасль,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cyan"/>
          <w:lang w:val="ru-RU"/>
        </w:rPr>
        <w:t xml:space="preserve">в 1906 году в России была осуществлена новая аграрная реформа.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cyan"/>
          <w:lang w:val="ru-RU"/>
        </w:rPr>
      </w:r>
    </w:p>
    <w:p>
      <w:pPr>
        <w:pStyle w:val="162"/>
        <w:jc w:val="both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  <w:t xml:space="preserve">Реформа была разработана по инициативе Петра Аркадьевича Столыпина, премьер-министра России.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p>
      <w:pPr>
        <w:pStyle w:val="162"/>
        <w:spacing w:lineRule="auto" w:line="276"/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pP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  <w:lang w:val="ru-RU"/>
        </w:rPr>
      </w: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0"/>
        <w:gridCol w:w="2670"/>
      </w:tblGrid>
      <w:tr>
        <w:trPr/>
        <w:tc>
          <w:tcPr>
            <w:tcW w:w="2670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lang w:val="ru-RU"/>
              </w:rPr>
              <w:t xml:space="preserve">Причины реформы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lang w:val="ru-RU"/>
              </w:rPr>
            </w:r>
          </w:p>
          <w:p>
            <w:pPr>
              <w:pStyle w:val="162"/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lang w:val="ru-RU"/>
              </w:rPr>
              <w:t xml:space="preserve">1906 года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lang w:val="ru-RU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lang w:val="ru-RU"/>
              </w:rPr>
              <w:t xml:space="preserve">Цель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lang w:val="ru-RU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lang w:val="ru-RU"/>
              </w:rPr>
              <w:t xml:space="preserve">Мероприятия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lang w:val="ru-RU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lang w:val="ru-RU"/>
              </w:rPr>
              <w:t xml:space="preserve">Результат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lang w:val="ru-RU"/>
              </w:rPr>
            </w:r>
          </w:p>
        </w:tc>
      </w:tr>
      <w:tr>
        <w:trPr/>
        <w:tc>
          <w:tcPr>
            <w:tcW w:w="2670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1.Рост крестьянской активности в ходе Революции 1905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2.Нерешенность земельного вопроса(малоземелье крестьян, неэффективное использование земли)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3.Необходимость в капиталистическом развитии сельскохозяйственной отрасли 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1.Расслоить крестьян на крепких и бедноту, разрушить крестьянское единство и общину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2.Предотвратить революцию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3.Создать слой зажиточного крестьянства -опоры правительства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4.Обеспечить успешность и доходность сельского хозяйства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1.Передача общинных земельв личную собственность крестьян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2.Предоставление крестьянам земли в виде хуторов и отрубов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3. Переселение малоземельной бедноты в окраинные районы (Сибирь, Урал). Для этого предоставлялись ссуды.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1.Развитие сельского хозяйства по капиталистическому пути, увеличение товарооборота сельской продукции.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2.Переход земли от разоренных дворян в собственность буржуазии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3.Расслоение деревни на кулаков, середняков и бедноту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4.Модернизация, техническое оснащение сельского хозяйства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  <w:p>
            <w:pPr>
              <w:pStyle w:val="162"/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  <w:t xml:space="preserve">5.Рост производства</w:t>
            </w:r>
            <w:r>
              <w:rPr>
                <w:rFonts w:ascii="Times New Roman" w:hAnsi="Times New Roman" w:cs="Times New Roman" w:eastAsia="Times New Roman"/>
                <w:b w:val="false"/>
                <w:color w:val="000000" w:themeColor="text1"/>
                <w:sz w:val="24"/>
                <w:lang w:val="ru-RU"/>
              </w:rPr>
            </w:r>
          </w:p>
        </w:tc>
      </w:tr>
    </w:tbl>
    <w:p>
      <w:r/>
    </w:p>
    <w:p>
      <w:pPr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Реформа была успешной, но до конца не осуществлена: помешали смерть Столыпина и Первая мировая война. Из переселенцев в Сибирь 10% вернулись назад, но в целом кризисные явления были преодолены. Для управления сельской жизнью в белорусском крае </w:t>
      </w:r>
      <w:r>
        <w:rPr>
          <w:rFonts w:ascii="Times New Roman" w:hAnsi="Times New Roman" w:cs="Times New Roman" w:eastAsia="Times New Roman"/>
          <w:b/>
          <w:sz w:val="28"/>
        </w:rPr>
        <w:t xml:space="preserve">в 1911 вводились земства</w:t>
      </w:r>
      <w:r>
        <w:rPr>
          <w:rFonts w:ascii="Times New Roman" w:hAnsi="Times New Roman" w:cs="Times New Roman" w:eastAsia="Times New Roman"/>
          <w:sz w:val="28"/>
        </w:rPr>
        <w:t xml:space="preserve"> (органы местного самоуправления). Однако, чтобы в земства не попали помещики польского происхождения и католики, земства организованы только в Витебской, Могилевской и минской губерниях. Земства решали организационные и социальные проблемы деревни.</w:t>
      </w:r>
      <w:r>
        <w:rPr>
          <w:rFonts w:ascii="Times New Roman" w:hAnsi="Times New Roman" w:cs="Times New Roman" w:eastAsia="Times New Roman"/>
          <w:sz w:val="28"/>
        </w:rPr>
      </w:r>
    </w:p>
    <w:sectPr>
      <w:footnotePr/>
      <w:type w:val="nextPage"/>
      <w:pgSz w:w="11906" w:h="16838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