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МАТЕРИАЛЫ ЦЭ 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КОНСПЕКТ: ТЕНДЕНЦИИ ИСТОРИЧЕСКОГО РАЗВИТИЯ (1917–1945)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r>
    </w:p>
    <w:p>
      <w:pPr>
        <w:pStyle w:val="601"/>
        <w:jc w:val="center"/>
        <w:rPr>
          <w:rFonts w:ascii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Введение: Понятие «Новейшая история»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Хронологические рамки: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От Первой мировой войны и российских революций (1917 г.) до наших дней.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Характерные черты: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Глобализация (мир стал единым организмом), утрата евроцентризма, развитие технологий, борьба за ресурсы.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Периоды (согласно теме экзамена 1917-1945):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Межвоенный период (1918–1939): формирование и кризис Версальско-Вашингтонской системы.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Вторая мировая война (1939–1945).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Версальско-Вашингтонская система международных отношений (1918–1939)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Это попытка победителей в Первой мировой войне создать новый мировой порядок.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Этапы формирования: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Парижская мирная конференция (1919–1920):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Оформление отношений с побежденными.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Главный документ: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Версальский договор (1919 г.)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 Германией.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Условия для Германии: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Территориальные потери, репарации, ограничение армии (100 тыс. человек), запрет на танки, авиацию, подводный флот.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u w:val="single"/>
        </w:rPr>
        <w:t xml:space="preserve">«Большая четверка»: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u w:val="single"/>
        </w:rPr>
        <w:t xml:space="preserve"> 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идеры США, Великобритании, Франции, Италии.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Создание Лиги Наций (1920 г.):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Международная организация для предотвращения войн (Устав предусматривал сотрудничество, отказ от войны, соблюдение права).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Договоры с союзниками Германии (Австрия, Болгария, Венгрия, Турция).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u w:val="single"/>
        </w:rPr>
        <w:t xml:space="preserve">Вашингтонская конференция (1921–1922)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Урегулирование противоречий в Азиатско-Тихоокеанском регионе.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Сокращение военно-морских сил, стабилизация в Тихом океане.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Противоречия и недостатки системы (почему она рухнула):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Унизительный для побежденных мир: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Жесткие условия Версаля породили в Германии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реваншистские настроения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(стремление пересмотреть итоги войны).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Игнорирование интересов новых игроков: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СССР и Китай не были включены в систему, что ослабляло ее.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Неэффективность Лиги Наций: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Отсутствие рычагов влияния на агрессоров. США не вошли в Лигу, СССР вступил поздно.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Нарушение этнических границ: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Раздел народов по разным государствам (например, Венгрия по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Трианонскому договору (1920)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потеряла 72% территории и 64% населения, включая 3 млн венгров). Это вызвало лозунги «Нет, нет, никогда!» и привело к росту напряженности.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Утверждение авторитарных режимов: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Созданная система не смогла предотвратить приход к власти диктаторов в Испании, Польше, Болгарии, Румынии, Италии, Германии.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Идеологии и политические движения: Национализм, Милитаризм, Фашизм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1920–1930-е гг. на фоне экономических кризисов (Великая депрессия 1929–1933) усилились радикальные идеологии.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Национализм: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Идея превосходства своей нации. В крайних формах привел к враждебности к другим народам.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Милитаризм: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Политика наращивания военной мощи, подчинение экономики и общества нуждам войны.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Фашизм и Нацизм: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Италия (Б. Муссолини):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Идея величия нации, возрождения Римской империи.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Германия (А. Гитлер): Нацизм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форма фашизма с упором на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расовую теорию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(превосходство «арийской расы», антисемитизм).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Общие черты: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Агрессивная внешняя политика (реванш, экспансия).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Тотальный контроль государства над обществом (подавление инакомыслия).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Милитаризация экономики.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Очаги военной напряженности (1930-е гг.):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1931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захват Японией Маньчжурии (начало войны на Дальнем Востоке).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1935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нападение фашистской Италии на Эфиопию.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1936–1939 гг.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Гражданская война в Испании: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«Республиканцы» (при поддержке СССР) против «Франкистов» (при поддержке Германии и Италии). Завершилась установлением диктатуры Франко.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1937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начало полномасштабной японо-китайской войны.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Геополитическое значение создания СССР (1922 г.)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30 декабря 1922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Значение для мира: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Идеологический вызов: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Первое государство «рабочих и крестьян», альтернатива капитализму.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Поддержка революций: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Создание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Коминтерна (1919–1943)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для продвижения коммунизма в мире.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Геополитический вес: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Огромная территория с богатыми ресурсами. После победы в ВОВ (1945) СССР стал одной из двух сверхдержав.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Фактор деколонизации: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Поддержка национально-освободительных движений в Азии и Африке, что способствовало распаду колониальной системы.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Страны Азии, Африки и Латинской Америки (межвоенный период)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Общая тенденция: Подъем национально-освободительного движения и попытки модернизации.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3277"/>
        <w:gridCol w:w="552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72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Регион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77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Основные тенденции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Примеры и факты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72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77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Борьба за независимость, внутренние конфликты, реформы.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Китай: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Гражданская война между Гоминьданом и КПК (с 1920-х до 1949).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Индия: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Массовое движение под руководством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М. Ганди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(тактика ненасилия и гражданского неповиновения).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Турция (М.К. Ататюрк):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Война за независимость, создание светского государства, модернизация.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72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Ближний Восток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77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Распад Османской империи, мандатная система.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Арабские страны перешли под контроль Англии и Франции (по мандату Лиги Наций).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72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Латинская Америка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77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Экономические кризисы, политическая нестабильность, авторитаризм.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Попытки уйти от сырьевой зависимости. Установление авторитарных режимов в Аргентине, Бразилии для стабилизации.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72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Африка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77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Усиление колониальной эксплуатации (к югу от Сахары); борьба за свободу (Северная Африка).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Колонии — сырьевые придатки Европы.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1920-е гг.: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Восстания в Марокко, создание республики.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1922 г.: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Египет добился формальной независимости от Англии.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 ДЛЯ ЗАПОМИНАНИЯ: Основные тенденции 1917–1945 гг.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56"/>
        <w:gridCol w:w="3521"/>
        <w:gridCol w:w="445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5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Сфера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21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Основные тенденции / Характерные черты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457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Противоречия и последствия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5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Международные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21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Создание Версальско-Вашингтонской системы; Попытка коллективной безопасности (Лига Наций).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57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Противоречие: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Победители vs Побежденные (унизительный мир для Германии и Венгрии).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Итог: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Рост реваншизма.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5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Политика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21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Рост авторитарных и тоталитарных режимов; Ослабление демократий; Создание СССР.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57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Противоречие: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Коммунизм (СССР, Коминтерн) vs Фашизм/Нацизм (Германия, Италия).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5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Идеология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21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Национализм (перерастающий в шовинизм); Милитаризм; Фашизм (расовая теория, вождизм).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57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Противоречие: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Идеи классовой борьбы (интернационализм) против идей расового и национального превосходства.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5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Экономика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21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Великая депрессия (1929–1933) -&gt; поиск путей выхода; Милитаризация экономики в агрессивных странах.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57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Кризис подтолкнул общество к радикализации (люди искали «простые» решения у националистов и фашистов).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5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Колониальный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21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Подъем национально-освободительных движений; Модернизация (Турция); Рост сопротивления.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57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Противоречие: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Метрополии vs Колонии. Эксплуатация усиливала желание колоний получить независимость.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ВОПРОСЫ ДЛЯ САМОПРОВЕРКИ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Назовите хронологические рамки периода, изучаемого в теме. Какое событие считается его началом?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Что такое Версальско-Вашингтонская система? Какие государства и почему были недовольны ею?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Почему условия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Трианонского договора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(1920) называют «национальной трагедией» для Венгрии? К каким настроениям это привело?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Перечислите не менее трех причин, по которым Версальско-Вашингтонская система не смогла предотвратить Вторую мировую войну.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Дайте определения понятиям: </w:t>
      </w: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реваншизм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 </w:t>
      </w: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милитаризм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 </w:t>
      </w: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нацизм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 </w:t>
      </w: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авторитарный режим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Каковы общие черты идеологии фашизма в Италии и нацизма в Германии? В чем заключалось главное отличие нацизма (расовая теория)?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Какое значение для всего мира имело создание СССР в 1922 году? Какую роль играл Коминтерн?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Назовите три очага военной напряженности, возникшие в мире в 1930-е годы (до 1939 г.).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Какими методами Махатма Ганди боролся за независимость Индии?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Какие изменения произошли на карте Ближнего Востока после распада Османской империи?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2026-03-12T18:53:53Z</dcterms:modified>
</cp:coreProperties>
</file>