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2"/>
        <w:jc w:val="center"/>
        <w:rPr>
          <w:rFonts w:ascii="Times New Roman" w:hAnsi="Times New Roman" w:cs="Times New Roman"/>
          <w:b/>
          <w:bCs/>
          <w:color w:val="0f1115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Конспект по теме:</w:t>
      </w:r>
      <w:r>
        <w:rPr>
          <w:rFonts w:ascii="Times New Roman" w:hAnsi="Times New Roman" w:eastAsia="Arial" w:cs="Times New Roman"/>
          <w:sz w:val="32"/>
          <w:szCs w:val="32"/>
        </w:rPr>
      </w:r>
    </w:p>
    <w:p>
      <w:pPr>
        <w:pStyle w:val="32"/>
        <w:jc w:val="center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 «Общественно-политическая борьба в Беларуси в начале XX века»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3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Материалы ЦЭ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Основная тенденция: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Переход от тайных кружков к массовым политическим партиям, вовлечение широких слоев населения в политику через революцию 1905-1907 гг., зарождение организованного белорусского национального движения.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1. Возникновение политических партий (рубеж XIX–XX вв.)</w:t>
      </w:r>
      <w:r>
        <w:rPr>
          <w:rFonts w:ascii="Times New Roman" w:hAnsi="Times New Roman" w:cs="Times New Roman"/>
        </w:rPr>
      </w:r>
    </w:p>
    <w:p>
      <w:pPr>
        <w:pStyle w:val="32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Общая причина: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Распространение социалистической идеологии, рост социальных и национальных противоречий.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1: Политические партии в Беларуси (до 1905 г.)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134"/>
        <w:gridCol w:w="2268"/>
        <w:gridCol w:w="3402"/>
        <w:gridCol w:w="19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Название партии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Идеологическое направление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Основные цели / Особенности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Социальная база в Беларуси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Бунд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(Всеобщий еврейский рабочий союз)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1897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Социал-демократическое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(революционно-демократическое)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Защита экономических и политических интересов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еврейских рабочих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 Крупнейшая социал-демократическая организация в империи. Действовал во многих городах и местечках Беларуси.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Еврейские рабочие, ремесленники, интеллигенция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РСДРП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(Российская социал-демократическая рабочая партия)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1898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(I съезд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Минске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Социал-демократическое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(революционно-демократическое). В 1903 г. раскол на большевиков и меньшевиков.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Ближайшая цель: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Свержение самодержавия, демократическая республика.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Конечная цель: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Социалистическая революция.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Значение: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Минск — место I съезда (дом Румянцева). После арестов активность восстановилась к 1903-1904 гг. (Минск, Гомель, Витебск).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Промышленные рабочие многонационального состава.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ППС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(Польская социалистическая партия)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1892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Социалистическое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, с сильным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польским национальным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уклоном.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Восстановление независимой Польши. На территории Беларуси рассматривала её как часть будущего польского государства. Использовала индивидуальный террор.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Польская интеллигенция, часть полонизированной шляхты и рабочих.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ПСР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(Партия социалистов-революционеров, эсеры)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1901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Неонародническое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(революционно-демократическое)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Свержение самодержавия,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социализация земли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(передача её органам самоуправления, уравнительное пользование). Упор на крестьянство. Индивидуальный террор.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Крестьянство, сельская интеллигенция.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БСГ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(Белорусская социалистическая громада)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1902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(оформление),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I съезд 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декабрь 1903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Социалистическое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с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белорусским национальным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уклоном (революционно-демократическое).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Первая белорусская политическая партия.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Свержение самодержавия, демократическая республика,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право на автономию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для народов России. Аграрная программа близка к эсерам.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Лидеры: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братья Иван и Антон Луцкевичи, Алоиза Пашкевич (Тётка).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Белорусская трудовая интеллигенция, учащаяся молодёжь, крестьяне.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Конституционно-демократическая партия (кадеты)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1905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Буржуазно-либеральное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Конституционная монархия, демократические свободы, умеренные реформы. Поддержали Манифест 17 октября.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Либеральные помещики, буржуазия, интеллигенция.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«Союз 17 октября» (октябристы)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1905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Праволиберальное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, консервативно-либеральное.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Сильная монархическая власть в союзе с народным представительством (Дума). Поддержка Манифеста 17 октября.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Крупная буржуазия, чиновничество, консервативные помещики.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Черносотенцы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(«Союз русского народа» и др.)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1905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Монархическое, консервативно-реакционное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Защита неограниченного самодержавия, православия,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великодержавный шовинизм, антисемитизм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 Пользовались поддержкой властей.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3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Маргинальные слои городов, часть духовенства, мелкие лавочники.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16"/>
        <w:ind w:left="0" w:right="0" w:firstLine="0"/>
        <w:spacing w:before="480" w:after="240" w:line="450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2. Революция 1905-1907 гг. в Беларуси: Ход и основные события</w:t>
      </w:r>
      <w:r>
        <w:rPr>
          <w:rFonts w:ascii="Times New Roman" w:hAnsi="Times New Roman" w:cs="Times New Roman"/>
        </w:rPr>
      </w:r>
    </w:p>
    <w:p>
      <w:pPr>
        <w:pStyle w:val="32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Хронологическая схема-лента событий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429524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53115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45909" cy="42952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338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 движения в 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Рабочее: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Преимущественно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политические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стачки (против самодержавия, за свободы).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Крестьянское: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Преимущественно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экономические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требования (земля, снижение повинностей), но в форме поджогов, захватов земли.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Белорусское национально-культурное движение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(подъём в годы революции)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Центральная роль: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Белорусская социалистическая громада (БСГ)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 её печатный орган – газета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«Наша ніва»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(с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ноября 1906 г.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деятели и достижения: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58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10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Деятель /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Вклад / 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10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Редакция «Нашай нівы»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Объединила деятелей разных взглядов (Я. Купала, Я. Колас, М. Богданович и др.). Публиковала первые произведения классиков, отстаивала идеи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национального равноправия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 развития культуры и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10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Белорусское издательское товарищество «Наша хата»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(1906, Вильно)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Издание популярной литературы на белорусском языке.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10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Издательство «Загляне сонца   і ў наша ваконца»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(1906, Петербург)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Издание книг, в т.ч. первого сборника Я. Купалы «Жалейка» (1908).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10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Белорусский учительский союз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(1907, Вильно)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Требование демократизации школы и преподавания на родном языке.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104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Якуб Колас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Участие в нелегальном съезде учителей Минской губернии (1906).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 движения к 1914 г.: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Сформировались основы современной белорусской литературы, культуры и национальной идеологии. «Наша ніва» стала идейным центром.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Итоги и последствия революции 1905-1907 гг. для Беларуси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49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3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Позитивные / Достижения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Негативные / Поражения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3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1. Появление элементов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конституционной монархии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 (Государственная дума).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Подавление революции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.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3 июня 1907 г.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 – государственный переворот, ужесточение режима.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3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Политические свободы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 (де-юре): слова, печати, собраний, союзов.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2. Резкий спад рабочего и крестьянского движения после 1906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3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3. Легализация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политических партий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, опыт массовой борьбы.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3. Разгром или ослабление местных организаций революционных партий (РСДРП, БСГ, Бунд).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3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4. 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Мощный толчок для белорусского национального движения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 (легальные газеты, издательства, объединения).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4. На выборах в Думу от Беларуси побеждали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октябристы и черносотенцы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. Революционные и национальные силы потерпели поражение.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3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5. Улучшение экономического положения части рабочих (сокращение дня до 9-10 часов, рост зарплат).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5. 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Национальный вопрос не решён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. Политика русификации продолжилась.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Ключевые понятия и даты для запоминания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Понятия: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«Кровавое воскресенье»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(9.01.1905) – расстрел мирного шествия в Петербурге, начало революции.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Манифест 17 октября 1905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«дарование» гражданских свобод и законодательной Думы.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Государственная дума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первый в России представительный законодательный орган.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Государственный переворот 3 июня 1907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роспуск II Думы и изменение избирательного закона в пользу помещиков и буржуазии (конец революции).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«Наша ніва»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легальная белорусская газета (1906-1915), центр национально-культурного возрождения.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Черносотенцы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крайне правые монархические, шовинистические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Даты: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1898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I съезд РСДРП в Минске.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1902/1903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создание БСГ (I съезд).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1905-1907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Первая русская революция.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9.01.1905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Начало революции.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17.10.1905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Манифест о свободах.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11.1906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Начало издания «Нашай нівы».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03.06.1907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Конец революции (государственный переворот).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05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605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605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605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605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605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605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605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605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05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605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605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605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605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605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605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605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605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05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605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605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605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605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605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605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605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605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pStyle w:val="605"/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605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0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0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05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0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0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05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05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5"/>
    <w:next w:val="6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5"/>
    <w:next w:val="605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5"/>
    <w:next w:val="6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5"/>
    <w:next w:val="6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5"/>
    <w:next w:val="6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5"/>
    <w:next w:val="6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5"/>
    <w:next w:val="6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5"/>
    <w:next w:val="6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5"/>
    <w:next w:val="6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5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5"/>
    <w:next w:val="6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5"/>
    <w:next w:val="6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5"/>
    <w:next w:val="6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5"/>
    <w:next w:val="6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05"/>
    <w:next w:val="6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5"/>
    <w:next w:val="6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5"/>
    <w:next w:val="6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5"/>
    <w:next w:val="6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5"/>
    <w:next w:val="6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5"/>
    <w:next w:val="6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5"/>
    <w:next w:val="6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5"/>
    <w:next w:val="6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5"/>
    <w:next w:val="6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5"/>
    <w:next w:val="6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5"/>
    <w:next w:val="605"/>
    <w:uiPriority w:val="99"/>
    <w:unhideWhenUsed/>
    <w:pPr>
      <w:spacing w:after="0" w:afterAutospacing="0"/>
    </w:pPr>
  </w:style>
  <w:style w:type="paragraph" w:styleId="605" w:default="1">
    <w:name w:val="Normal"/>
    <w:next w:val="605"/>
    <w:link w:val="60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06">
    <w:name w:val="Основной шрифт абзаца"/>
    <w:next w:val="606"/>
    <w:link w:val="605"/>
    <w:uiPriority w:val="1"/>
    <w:semiHidden/>
    <w:unhideWhenUsed/>
  </w:style>
  <w:style w:type="table" w:styleId="607">
    <w:name w:val="Обычная таблица"/>
    <w:next w:val="607"/>
    <w:link w:val="605"/>
    <w:uiPriority w:val="99"/>
    <w:semiHidden/>
    <w:unhideWhenUsed/>
    <w:qFormat/>
    <w:tblPr/>
  </w:style>
  <w:style w:type="numbering" w:styleId="608">
    <w:name w:val="Нет списка"/>
    <w:next w:val="608"/>
    <w:link w:val="605"/>
    <w:uiPriority w:val="99"/>
    <w:semiHidden/>
    <w:unhideWhenUsed/>
  </w:style>
  <w:style w:type="paragraph" w:styleId="609">
    <w:name w:val="Абзац списка"/>
    <w:basedOn w:val="605"/>
    <w:next w:val="609"/>
    <w:link w:val="605"/>
    <w:uiPriority w:val="34"/>
    <w:qFormat/>
    <w:pPr>
      <w:contextualSpacing/>
      <w:ind w:left="720"/>
    </w:pPr>
  </w:style>
  <w:style w:type="character" w:styleId="1340" w:default="1">
    <w:name w:val="Default Paragraph Font"/>
    <w:uiPriority w:val="1"/>
    <w:semiHidden/>
    <w:unhideWhenUsed/>
  </w:style>
  <w:style w:type="numbering" w:styleId="1341" w:default="1">
    <w:name w:val="No List"/>
    <w:uiPriority w:val="99"/>
    <w:semiHidden/>
    <w:unhideWhenUsed/>
  </w:style>
  <w:style w:type="table" w:styleId="13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revision>5</cp:revision>
  <dcterms:created xsi:type="dcterms:W3CDTF">2018-11-18T22:44:00Z</dcterms:created>
  <dcterms:modified xsi:type="dcterms:W3CDTF">2026-02-08T11:50:45Z</dcterms:modified>
  <cp:version>786432</cp:version>
</cp:coreProperties>
</file>