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Билет 23. Становление государственного суверенитета.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Пример устного ответа.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В результате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-неудачных экономических реформ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-политических разногласий внутри власти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-ослабления КПСС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-межнациональных конфликтов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-роста национального самосознания народов СССР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-разочарования в идеях коммунизма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Советское государство оказалось в условиях системного кризиса. Это привело к «параду суверенитетов» союзных республик.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 xml:space="preserve">Суверенитет - это независимость государства во внешней и внутренней политике.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27 июля 1990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была принята Декларация о государственном суверенитете БССР.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25 августа 1991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года Декларация получила статус закона  Также был принят Закон об обеспечении политической и экономической самостоятельности БССР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19 сентября 1991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было изменено название на «Республика Беларусь» и принята государственная символика: герб «Погоня», бело-красно-белый флаг.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18 октября 1991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был принят закон о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гражданстве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(Гражданство –это политико-правовая принадлежности человека к государству)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Возникла необходимость пересмотреть отношения между союзными республиками, которые стали суверенными государствами. Так в резиденции Вискули в Беловежской пуще состоялась встреча глав Беларуси, Украины и России.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8 декабря 1991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года было подписано решение о прекращении существования СССР и создании СНГ.Позже к СНГ присоединились и другие союзные республики. Штаб-квартира СНГ находится в Минске.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15 марта 199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4 –принята Конституция РБ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РБ –унитарное, демократическое социальное правовое государство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Унитарное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–не содержит в составе федеративных территорий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Демократическое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–обеспечивается народовластие и права граждан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Социально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 – создание условий для социальной справедливости и достойной жизни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Правовое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–верховенство права и обеспечено разделение власти на законодательную, исполнительную и судебную.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                Была введена должность президента и состоялись президентские выборы. Первым Президентом был избран А.Г.Лукашенко.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Лукашенко будет переизбираться на должность президента Республики Беларусь в 2001, 2006, 2010, 2016 и 2020 г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Для решения важнейших государственных вопросов проводились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референдумы.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Это такая форма прямого народовластия, когда граждане могут выразить свою волю.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14 мая 1995 с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остоялся референдум, на котором было решено: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1.Придать русскому языку равный статус с белорусским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2.Установить новую символику (герб, флаг)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3. Развивать всестороннюю интеграцию с Российской Федерацией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4.Президент получил право распускать парламент.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Установлены государственные награды: медаль Героя Беларуси, Орден Отечества и Орден Франциска Скорины. Первый герой Беларуси лётчик Владимир Карват.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        В первой половине 1990-х гг. существовал определенный дисбаланс власти между Верховным Советом и Президентом Республики Беларусь.  С целью преодоления противостояния между исполнительной властью (Президентом) и законодательной (Парламентом) –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24 ноября 1996 г.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провели Республиканский референдум. На голосование было вынесено два проекта обновленной Конституции. Первый – предложенный Президентом и расширяющий его полномочия, второй – предложенный парламентом и ликвидирующий должность Президента. Проект пре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зидента был поддержан 70,4% проголосовавших. Парламентом стало Национальное собрание, оно состоит из Совета республики и Палаты представителей.</w:t>
      </w:r>
      <w:r>
        <w:rPr>
          <w:sz w:val="22"/>
        </w:rPr>
      </w:r>
    </w:p>
    <w:p>
      <w:pPr>
        <w:ind w:left="0" w:right="0" w:firstLine="0"/>
        <w:jc w:val="both"/>
        <w:spacing w:before="0" w:after="0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референдуме также было принято решение о переносе Дня Независимости с 27 июля на 3 июля (День освобождения г. Минска от немецко-фашистских захватчиков).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17 октября 2004 г.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был проведен очередной Референдум: Президент мог занимать должность Прези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дента более двух сроков подряд.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2022 г.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состоялся Референдум Республики Беларусь о внесении изменений в Конституцию. В итоге принята новая редакция Конституции РБ, где было закреплено создание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Всебелорусского Народного собрания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– высшего представительного органа народовластия. Помимо этого, с учетом экономических, соци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альных и политических изменений последних лет, были уточнены и изменены отдельные статьи Конституции. Данные изменения направлены на дальнейшее развитие и укрепление государственного суверенитета Республики Беларусь.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  <w:tab/>
        <w:t xml:space="preserve">Таким образом на протяжении 1990-х – начале 2000-х гг. будет сформирована правовая и законодательная основа современного белорусского государства, характеризующаяся сильной президентской властью, народовластием, демократическими принципами управления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верховенством права и закона.</w:t>
      </w:r>
      <w:r/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sz w:val="24"/>
        </w:rPr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2023-05-05T20:02:58Z</dcterms:modified>
</cp:coreProperties>
</file>