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p>
      <w:pPr>
        <w:jc w:val="center"/>
        <w:rPr>
          <w:rFonts w:ascii="Times New Roman" w:hAnsi="Times New Roman" w:cs="Times New Roman" w:eastAsia="Times New Roman"/>
          <w:b/>
          <w:sz w:val="28"/>
        </w:rPr>
      </w:pPr>
      <w:r>
        <w:rPr>
          <w:rFonts w:ascii="Times New Roman" w:hAnsi="Times New Roman" w:cs="Times New Roman" w:eastAsia="Times New Roman"/>
          <w:b/>
          <w:sz w:val="28"/>
        </w:rPr>
        <w:t xml:space="preserve">Билет 12</w:t>
      </w:r>
      <w:r>
        <w:rPr>
          <w:rFonts w:ascii="Times New Roman" w:hAnsi="Times New Roman" w:cs="Times New Roman" w:eastAsia="Times New Roman"/>
          <w:b/>
          <w:sz w:val="28"/>
        </w:rPr>
      </w:r>
    </w:p>
    <w:p>
      <w:pPr>
        <w:jc w:val="center"/>
        <w:rPr>
          <w:rFonts w:ascii="Times New Roman" w:hAnsi="Times New Roman" w:cs="Times New Roman" w:eastAsia="Times New Roman"/>
          <w:b/>
          <w:color w:val="000000" w:themeColor="text1"/>
          <w:sz w:val="28"/>
        </w:rPr>
      </w:pPr>
      <w:r>
        <w:rPr>
          <w:rFonts w:ascii="Times New Roman" w:hAnsi="Times New Roman" w:cs="Times New Roman" w:eastAsia="Times New Roman"/>
          <w:b/>
          <w:sz w:val="28"/>
        </w:rPr>
        <w:t xml:space="preserve">Пример устного ответа по теме</w:t>
      </w:r>
      <w:r>
        <w:rPr>
          <w:rFonts w:ascii="Times New Roman" w:hAnsi="Times New Roman" w:cs="Times New Roman" w:eastAsia="Times New Roman"/>
          <w:b/>
          <w:color w:val="000000" w:themeColor="text1"/>
          <w:sz w:val="28"/>
        </w:rPr>
        <w:t xml:space="preserve"> </w:t>
      </w:r>
      <w:r>
        <w:rPr>
          <w:rFonts w:ascii="Times New Roman" w:hAnsi="Times New Roman" w:cs="Times New Roman" w:eastAsia="Times New Roman"/>
          <w:b/>
          <w:color w:val="000000" w:themeColor="text1"/>
          <w:sz w:val="28"/>
          <w:highlight w:val="white"/>
        </w:rPr>
        <w:t xml:space="preserve">"Беларусь в годы Первой мировой войны: основные события, итоги и последствия для белорусских земель"</w:t>
      </w:r>
      <w:r>
        <w:rPr>
          <w:rFonts w:ascii="Times New Roman" w:hAnsi="Times New Roman" w:cs="Times New Roman" w:eastAsia="Times New Roman"/>
          <w:b/>
          <w:color w:val="000000" w:themeColor="text1"/>
          <w:sz w:val="28"/>
        </w:rPr>
      </w:r>
      <w:r>
        <w:rPr>
          <w:rFonts w:ascii="Times New Roman" w:hAnsi="Times New Roman" w:cs="Times New Roman" w:eastAsia="Times New Roman"/>
          <w:b/>
          <w:color w:val="000000" w:themeColor="text1"/>
          <w:sz w:val="28"/>
        </w:rPr>
      </w:r>
    </w:p>
    <w:p>
      <w:pPr>
        <w:pStyle w:val="162"/>
        <w:rPr>
          <w:rFonts w:ascii="Times New Roman" w:hAnsi="Times New Roman" w:cs="Times New Roman" w:eastAsia="Times New Roman"/>
          <w:b/>
          <w:i/>
          <w:color w:val="000000" w:themeColor="text1"/>
          <w:sz w:val="28"/>
        </w:rPr>
      </w:pPr>
      <w:r>
        <w:rPr>
          <w:rFonts w:ascii="Times New Roman" w:hAnsi="Times New Roman" w:cs="Times New Roman" w:eastAsia="Times New Roman"/>
          <w:b/>
          <w:i/>
          <w:color w:val="000000" w:themeColor="text1"/>
          <w:sz w:val="28"/>
        </w:rPr>
        <w:t xml:space="preserve">План ответа:</w:t>
      </w:r>
      <w:r>
        <w:rPr>
          <w:rFonts w:ascii="Times New Roman" w:hAnsi="Times New Roman" w:cs="Times New Roman" w:eastAsia="Times New Roman"/>
          <w:b/>
          <w:i/>
          <w:color w:val="000000" w:themeColor="text1"/>
          <w:sz w:val="28"/>
        </w:rPr>
      </w:r>
    </w:p>
    <w:p>
      <w:pPr>
        <w:pStyle w:val="162"/>
        <w:rPr>
          <w:rFonts w:ascii="Times New Roman" w:hAnsi="Times New Roman" w:cs="Times New Roman" w:eastAsia="Times New Roman"/>
          <w:b/>
          <w:i/>
          <w:color w:val="000000" w:themeColor="text1"/>
          <w:sz w:val="28"/>
        </w:rPr>
      </w:pPr>
      <w:r>
        <w:rPr>
          <w:rFonts w:ascii="Times New Roman" w:hAnsi="Times New Roman" w:cs="Times New Roman" w:eastAsia="Times New Roman"/>
          <w:b/>
          <w:i/>
          <w:color w:val="000000" w:themeColor="text1"/>
          <w:sz w:val="28"/>
        </w:rPr>
        <w:t xml:space="preserve">1. Положение белорусских земель  накануне войны</w:t>
      </w:r>
      <w:r>
        <w:rPr>
          <w:rFonts w:ascii="Times New Roman" w:hAnsi="Times New Roman" w:cs="Times New Roman" w:eastAsia="Times New Roman"/>
          <w:b/>
          <w:i/>
          <w:color w:val="000000" w:themeColor="text1"/>
          <w:sz w:val="28"/>
        </w:rPr>
      </w:r>
    </w:p>
    <w:p>
      <w:pPr>
        <w:pStyle w:val="162"/>
        <w:rPr>
          <w:rFonts w:ascii="Times New Roman" w:hAnsi="Times New Roman" w:cs="Times New Roman" w:eastAsia="Times New Roman"/>
          <w:b/>
          <w:i/>
          <w:color w:val="000000" w:themeColor="text1"/>
          <w:sz w:val="28"/>
        </w:rPr>
      </w:pPr>
      <w:r>
        <w:rPr>
          <w:rFonts w:ascii="Times New Roman" w:hAnsi="Times New Roman" w:cs="Times New Roman" w:eastAsia="Times New Roman"/>
          <w:b/>
          <w:i/>
          <w:color w:val="000000" w:themeColor="text1"/>
          <w:sz w:val="28"/>
        </w:rPr>
        <w:t xml:space="preserve">2.Боевые действия на территории Беларуси</w:t>
      </w:r>
      <w:r>
        <w:rPr>
          <w:rFonts w:ascii="Times New Roman" w:hAnsi="Times New Roman" w:cs="Times New Roman" w:eastAsia="Times New Roman"/>
          <w:b/>
          <w:i/>
          <w:color w:val="000000" w:themeColor="text1"/>
          <w:sz w:val="28"/>
        </w:rPr>
      </w:r>
    </w:p>
    <w:p>
      <w:pPr>
        <w:pStyle w:val="162"/>
        <w:rPr>
          <w:rFonts w:ascii="Times New Roman" w:hAnsi="Times New Roman" w:cs="Times New Roman" w:eastAsia="Times New Roman"/>
          <w:b/>
          <w:i/>
          <w:color w:val="000000" w:themeColor="text1"/>
          <w:sz w:val="28"/>
        </w:rPr>
      </w:pPr>
      <w:r>
        <w:rPr>
          <w:rFonts w:ascii="Times New Roman" w:hAnsi="Times New Roman" w:cs="Times New Roman" w:eastAsia="Times New Roman"/>
          <w:b/>
          <w:i/>
          <w:color w:val="000000" w:themeColor="text1"/>
          <w:sz w:val="28"/>
        </w:rPr>
        <w:t xml:space="preserve">3.</w:t>
      </w:r>
      <w:r>
        <w:rPr>
          <w:rFonts w:ascii="Times New Roman" w:hAnsi="Times New Roman" w:cs="Times New Roman" w:eastAsia="Times New Roman"/>
          <w:b/>
          <w:i/>
          <w:color w:val="000000" w:themeColor="text1"/>
          <w:sz w:val="28"/>
        </w:rPr>
        <w:t xml:space="preserve"> Германский оккупационный режим</w:t>
      </w:r>
      <w:r>
        <w:rPr>
          <w:rFonts w:ascii="Times New Roman" w:hAnsi="Times New Roman" w:cs="Times New Roman" w:eastAsia="Times New Roman"/>
          <w:b/>
          <w:i/>
          <w:color w:val="000000" w:themeColor="text1"/>
          <w:sz w:val="28"/>
        </w:rPr>
      </w:r>
    </w:p>
    <w:p>
      <w:pPr>
        <w:pStyle w:val="162"/>
        <w:rPr>
          <w:rFonts w:ascii="Times New Roman" w:hAnsi="Times New Roman" w:cs="Times New Roman" w:eastAsia="Times New Roman"/>
          <w:b/>
          <w:i/>
          <w:color w:val="000000" w:themeColor="text1"/>
          <w:sz w:val="28"/>
        </w:rPr>
      </w:pPr>
      <w:r>
        <w:rPr>
          <w:rFonts w:ascii="Times New Roman" w:hAnsi="Times New Roman" w:cs="Times New Roman" w:eastAsia="Times New Roman"/>
          <w:b/>
          <w:i/>
          <w:color w:val="000000" w:themeColor="text1"/>
          <w:sz w:val="28"/>
        </w:rPr>
        <w:t xml:space="preserve">4.Белорусское национальное движение</w:t>
      </w:r>
      <w:r>
        <w:rPr>
          <w:rFonts w:ascii="Times New Roman" w:hAnsi="Times New Roman" w:cs="Times New Roman" w:eastAsia="Times New Roman"/>
          <w:b w:val="false"/>
          <w:color w:val="000000" w:themeColor="text1"/>
          <w:sz w:val="28"/>
        </w:rPr>
      </w:r>
    </w:p>
    <w:p>
      <w:pPr>
        <w:pStyle w:val="162"/>
        <w:rPr>
          <w:rFonts w:ascii="Times New Roman" w:hAnsi="Times New Roman" w:cs="Times New Roman" w:eastAsia="Times New Roman"/>
          <w:b w:val="false"/>
          <w:color w:val="000000" w:themeColor="text1"/>
          <w:sz w:val="28"/>
        </w:rPr>
      </w:pPr>
      <w:r>
        <w:rPr>
          <w:rFonts w:ascii="Times New Roman" w:hAnsi="Times New Roman" w:cs="Times New Roman" w:eastAsia="Times New Roman"/>
          <w:b/>
          <w:i/>
          <w:color w:val="000000" w:themeColor="text1"/>
          <w:sz w:val="28"/>
        </w:rPr>
      </w:r>
      <w:r>
        <w:rPr>
          <w:rFonts w:ascii="Times New Roman" w:hAnsi="Times New Roman" w:cs="Times New Roman" w:eastAsia="Times New Roman"/>
          <w:b/>
          <w:i/>
          <w:color w:val="000000" w:themeColor="text1"/>
          <w:sz w:val="28"/>
        </w:rPr>
      </w:r>
    </w:p>
    <w:p>
      <w:pPr>
        <w:pStyle w:val="162"/>
        <w:jc w:val="both"/>
        <w:rPr>
          <w:rFonts w:ascii="Times New Roman" w:hAnsi="Times New Roman" w:cs="Times New Roman" w:eastAsia="Times New Roman"/>
          <w:b w:val="false"/>
          <w:color w:val="000000" w:themeColor="text1"/>
          <w:sz w:val="28"/>
          <w:highlight w:val="cyan"/>
        </w:rPr>
      </w:pPr>
      <w:r>
        <w:rPr>
          <w:rFonts w:ascii="Times New Roman" w:hAnsi="Times New Roman" w:cs="Times New Roman" w:eastAsia="Times New Roman"/>
          <w:b w:val="false"/>
          <w:color w:val="000000" w:themeColor="text1"/>
          <w:sz w:val="28"/>
          <w:highlight w:val="cyan"/>
        </w:rPr>
        <w:t xml:space="preserve">1.Причины Первой мировой войны</w:t>
      </w:r>
      <w:r>
        <w:rPr>
          <w:rFonts w:ascii="Times New Roman" w:hAnsi="Times New Roman" w:cs="Times New Roman" w:eastAsia="Times New Roman"/>
          <w:b w:val="false"/>
          <w:color w:val="000000" w:themeColor="text1"/>
          <w:sz w:val="28"/>
          <w:highlight w:val="cyan"/>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t xml:space="preserve">-обострение противоречий между индустриальными де</w:t>
      </w:r>
      <w:r>
        <w:rPr>
          <w:rFonts w:ascii="Times New Roman" w:hAnsi="Times New Roman" w:cs="Times New Roman" w:eastAsia="Times New Roman"/>
          <w:b w:val="false"/>
          <w:color w:val="000000" w:themeColor="text1"/>
          <w:sz w:val="28"/>
        </w:rPr>
        <w:t xml:space="preserve">ржавами из-за рынков сбыта, источников сырья, сфер влияния</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t xml:space="preserve">-стремление развитых стран к экспансии</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t xml:space="preserve">-стремление разрешить внутренние противоречия с помощью войны</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t xml:space="preserve">-усиление националистических настроений</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highlight w:val="cyan"/>
        </w:rPr>
        <w:t xml:space="preserve">Участники войны: </w:t>
      </w:r>
      <w:r>
        <w:rPr>
          <w:rFonts w:ascii="Times New Roman" w:hAnsi="Times New Roman" w:cs="Times New Roman" w:eastAsia="Times New Roman"/>
          <w:b w:val="false"/>
          <w:color w:val="000000" w:themeColor="text1"/>
          <w:sz w:val="28"/>
        </w:rPr>
        <w:t xml:space="preserve">Страны Антанты (Великобритания, Франция, Россия) и Тройственного союза (Австро-Венгрия, Германия, Италия)</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color w:val="000000" w:themeColor="text1"/>
          <w:sz w:val="28"/>
        </w:rPr>
        <w:t xml:space="preserve">Война началась 1 августа 1914</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t xml:space="preserve">              На территории Беларуси устанавливался жесткий военно-политический режим, запрет партий, митингов, стачек, контроль за средствами печати. Велась патриотическая пропаганда "в защиту царя и Отечества".Сначала война воспринималась населением как справедливая, но военные неудачи 1915-1916 года вызвали рост антиправительственных настроений. Белорусский край находился на военном положении. Ставка военного командования была размещена в Барановичах, после - в Могилеве.</w:t>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b w:val="false"/>
          <w:color w:val="000000" w:themeColor="text1"/>
          <w:sz w:val="28"/>
        </w:rPr>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b/>
          <w:color w:val="000000" w:themeColor="text1"/>
          <w:sz w:val="28"/>
          <w:highlight w:val="cyan"/>
        </w:rPr>
        <w:t xml:space="preserve">2.Военные действия</w:t>
      </w:r>
      <w:r>
        <w:rPr>
          <w:rFonts w:ascii="Times New Roman" w:hAnsi="Times New Roman" w:cs="Times New Roman" w:eastAsia="Times New Roman"/>
          <w:b w:val="false"/>
          <w:color w:val="000000" w:themeColor="text1"/>
          <w:sz w:val="28"/>
        </w:rPr>
        <w:t xml:space="preserve"> на территории Беларуси начались летом 1915. К сентябрю немцами были заняты Гродно, Слоним, Брест. Героически оборонялась крепость Осовец, недалеко от Белостока. Российская армия шла в атаку несмотря на использование Германией отравляющих газов. </w:t>
      </w:r>
      <w:r>
        <w:rPr>
          <w:rFonts w:ascii="Times New Roman" w:hAnsi="Times New Roman" w:cs="Times New Roman" w:eastAsia="Times New Roman"/>
          <w:color w:val="000000"/>
          <w:sz w:val="28"/>
          <w:highlight w:val="white"/>
        </w:rPr>
        <w:t xml:space="preserve">В</w:t>
      </w:r>
      <w:r>
        <w:rPr>
          <w:rFonts w:ascii="Times New Roman" w:hAnsi="Times New Roman" w:cs="Times New Roman" w:eastAsia="Times New Roman"/>
          <w:b/>
          <w:color w:val="000000"/>
          <w:sz w:val="28"/>
          <w:highlight w:val="white"/>
        </w:rPr>
        <w:t xml:space="preserve"> сентябре 1915</w:t>
      </w:r>
      <w:r>
        <w:rPr>
          <w:rFonts w:ascii="Times New Roman" w:hAnsi="Times New Roman" w:cs="Times New Roman" w:eastAsia="Times New Roman"/>
          <w:color w:val="000000"/>
          <w:sz w:val="28"/>
          <w:highlight w:val="white"/>
        </w:rPr>
        <w:t xml:space="preserve"> германские войска прорвали линию фронта в районе Свенцян. В ходе наступления возникла угроза оккупации Сморгони и Смолевичей. Только в октябре ценой больших усилий российским войскам удалось ликвидировать </w:t>
      </w:r>
      <w:r>
        <w:rPr>
          <w:rFonts w:ascii="Times New Roman" w:hAnsi="Times New Roman" w:cs="Times New Roman" w:eastAsia="Times New Roman"/>
          <w:b/>
          <w:color w:val="000000"/>
          <w:sz w:val="28"/>
          <w:highlight w:val="white"/>
        </w:rPr>
        <w:t xml:space="preserve">«Свенцянский прорыв»</w:t>
      </w:r>
      <w:r>
        <w:rPr>
          <w:rFonts w:ascii="Times New Roman" w:hAnsi="Times New Roman" w:cs="Times New Roman" w:eastAsia="Times New Roman"/>
          <w:color w:val="000000"/>
          <w:sz w:val="28"/>
          <w:highlight w:val="white"/>
        </w:rPr>
        <w:t xml:space="preserve"> и отбросить врага в район озер Свирь и Нарочь. Фронт военных действий стабилизировался по линии Двинск — Поставы — Сморгонь — Барановичи — Пинск.</w:t>
      </w:r>
      <w:r>
        <w:rPr>
          <w:rFonts w:ascii="Times New Roman" w:hAnsi="Times New Roman" w:cs="Times New Roman" w:eastAsia="Times New Roman"/>
          <w:b w:val="false"/>
          <w:color w:val="000000" w:themeColor="text1"/>
          <w:sz w:val="28"/>
        </w:rPr>
      </w:r>
      <w:r>
        <w:rPr>
          <w:rFonts w:ascii="Times New Roman" w:hAnsi="Times New Roman" w:cs="Times New Roman" w:eastAsia="Times New Roman"/>
          <w:b w:val="false"/>
          <w:color w:val="000000" w:themeColor="text1"/>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b/>
          <w:color w:val="000000"/>
          <w:sz w:val="28"/>
        </w:rPr>
        <w:t xml:space="preserve">Оборона Сморгони</w:t>
      </w:r>
      <w:r>
        <w:rPr>
          <w:rFonts w:ascii="Times New Roman" w:hAnsi="Times New Roman" w:cs="Times New Roman" w:eastAsia="Times New Roman"/>
          <w:color w:val="000000"/>
          <w:sz w:val="28"/>
        </w:rPr>
        <w:t xml:space="preserve"> стала примером мужества. Город оборонялся 810 дней. В 1916 году Германия здесь применила удушающие газы. </w:t>
      </w: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b/>
          <w:color w:val="000000"/>
          <w:sz w:val="28"/>
        </w:rPr>
        <w:t xml:space="preserve">Весной 1916</w:t>
      </w:r>
      <w:r>
        <w:rPr>
          <w:rFonts w:ascii="Times New Roman" w:hAnsi="Times New Roman" w:cs="Times New Roman" w:eastAsia="Times New Roman"/>
          <w:color w:val="000000"/>
          <w:sz w:val="28"/>
        </w:rPr>
        <w:t xml:space="preserve"> с целью оттянуть на себя внимание противника русское командование провело наступление в районе озера Нарочь. Операция была согласована со странами Антанты. Ценой больших потерь русской армии удалось облегчить положение французской армии. Однако значимых результатов </w:t>
      </w:r>
      <w:r>
        <w:rPr>
          <w:rFonts w:ascii="Times New Roman" w:hAnsi="Times New Roman" w:cs="Times New Roman" w:eastAsia="Times New Roman"/>
          <w:b/>
          <w:color w:val="000000"/>
          <w:sz w:val="28"/>
        </w:rPr>
        <w:t xml:space="preserve">Нарочанская наступательная</w:t>
      </w:r>
      <w:r>
        <w:rPr>
          <w:rFonts w:ascii="Times New Roman" w:hAnsi="Times New Roman" w:cs="Times New Roman" w:eastAsia="Times New Roman"/>
          <w:color w:val="000000"/>
          <w:sz w:val="28"/>
        </w:rPr>
        <w:t xml:space="preserve"> операция не принесла.</w:t>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b/>
          <w:color w:val="000000"/>
          <w:sz w:val="28"/>
        </w:rPr>
        <w:t xml:space="preserve">Летом  1916 </w:t>
      </w:r>
      <w:r>
        <w:rPr>
          <w:rFonts w:ascii="Times New Roman" w:hAnsi="Times New Roman" w:cs="Times New Roman" w:eastAsia="Times New Roman"/>
          <w:color w:val="000000"/>
          <w:sz w:val="28"/>
        </w:rPr>
        <w:t xml:space="preserve">была проведена </w:t>
      </w:r>
      <w:r>
        <w:rPr>
          <w:rFonts w:ascii="Times New Roman" w:hAnsi="Times New Roman" w:cs="Times New Roman" w:eastAsia="Times New Roman"/>
          <w:b/>
          <w:color w:val="000000"/>
          <w:sz w:val="28"/>
        </w:rPr>
        <w:t xml:space="preserve">Барановичская наступательна</w:t>
      </w:r>
      <w:r>
        <w:rPr>
          <w:rFonts w:ascii="Times New Roman" w:hAnsi="Times New Roman" w:cs="Times New Roman" w:eastAsia="Times New Roman"/>
          <w:color w:val="000000"/>
          <w:sz w:val="28"/>
        </w:rPr>
        <w:t xml:space="preserve">я операция с целью поддержать Брусиловский прорыв. Операция закончилась неудачей, потери составили 80 тысяч человек. Среди героически сражавшихся на белорусской земле наших земляков надо упомянуть </w:t>
      </w:r>
      <w:r>
        <w:rPr>
          <w:rFonts w:ascii="Times New Roman" w:hAnsi="Times New Roman" w:cs="Times New Roman" w:eastAsia="Times New Roman"/>
          <w:color w:val="000000"/>
          <w:sz w:val="28"/>
          <w:highlight w:val="cyan"/>
        </w:rPr>
        <w:t xml:space="preserve">Платона Лечицкого</w:t>
      </w:r>
      <w:r>
        <w:rPr>
          <w:rFonts w:ascii="Times New Roman" w:hAnsi="Times New Roman" w:cs="Times New Roman" w:eastAsia="Times New Roman"/>
          <w:color w:val="000000"/>
          <w:sz w:val="28"/>
        </w:rPr>
        <w:t xml:space="preserve">, он награжден орденом Св.Георгия 3-й степени и именным оружием, </w:t>
      </w:r>
      <w:r>
        <w:rPr>
          <w:rFonts w:ascii="Times New Roman" w:hAnsi="Times New Roman" w:cs="Times New Roman" w:eastAsia="Times New Roman"/>
          <w:color w:val="000000"/>
          <w:sz w:val="28"/>
          <w:highlight w:val="cyan"/>
        </w:rPr>
        <w:t xml:space="preserve">Михаила Зданови</w:t>
      </w:r>
      <w:r>
        <w:rPr>
          <w:rFonts w:ascii="Times New Roman" w:hAnsi="Times New Roman" w:cs="Times New Roman" w:eastAsia="Times New Roman"/>
          <w:color w:val="000000"/>
          <w:sz w:val="28"/>
        </w:rPr>
        <w:t xml:space="preserve">ч стал полным георгиевским кавалером, за мужество и героизм.</w:t>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t xml:space="preserve">3.В результате отступления  русской армии 1/4 территории Беларуси оказалась под немецкой оккупацией. Был установлен режим грабежа и насилия, население страдало от принудительных работ, реквизиций, штрафов. В Германию вывозили трудоспособное население, оборудование промышленных предприятий, скот.</w:t>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t xml:space="preserve">Остальная территория стала прифронтовой полосой, здесь размещалась большая группировка российской армии, госпитали. Тяготы вызывали волну беженцев. Царские власти использовали беженцев в качестве дешевой рабочей силы для нужд фронта. Без средств, от голода и болезней беженцы погибали. Сельское хозяйство и промышленность Беларуси находились в упадке, сократились посевные площади, усилился рост цен и безработица.</w:t>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b/>
          <w:color w:val="000000"/>
          <w:sz w:val="28"/>
        </w:rPr>
        <w:t xml:space="preserve">4.Представители белорусского национального движения</w:t>
      </w:r>
      <w:r>
        <w:rPr>
          <w:rFonts w:ascii="Times New Roman" w:hAnsi="Times New Roman" w:cs="Times New Roman" w:eastAsia="Times New Roman"/>
          <w:color w:val="000000"/>
          <w:sz w:val="28"/>
        </w:rPr>
        <w:t xml:space="preserve"> выступали с осуждением войны. Активизировалось обсуждение проектов создания белорусской национальной государственности. Предлагалось возродить Великое Княжество Литовское с центром в Вильно. Также была выдвинута идея создания союза независимых государств - Соединенных штатов Беларусии Литвы, Латвии и Украины (Балтийско-Черноморский союз) </w:t>
      </w:r>
      <w:r>
        <w:rPr>
          <w:rFonts w:ascii="Times New Roman" w:hAnsi="Times New Roman" w:cs="Times New Roman" w:eastAsia="Times New Roman"/>
          <w:b/>
          <w:i/>
          <w:color w:val="000000"/>
          <w:sz w:val="28"/>
        </w:rPr>
        <w:t xml:space="preserve">В 1917 группа деятелей белорусского национального движения во главе с Вацлавом Ластовским выступила за полную государственную независимость Беларуси.</w:t>
      </w:r>
      <w:r>
        <w:rPr>
          <w:rFonts w:ascii="Times New Roman" w:hAnsi="Times New Roman" w:cs="Times New Roman" w:eastAsia="Times New Roman"/>
          <w:color w:val="000000"/>
          <w:sz w:val="28"/>
        </w:rPr>
        <w:t xml:space="preserve">Однако реализация этих проектов в условиях немецкой оккупации и войны была невозможна.</w:t>
      </w:r>
      <w:r>
        <w:rPr>
          <w:rFonts w:ascii="Times New Roman" w:hAnsi="Times New Roman" w:cs="Times New Roman" w:eastAsia="Times New Roman"/>
          <w:color w:val="000000"/>
          <w:sz w:val="28"/>
        </w:rPr>
      </w:r>
    </w:p>
    <w:p>
      <w:pPr>
        <w:pStyle w:val="162"/>
        <w:jc w:val="both"/>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rPr>
          <w:rFonts w:ascii="Times New Roman" w:hAnsi="Times New Roman" w:cs="Times New Roman" w:eastAsia="Times New Roman"/>
          <w:color w:val="000000"/>
          <w:sz w:val="28"/>
        </w:rPr>
      </w:r>
    </w:p>
    <w:p>
      <w:pPr>
        <w:ind w:left="0" w:right="0" w:hanging="0"/>
        <w:jc w:val="both"/>
        <w:spacing w:after="240" w:before="0"/>
        <w:shd w:val="clear" w:color="auto" w:fill="FFFFFF"/>
        <w:rPr>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Не имея сил остановить германское наступление, уже правительство Советской России вынуждено было </w:t>
      </w:r>
      <w:r>
        <w:rPr>
          <w:rFonts w:ascii="Times New Roman" w:hAnsi="Times New Roman" w:cs="Times New Roman" w:eastAsia="Times New Roman"/>
          <w:b/>
          <w:color w:val="000000"/>
          <w:sz w:val="28"/>
          <w:highlight w:val="cyan"/>
        </w:rPr>
        <w:t xml:space="preserve">3 марта 1918 г. заключить в Брест-Литовске</w:t>
      </w:r>
      <w:r>
        <w:rPr>
          <w:rFonts w:ascii="Times New Roman" w:hAnsi="Times New Roman" w:cs="Times New Roman" w:eastAsia="Times New Roman"/>
          <w:color w:val="000000"/>
          <w:sz w:val="28"/>
        </w:rPr>
        <w:t xml:space="preserve"> мирный договор на условиях Германии. По договору территория Беларуси делилась на несколько частей. Часть территории отходили Германии. Часть Беларуси передавалась Украинской Народной Республике. Остальные земли рассматривались как территория Советской России. Беларусь не получила ничего на восстановление разрушенного войной хозяйства, так как Россия и Германия взаимно отказались компенсировать потери, причиненные войной. </w:t>
      </w:r>
      <w:r>
        <w:rPr>
          <w:sz w:val="28"/>
        </w:rPr>
      </w:r>
    </w:p>
    <w:p>
      <w:pPr>
        <w:pStyle w:val="162"/>
        <w:jc w:val="both"/>
        <w:rPr>
          <w:rFonts w:ascii="Times New Roman" w:hAnsi="Times New Roman" w:cs="Times New Roman" w:eastAsia="Times New Roman"/>
          <w:color w:val="000000"/>
          <w:sz w:val="28"/>
        </w:rPr>
      </w:pPr>
      <w:r/>
    </w:p>
    <w:p>
      <w:pPr>
        <w:pStyle w:val="162"/>
        <w:jc w:val="both"/>
        <w:rPr>
          <w:rFonts w:ascii="Times New Roman" w:hAnsi="Times New Roman" w:cs="Times New Roman" w:eastAsia="Times New Roman"/>
          <w:b w:val="false"/>
          <w:color w:val="000000" w:themeColor="text1"/>
          <w:sz w:val="28"/>
        </w:rPr>
      </w:pPr>
      <w:r>
        <w:rPr>
          <w:rFonts w:ascii="Times New Roman" w:hAnsi="Times New Roman" w:cs="Times New Roman" w:eastAsia="Times New Roman"/>
          <w:color w:val="000000"/>
          <w:sz w:val="28"/>
        </w:rPr>
      </w:r>
      <w:r>
        <w:rPr>
          <w:rFonts w:ascii="Times New Roman" w:hAnsi="Times New Roman" w:cs="Times New Roman" w:eastAsia="Times New Roman"/>
          <w:color w:val="000000"/>
          <w:sz w:val="28"/>
        </w:rPr>
      </w:r>
    </w:p>
    <w:sectPr>
      <w:footnotePr/>
      <w:type w:val="nextPage"/>
      <w:pgSz w:w="11906" w:h="16838"/>
      <w:pgMar w:top="720" w:right="720" w:bottom="720" w:left="720" w:gutter="0" w:header="709" w:footer="709"/>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Arial" w:eastAsia="Arial" w:hint="default"/>
        <w:color w:val="auto"/>
        <w:spacing w:val="0"/>
        <w:position w:val="0"/>
        <w:sz w:val="22"/>
        <w:szCs w:val="22"/>
        <w:lang w:val="ru-RU" w:bidi="ar-SA" w:eastAsia="en-US"/>
      </w:rPr>
    </w:rPrDefault>
    <w:pPrDefault>
      <w:pPr>
        <w:ind w:left="0" w:right="0" w:hanging="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
    <w:uiPriority w:val="9"/>
    <w:rPr>
      <w:rFonts w:ascii="Arial" w:hAnsi="Arial" w:cs="Arial" w:eastAsia="Arial"/>
      <w:b/>
      <w:bCs/>
      <w:color w:val="000000" w:themeColor="text1"/>
      <w:sz w:val="48"/>
      <w:szCs w:val="48"/>
    </w:rPr>
  </w:style>
  <w:style w:type="character" w:styleId="14">
    <w:name w:val="Heading 2 Char"/>
    <w:basedOn w:val="9"/>
    <w:uiPriority w:val="9"/>
    <w:rPr>
      <w:rFonts w:ascii="Arial" w:hAnsi="Arial" w:cs="Arial" w:eastAsia="Arial"/>
      <w:b/>
      <w:bCs/>
      <w:color w:val="000000" w:themeColor="text1"/>
      <w:sz w:val="40"/>
      <w:szCs w:val="40"/>
    </w:rPr>
  </w:style>
  <w:style w:type="character" w:styleId="16">
    <w:name w:val="Heading 3 Char"/>
    <w:basedOn w:val="9"/>
    <w:uiPriority w:val="9"/>
    <w:rPr>
      <w:rFonts w:ascii="Arial" w:hAnsi="Arial" w:cs="Arial" w:eastAsia="Arial"/>
      <w:b/>
      <w:bCs/>
      <w:i/>
      <w:iCs/>
      <w:color w:val="000000" w:themeColor="text1"/>
      <w:sz w:val="40"/>
      <w:szCs w:val="40"/>
    </w:rPr>
  </w:style>
  <w:style w:type="character" w:styleId="18">
    <w:name w:val="Heading 4 Char"/>
    <w:basedOn w:val="9"/>
    <w:uiPriority w:val="9"/>
    <w:rPr>
      <w:rFonts w:ascii="Arial" w:hAnsi="Arial" w:cs="Arial" w:eastAsia="Arial"/>
      <w:color w:val="232323"/>
      <w:sz w:val="32"/>
      <w:szCs w:val="32"/>
    </w:rPr>
  </w:style>
  <w:style w:type="character" w:styleId="20">
    <w:name w:val="Heading 5 Char"/>
    <w:basedOn w:val="9"/>
    <w:uiPriority w:val="9"/>
    <w:rPr>
      <w:rFonts w:ascii="Arial" w:hAnsi="Arial" w:cs="Arial" w:eastAsia="Arial"/>
      <w:b/>
      <w:bCs/>
      <w:color w:val="444444"/>
      <w:sz w:val="28"/>
      <w:szCs w:val="28"/>
    </w:rPr>
  </w:style>
  <w:style w:type="character" w:styleId="22">
    <w:name w:val="Heading 6 Char"/>
    <w:basedOn w:val="9"/>
    <w:uiPriority w:val="9"/>
    <w:rPr>
      <w:rFonts w:ascii="Arial" w:hAnsi="Arial" w:cs="Arial" w:eastAsia="Arial"/>
      <w:i/>
      <w:iCs/>
      <w:color w:val="232323"/>
      <w:sz w:val="28"/>
      <w:szCs w:val="28"/>
    </w:rPr>
  </w:style>
  <w:style w:type="character" w:styleId="24">
    <w:name w:val="Heading 7 Char"/>
    <w:basedOn w:val="9"/>
    <w:uiPriority w:val="9"/>
    <w:rPr>
      <w:rFonts w:ascii="Arial" w:hAnsi="Arial" w:cs="Arial" w:eastAsia="Arial"/>
      <w:b/>
      <w:bCs/>
      <w:color w:val="606060"/>
      <w:sz w:val="28"/>
      <w:szCs w:val="28"/>
    </w:rPr>
  </w:style>
  <w:style w:type="character" w:styleId="26">
    <w:name w:val="Heading 8 Char"/>
    <w:basedOn w:val="9"/>
    <w:uiPriority w:val="9"/>
    <w:rPr>
      <w:rFonts w:ascii="Arial" w:hAnsi="Arial" w:cs="Arial" w:eastAsia="Arial"/>
      <w:color w:val="444444"/>
      <w:sz w:val="24"/>
      <w:szCs w:val="24"/>
    </w:rPr>
  </w:style>
  <w:style w:type="character" w:styleId="28">
    <w:name w:val="Heading 9 Char"/>
    <w:basedOn w:val="9"/>
    <w:uiPriority w:val="9"/>
    <w:rPr>
      <w:rFonts w:ascii="Arial" w:hAnsi="Arial" w:cs="Arial" w:eastAsia="Arial"/>
      <w:i/>
      <w:iCs/>
      <w:color w:val="444444"/>
      <w:sz w:val="23"/>
      <w:szCs w:val="23"/>
    </w:rPr>
  </w:style>
  <w:style w:type="table" w:styleId="38">
    <w:name w:val="Table Grid"/>
    <w:basedOn w:val="158"/>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39">
    <w:name w:val="Lined"/>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0">
    <w:name w:val="Lined - Accent 1"/>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1">
    <w:name w:val="Lined - Accent 2"/>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2">
    <w:name w:val="Lined - Accent 3"/>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3">
    <w:name w:val="Lined - Accent 4"/>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4">
    <w:name w:val="Lined - Accent 5"/>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45">
    <w:name w:val="Lined - Accent 6"/>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46">
    <w:name w:val="Bordered"/>
    <w:basedOn w:val="158"/>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7">
    <w:name w:val="Bordered - Accent 1"/>
    <w:basedOn w:val="158"/>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8">
    <w:name w:val="Bordered - Accent 2"/>
    <w:basedOn w:val="158"/>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9">
    <w:name w:val="Bordered - Accent 3"/>
    <w:basedOn w:val="158"/>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50">
    <w:name w:val="Bordered - Accent 4"/>
    <w:basedOn w:val="158"/>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51">
    <w:name w:val="Bordered - Accent 5"/>
    <w:basedOn w:val="158"/>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52">
    <w:name w:val="Bordered - Accent 6"/>
    <w:basedOn w:val="158"/>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53">
    <w:name w:val="Bordered &amp; Lined"/>
    <w:basedOn w:val="158"/>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54">
    <w:name w:val="Bordered &amp; Lined - Accent 1"/>
    <w:basedOn w:val="158"/>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55">
    <w:name w:val="Bordered &amp; Lined - Accent 2"/>
    <w:basedOn w:val="158"/>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56">
    <w:name w:val="Bordered &amp; Lined - Accent 3"/>
    <w:basedOn w:val="158"/>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57">
    <w:name w:val="Bordered &amp; Lined - Accent 4"/>
    <w:basedOn w:val="158"/>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58">
    <w:name w:val="Bordered &amp; Lined - Accent 5"/>
    <w:basedOn w:val="158"/>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9">
    <w:name w:val="Bordered &amp; Lined - Accent 6"/>
    <w:basedOn w:val="158"/>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60">
    <w:name w:val="Hyperlink"/>
    <w:uiPriority w:val="99"/>
    <w:unhideWhenUsed/>
    <w:rPr>
      <w:color w:val="0000FF" w:themeColor="hyperlink"/>
      <w:u w:val="single"/>
    </w:rPr>
  </w:style>
  <w:style w:type="paragraph" w:styleId="61">
    <w:name w:val="footnote text"/>
    <w:basedOn w:val="148"/>
    <w:uiPriority w:val="99"/>
    <w:semiHidden/>
    <w:unhideWhenUsed/>
    <w:rPr>
      <w:sz w:val="20"/>
    </w:rPr>
    <w:pPr>
      <w:spacing w:lineRule="auto" w:line="240" w:after="0"/>
    </w:pPr>
  </w:style>
  <w:style w:type="character" w:styleId="62">
    <w:name w:val="Footnote Text Char"/>
    <w:basedOn w:val="9"/>
    <w:uiPriority w:val="99"/>
    <w:semiHidden/>
    <w:rPr>
      <w:sz w:val="20"/>
    </w:rPr>
  </w:style>
  <w:style w:type="character" w:styleId="63">
    <w:name w:val="footnote reference"/>
    <w:basedOn w:val="9"/>
    <w:uiPriority w:val="99"/>
    <w:semiHidden/>
    <w:unhideWhenUsed/>
    <w:rPr>
      <w:vertAlign w:val="superscript"/>
    </w:rPr>
  </w:style>
  <w:style w:type="paragraph" w:styleId="64">
    <w:name w:val="toc 1"/>
    <w:basedOn w:val="148"/>
    <w:next w:val="148"/>
    <w:uiPriority w:val="39"/>
    <w:unhideWhenUsed/>
    <w:pPr>
      <w:ind w:left="0" w:right="0" w:hanging="0"/>
      <w:spacing w:after="57"/>
    </w:pPr>
  </w:style>
  <w:style w:type="paragraph" w:styleId="65">
    <w:name w:val="toc 2"/>
    <w:basedOn w:val="148"/>
    <w:next w:val="148"/>
    <w:uiPriority w:val="39"/>
    <w:unhideWhenUsed/>
    <w:pPr>
      <w:ind w:left="283" w:right="0" w:hanging="0"/>
      <w:spacing w:after="57"/>
    </w:pPr>
  </w:style>
  <w:style w:type="paragraph" w:styleId="66">
    <w:name w:val="toc 3"/>
    <w:basedOn w:val="148"/>
    <w:next w:val="148"/>
    <w:uiPriority w:val="39"/>
    <w:unhideWhenUsed/>
    <w:pPr>
      <w:ind w:left="567" w:right="0" w:hanging="0"/>
      <w:spacing w:after="57"/>
    </w:pPr>
  </w:style>
  <w:style w:type="paragraph" w:styleId="67">
    <w:name w:val="toc 4"/>
    <w:basedOn w:val="148"/>
    <w:next w:val="148"/>
    <w:uiPriority w:val="39"/>
    <w:unhideWhenUsed/>
    <w:pPr>
      <w:ind w:left="850" w:right="0" w:hanging="0"/>
      <w:spacing w:after="57"/>
    </w:pPr>
  </w:style>
  <w:style w:type="paragraph" w:styleId="68">
    <w:name w:val="toc 5"/>
    <w:basedOn w:val="148"/>
    <w:next w:val="148"/>
    <w:uiPriority w:val="39"/>
    <w:unhideWhenUsed/>
    <w:pPr>
      <w:ind w:left="1134" w:right="0" w:hanging="0"/>
      <w:spacing w:after="57"/>
    </w:pPr>
  </w:style>
  <w:style w:type="paragraph" w:styleId="69">
    <w:name w:val="toc 6"/>
    <w:basedOn w:val="148"/>
    <w:next w:val="148"/>
    <w:uiPriority w:val="39"/>
    <w:unhideWhenUsed/>
    <w:pPr>
      <w:ind w:left="1417" w:right="0" w:hanging="0"/>
      <w:spacing w:after="57"/>
    </w:pPr>
  </w:style>
  <w:style w:type="paragraph" w:styleId="70">
    <w:name w:val="toc 7"/>
    <w:basedOn w:val="148"/>
    <w:next w:val="148"/>
    <w:uiPriority w:val="39"/>
    <w:unhideWhenUsed/>
    <w:pPr>
      <w:ind w:left="1701" w:right="0" w:hanging="0"/>
      <w:spacing w:after="57"/>
    </w:pPr>
  </w:style>
  <w:style w:type="paragraph" w:styleId="71">
    <w:name w:val="toc 8"/>
    <w:basedOn w:val="148"/>
    <w:next w:val="148"/>
    <w:uiPriority w:val="39"/>
    <w:unhideWhenUsed/>
    <w:pPr>
      <w:ind w:left="1984" w:right="0" w:hanging="0"/>
      <w:spacing w:after="57"/>
    </w:pPr>
  </w:style>
  <w:style w:type="paragraph" w:styleId="72">
    <w:name w:val="toc 9"/>
    <w:basedOn w:val="148"/>
    <w:next w:val="148"/>
    <w:uiPriority w:val="39"/>
    <w:unhideWhenUsed/>
    <w:pPr>
      <w:ind w:left="2268" w:right="0" w:hanging="0"/>
      <w:spacing w:after="57"/>
    </w:pPr>
  </w:style>
  <w:style w:type="paragraph" w:styleId="73">
    <w:name w:val="TOC Heading"/>
    <w:uiPriority w:val="39"/>
    <w:unhideWhenUsed/>
  </w:style>
  <w:style w:type="paragraph" w:styleId="148" w:default="1">
    <w:name w:val="Normal"/>
    <w:qFormat/>
  </w:style>
  <w:style w:type="paragraph" w:styleId="149">
    <w:name w:val="Heading 1"/>
    <w:basedOn w:val="148"/>
    <w:next w:val="148"/>
    <w:qFormat/>
    <w:uiPriority w:val="9"/>
    <w:rPr>
      <w:rFonts w:ascii="Arial" w:hAnsi="Arial" w:cs="Arial" w:eastAsia="Arial"/>
      <w:b/>
      <w:bCs/>
      <w:color w:val="000000" w:themeColor="text1"/>
      <w:sz w:val="48"/>
      <w:szCs w:val="48"/>
    </w:rPr>
    <w:pPr>
      <w:keepLines/>
      <w:keepNext/>
      <w:spacing w:after="0" w:before="480"/>
      <w:outlineLvl w:val="0"/>
    </w:pPr>
  </w:style>
  <w:style w:type="paragraph" w:styleId="150">
    <w:name w:val="Heading 2"/>
    <w:basedOn w:val="148"/>
    <w:next w:val="148"/>
    <w:qFormat/>
    <w:uiPriority w:val="9"/>
    <w:unhideWhenUsed/>
    <w:rPr>
      <w:rFonts w:ascii="Arial" w:hAnsi="Arial" w:cs="Arial" w:eastAsia="Arial"/>
      <w:b/>
      <w:bCs/>
      <w:color w:val="000000" w:themeColor="text1"/>
      <w:sz w:val="40"/>
    </w:rPr>
    <w:pPr>
      <w:keepLines/>
      <w:keepNext/>
      <w:spacing w:after="0" w:before="200"/>
      <w:outlineLvl w:val="1"/>
    </w:pPr>
  </w:style>
  <w:style w:type="paragraph" w:styleId="151">
    <w:name w:val="Heading 3"/>
    <w:basedOn w:val="148"/>
    <w:next w:val="148"/>
    <w:qFormat/>
    <w:uiPriority w:val="9"/>
    <w:unhideWhenUsed/>
    <w:rPr>
      <w:rFonts w:ascii="Arial" w:hAnsi="Arial" w:cs="Arial" w:eastAsia="Arial"/>
      <w:b/>
      <w:bCs/>
      <w:i/>
      <w:iCs/>
      <w:color w:val="000000" w:themeColor="text1"/>
      <w:sz w:val="36"/>
      <w:szCs w:val="36"/>
    </w:rPr>
    <w:pPr>
      <w:keepLines/>
      <w:keepNext/>
      <w:spacing w:after="0" w:before="200"/>
      <w:outlineLvl w:val="2"/>
    </w:pPr>
  </w:style>
  <w:style w:type="paragraph" w:styleId="152">
    <w:name w:val="Heading 4"/>
    <w:basedOn w:val="148"/>
    <w:next w:val="148"/>
    <w:qFormat/>
    <w:uiPriority w:val="9"/>
    <w:unhideWhenUsed/>
    <w:rPr>
      <w:rFonts w:ascii="Arial" w:hAnsi="Arial" w:cs="Arial" w:eastAsia="Arial"/>
      <w:color w:val="232323"/>
      <w:sz w:val="32"/>
      <w:szCs w:val="32"/>
    </w:rPr>
    <w:pPr>
      <w:keepLines/>
      <w:keepNext/>
      <w:spacing w:after="0" w:before="200"/>
      <w:outlineLvl w:val="3"/>
    </w:pPr>
  </w:style>
  <w:style w:type="paragraph" w:styleId="153">
    <w:name w:val="Heading 5"/>
    <w:basedOn w:val="148"/>
    <w:next w:val="148"/>
    <w:qFormat/>
    <w:uiPriority w:val="9"/>
    <w:unhideWhenUsed/>
    <w:rPr>
      <w:rFonts w:ascii="Arial" w:hAnsi="Arial" w:cs="Arial" w:eastAsia="Arial"/>
      <w:b/>
      <w:bCs/>
      <w:color w:val="444444"/>
      <w:sz w:val="28"/>
      <w:szCs w:val="28"/>
    </w:rPr>
    <w:pPr>
      <w:keepLines/>
      <w:keepNext/>
      <w:spacing w:after="0" w:before="200"/>
      <w:outlineLvl w:val="4"/>
    </w:pPr>
  </w:style>
  <w:style w:type="paragraph" w:styleId="154">
    <w:name w:val="Heading 6"/>
    <w:basedOn w:val="148"/>
    <w:next w:val="148"/>
    <w:qFormat/>
    <w:uiPriority w:val="9"/>
    <w:unhideWhenUsed/>
    <w:rPr>
      <w:rFonts w:ascii="Arial" w:hAnsi="Arial" w:cs="Arial" w:eastAsia="Arial"/>
      <w:i/>
      <w:iCs/>
      <w:color w:val="232323"/>
      <w:sz w:val="28"/>
      <w:szCs w:val="28"/>
    </w:rPr>
    <w:pPr>
      <w:keepLines/>
      <w:keepNext/>
      <w:spacing w:after="0" w:before="200"/>
      <w:outlineLvl w:val="5"/>
    </w:pPr>
  </w:style>
  <w:style w:type="paragraph" w:styleId="155">
    <w:name w:val="Heading 7"/>
    <w:basedOn w:val="148"/>
    <w:next w:val="148"/>
    <w:qFormat/>
    <w:uiPriority w:val="9"/>
    <w:unhideWhenUsed/>
    <w:rPr>
      <w:rFonts w:ascii="Arial" w:hAnsi="Arial" w:cs="Arial" w:eastAsia="Arial"/>
      <w:b/>
      <w:bCs/>
      <w:color w:val="606060"/>
      <w:sz w:val="24"/>
      <w:szCs w:val="24"/>
    </w:rPr>
    <w:pPr>
      <w:keepLines/>
      <w:keepNext/>
      <w:spacing w:after="0" w:before="200"/>
      <w:outlineLvl w:val="6"/>
    </w:pPr>
  </w:style>
  <w:style w:type="paragraph" w:styleId="156">
    <w:name w:val="Heading 8"/>
    <w:basedOn w:val="148"/>
    <w:next w:val="148"/>
    <w:qFormat/>
    <w:uiPriority w:val="9"/>
    <w:unhideWhenUsed/>
    <w:rPr>
      <w:rFonts w:ascii="Arial" w:hAnsi="Arial" w:cs="Arial" w:eastAsia="Arial"/>
      <w:color w:val="444444"/>
      <w:sz w:val="24"/>
      <w:szCs w:val="24"/>
    </w:rPr>
    <w:pPr>
      <w:keepLines/>
      <w:keepNext/>
      <w:spacing w:after="0" w:before="200"/>
      <w:outlineLvl w:val="7"/>
    </w:pPr>
  </w:style>
  <w:style w:type="paragraph" w:styleId="157">
    <w:name w:val="Heading 9"/>
    <w:basedOn w:val="148"/>
    <w:next w:val="148"/>
    <w:qFormat/>
    <w:uiPriority w:val="9"/>
    <w:unhideWhenUsed/>
    <w:rPr>
      <w:rFonts w:ascii="Arial" w:hAnsi="Arial" w:cs="Arial" w:eastAsia="Arial"/>
      <w:i/>
      <w:iCs/>
      <w:color w:val="444444"/>
      <w:sz w:val="23"/>
      <w:szCs w:val="23"/>
    </w:rPr>
    <w:pPr>
      <w:keepLines/>
      <w:keepNext/>
      <w:spacing w:after="0" w:before="200"/>
      <w:outlineLvl w:val="8"/>
    </w:pPr>
  </w:style>
  <w:style w:type="table" w:styleId="158" w:default="1">
    <w:name w:val="Normal Table"/>
    <w:uiPriority w:val="99"/>
    <w:semiHidden/>
    <w:unhideWhenUsed/>
    <w:tblPr>
      <w:tblInd w:w="0" w:type="dxa"/>
      <w:tblCellMar>
        <w:left w:w="108" w:type="dxa"/>
        <w:top w:w="0" w:type="dxa"/>
        <w:right w:w="108" w:type="dxa"/>
        <w:bottom w:w="0" w:type="dxa"/>
      </w:tblCellMar>
    </w:tblPr>
  </w:style>
  <w:style w:type="numbering" w:styleId="159" w:default="1">
    <w:name w:val="No List"/>
    <w:uiPriority w:val="99"/>
    <w:semiHidden/>
    <w:unhideWhenUsed/>
  </w:style>
  <w:style w:type="paragraph" w:styleId="160">
    <w:name w:val="Footer"/>
    <w:basedOn w:val="148"/>
    <w:uiPriority w:val="99"/>
    <w:unhideWhenUsed/>
    <w:pPr>
      <w:spacing w:lineRule="auto" w:line="240" w:after="0"/>
      <w:tabs>
        <w:tab w:val="center" w:pos="4677" w:leader="none"/>
        <w:tab w:val="right" w:pos="9355" w:leader="none"/>
      </w:tabs>
    </w:pPr>
  </w:style>
  <w:style w:type="paragraph" w:styleId="161">
    <w:name w:val="Header"/>
    <w:basedOn w:val="148"/>
    <w:uiPriority w:val="99"/>
    <w:unhideWhenUsed/>
    <w:pPr>
      <w:spacing w:lineRule="auto" w:line="240" w:after="0"/>
      <w:tabs>
        <w:tab w:val="center" w:pos="4677" w:leader="none"/>
        <w:tab w:val="right" w:pos="9355" w:leader="none"/>
      </w:tabs>
    </w:pPr>
  </w:style>
  <w:style w:type="paragraph" w:styleId="162">
    <w:name w:val="No Spacing"/>
    <w:basedOn w:val="148"/>
    <w:qFormat/>
    <w:uiPriority w:val="1"/>
    <w:pPr>
      <w:spacing w:lineRule="auto" w:line="240" w:after="0"/>
    </w:pPr>
  </w:style>
  <w:style w:type="paragraph" w:styleId="163">
    <w:name w:val="Quote"/>
    <w:basedOn w:val="148"/>
    <w:next w:val="148"/>
    <w:qFormat/>
    <w:uiPriority w:val="29"/>
    <w:rPr>
      <w:i/>
      <w:iCs/>
      <w:color w:val="373737"/>
      <w:sz w:val="18"/>
      <w:szCs w:val="18"/>
    </w:rPr>
    <w:pPr>
      <w:ind w:left="4536"/>
      <w:jc w:val="both"/>
    </w:pPr>
  </w:style>
  <w:style w:type="paragraph" w:styleId="164">
    <w:name w:val="Subtitle"/>
    <w:basedOn w:val="148"/>
    <w:next w:val="148"/>
    <w:qFormat/>
    <w:uiPriority w:val="11"/>
    <w:rPr>
      <w:rFonts w:ascii="Arial" w:hAnsi="Arial" w:cs="Arial" w:eastAsia="Arial"/>
      <w:i/>
      <w:iCs/>
      <w:color w:val="444444"/>
      <w:sz w:val="52"/>
      <w:szCs w:val="52"/>
    </w:rPr>
    <w:pPr>
      <w:numPr>
        <w:ilvl w:val="1"/>
      </w:numPr>
      <w:spacing w:lineRule="auto" w:line="240"/>
      <w:outlineLvl w:val="0"/>
    </w:pPr>
  </w:style>
  <w:style w:type="paragraph" w:styleId="165">
    <w:name w:val="Intense Quote"/>
    <w:basedOn w:val="148"/>
    <w:next w:val="148"/>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166">
    <w:name w:val="Title"/>
    <w:basedOn w:val="148"/>
    <w:next w:val="148"/>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outlineLvl w:val="0"/>
    </w:pPr>
  </w:style>
  <w:style w:type="paragraph" w:styleId="167">
    <w:name w:val="List Paragraph"/>
    <w:basedOn w:val="148"/>
    <w:qFormat/>
    <w:uiPriority w:val="34"/>
    <w:pPr>
      <w:contextualSpacing w:val="true"/>
      <w:ind w:left="720"/>
    </w:pPr>
  </w:style>
  <w:style w:type="character" w:styleId="172"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ONLYOFFICE/2.4.526.0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