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Билет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№ 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1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8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Западная Беларусь в составе Польши (1921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  <w:lang w:val="be-BY"/>
        </w:rPr>
        <w:t xml:space="preserve"> </w:t>
      </w:r>
      <w:r>
        <w:rPr>
          <w:rStyle w:val="1_632"/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–</w:t>
      </w:r>
      <w:r>
        <w:rPr>
          <w:rStyle w:val="1_632"/>
          <w:rFonts w:ascii="Times New Roman" w:hAnsi="Times New Roman" w:cs="Times New Roman"/>
          <w:b/>
          <w:bCs/>
          <w:sz w:val="32"/>
          <w:szCs w:val="32"/>
          <w:highlight w:val="yellow"/>
          <w:lang w:val="be-BY"/>
        </w:rPr>
        <w:t xml:space="preserve"> 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1939 гг.): экономическая, национальная политика польских властей. Национально-освободительное движение в 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Западной Беларуси.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После окончания польско-советской войны 1919 – 1920 гг. Беларусь была разделена на 2 части. Ее западные земли были присоединены к Польше. По 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</w:rPr>
        <w:t xml:space="preserve">Рижскому мирному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договору от 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</w:rPr>
        <w:t xml:space="preserve">18 марта 1921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г. к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Польше отошли Гродненская, восточные районы Виленской и западные районы Минской губерний.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 Польские власти  в официальных документах н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азывали Западную Беларусь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8"/>
          <w:szCs w:val="28"/>
        </w:rPr>
        <w:t xml:space="preserve"> «крэсы всходне»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- восточные окраины.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Западная Беларусь имела площадь 112 тыс. кв.км, население - 4,6 млн. Население проживало, в основном, в сельской местности. На ее территории находилось 2,8% предприятий и 1,9% рабочих страны.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На этой территории были созданы воеводства, которые делились на </w:t>
      </w:r>
      <w:r>
        <w:rPr>
          <w:rFonts w:ascii="Times New Roman" w:hAnsi="Times New Roman" w:eastAsia="Arial" w:cs="Times New Roman"/>
          <w:color w:val="000000"/>
          <w:sz w:val="28"/>
          <w:szCs w:val="28"/>
          <w:u w:val="single"/>
        </w:rPr>
        <w:t xml:space="preserve">поветы и </w:t>
      </w:r>
      <w:r>
        <w:rPr>
          <w:rFonts w:ascii="Times New Roman" w:hAnsi="Times New Roman" w:eastAsia="Arial" w:cs="Times New Roman"/>
          <w:color w:val="000000"/>
          <w:sz w:val="28"/>
          <w:szCs w:val="28"/>
          <w:u w:val="single"/>
        </w:rPr>
        <w:t xml:space="preserve">гмины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Президент Польши назначал </w:t>
      </w:r>
      <w:r>
        <w:rPr>
          <w:rFonts w:ascii="Times New Roman" w:hAnsi="Times New Roman" w:eastAsia="Arial" w:cs="Times New Roman"/>
          <w:color w:val="000000"/>
          <w:sz w:val="28"/>
          <w:szCs w:val="28"/>
          <w:u w:val="single"/>
        </w:rPr>
        <w:t xml:space="preserve">воеводу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 из числа генералов или крупных помещиков.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Белорусы не допускались к занятию каких-либо должностей.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Политический режим правителя Польши Юзефа Пилсудского назывался 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yellow"/>
        </w:rPr>
        <w:t xml:space="preserve">«санация»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(оздоровление).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Это было авторитарное правление, которое опиралось на военную силу, казни, тюрьмы.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Действовала 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тайная полиция (дефензива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). Был создан в 1934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  <w:u w:val="single"/>
        </w:rPr>
        <w:t xml:space="preserve">концлагерь в Березе – Картузской.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  <w:u w:val="singl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На территории Беларуси переселяли польских военнослужащих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  <w:u w:val="single"/>
        </w:rPr>
        <w:t xml:space="preserve"> (осадников)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, выделяли им землю. Осадники осуществляли надзор за населением.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/>
    </w:p>
    <w:p>
      <w:pPr>
        <w:pStyle w:val="60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none"/>
        </w:rPr>
        <w:t xml:space="preserve">ЭКОНОМИКА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yellow"/>
          <w:u w:val="single"/>
        </w:rPr>
        <w:t xml:space="preserve">Западная Беларусь выполняла роль аграрно-сырьевого придатка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 мелкие промышленные предприятия, переработка продуктов с/х и местного сырья;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 жесткая эксплуатация; работая по 10-12 час., рабочие получали в 1,5-2 раза меньше, чем рабочие центральных районов;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- массовая безработица; в 1927 г. только 13,6% зарегистрированных безработных получали мизерную помощь.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Единственной из традиционных отраслей промышленности, которая приобрела значительное развитие, была деревообрабатывающая. Это привело к чрезмерному использованию лесных богатств, особенно сильно пострадала Беловежская пуща. Наиболее крупными предприятиями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были спичечная фабрика в Пинске, табачная и фанерная фабрики в Гродно, стеклозавод «Неман» в Лидском уезде.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 сельском хозяйстве было занято 85 % населения. Однако помещики, которых было менее 1 % от всего количества жителей, владели более чем половиной всей земли. Польские власти осуществляли продажу земли через крестьянский банк, но для белорусов такое приобретение оставалось недоступным.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Нищета и отчаяние вынуждали многих тысяч трудящихся искать лучшей участи за границей. Они ехали в Латвию, Францию, страны Латинской Америки.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В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1935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 г. вспыхнуло восстание нарочанских рыбаков.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Дирекция государственных лесов, в ведение которой было передано озеро Нарочь, запретила свободную ловлю рыбы. В результате крестьяне-рыбаки потеряли единственный источник своего существования. Борьба продолжалас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ь до сентября 1939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none"/>
        </w:rPr>
        <w:t xml:space="preserve">НАЦИОНАЛЬНО_ОСВОБОДИТЕЛЬНАЯ БОРЬБА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Национально-освободительное движение развернулось на территории Западной Беларуси против польского гнета. В первой половине 1920-х гг. оно имело форму вооруженной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 партизанской борьбы.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Среди наиболее известных руководителей партизанского движения, которое в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озглавляли большевики, были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В. З. Корж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и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К.П.Орловский.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Инициатива партизанской борьбы принадлежала Коммунистической партии Западной Беларуси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(КПЗБ)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, во главе с Верой Хоружей. Также в борьбу вступила Белорусская крестьянско –рабочая громада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(БКРГ)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во главе с Брониславом Тарашкевичем. Эти организации боролись за самоопределение Западной Беларуси и стремились поднять восстание.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Особое значение во второй половине 1920-х гг. приобрела деятельность </w:t>
      </w:r>
      <w:r>
        <w:rPr>
          <w:rFonts w:ascii="Times New Roman" w:hAnsi="Times New Roman" w:eastAsia="Open Sans" w:cs="Times New Roman"/>
          <w:i/>
          <w:color w:val="212121"/>
          <w:sz w:val="28"/>
          <w:szCs w:val="28"/>
        </w:rPr>
        <w:t xml:space="preserve">белорусских депутатов-послов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в польском сейме, объединенных в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u w:val="single"/>
        </w:rPr>
        <w:t xml:space="preserve">Белорусский посольский клуб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 Они отстаивали права белорусов, вносили на рассмотрение парламента проекты законов, составляли официальные обращения к должностным лицам.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none"/>
        </w:rPr>
        <w:t xml:space="preserve">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Развитие культуры в Западной Беларуси проходило в условиях </w:t>
      </w:r>
      <w:r>
        <w:rPr>
          <w:rFonts w:ascii="Times New Roman" w:hAnsi="Times New Roman" w:eastAsia="Open Sans" w:cs="Times New Roman"/>
          <w:b/>
          <w:color w:val="212121"/>
          <w:sz w:val="28"/>
          <w:szCs w:val="28"/>
        </w:rPr>
        <w:t xml:space="preserve">полонизации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 Она представляла собой систему мероприятий, которые проводились польскими государственными органами, культурными учреждениями, католическим духовенством по распространению польского языка и культуры, по ассимиляции (присоединению к полякам) белорусского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населения Западной Беларуси. В 1938/39 учебном году в Западной Беларуси не осталось ни одной белорусской школы, хотя число неграмотных среди белорусского населения составляло в 1939 г. почти половину. Прекратилось издание белорусских газет и журналов. Не р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азрешалось пользоваться белорусским языком в государственных учреждениях и органах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Open Sans" w:cs="Times New Roman"/>
          <w:color w:val="212121"/>
          <w:sz w:val="28"/>
          <w:szCs w:val="28"/>
        </w:rP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                Против полонизации выступила массовая легальная культурно-просветительская организация — Товарищество белорусской школы (ТБШ), существовавшее в 1921—1937 гг.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              В 1928 г. оно насчитывало около 30 тыс. человек. Свои усилия ТБШ сосредоточило на открытии белорус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ских народных школ, клубов-читален, библиотек, выпуске белорусских газет, учебников, книг в тех районах, где белорусскоязычное население составляло 25 % и более. Возглавлял ТБШ Б.А.Тарашкевич.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Open Sans" w:cs="Times New Roman"/>
          <w:i/>
          <w:iCs/>
          <w:color w:val="212121"/>
          <w:sz w:val="28"/>
          <w:szCs w:val="28"/>
          <w:highlight w:val="none"/>
        </w:rPr>
        <w:t xml:space="preserve">1 сентября 1939 года началась Вторая мировая. 17 сентября 1939 Красная Армия перешла границу с Польшей и взяла под свой контроль территории Западной Беларуси. Таким образом Рижский мир был аннулирован.</w:t>
      </w:r>
      <w:r>
        <w:rPr>
          <w:rFonts w:ascii="Times New Roman" w:hAnsi="Times New Roman" w:eastAsia="Open Sans" w:cs="Times New Roman"/>
          <w:i/>
          <w:iCs/>
          <w:color w:val="21212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Open Sans" w:cs="Times New Roman"/>
          <w:i/>
          <w:iCs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i/>
          <w:iCs/>
          <w:color w:val="21212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character" w:styleId="1_632" w:customStyle="1">
    <w:name w:val="TNR"/>
    <w:next w:val="692"/>
    <w:link w:val="671"/>
    <w:uiPriority w:val="99"/>
    <w:rPr>
      <w:rFonts w:ascii="Times New Roman" w:hAnsi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2023-04-07T17:07:04Z</dcterms:modified>
</cp:coreProperties>
</file>