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044" w:rsidRDefault="00726044" w:rsidP="00726044">
      <w:pPr>
        <w:pStyle w:val="spip"/>
        <w:spacing w:before="0" w:beforeAutospacing="0" w:after="0" w:afterAutospacing="0"/>
        <w:jc w:val="center"/>
        <w:rPr>
          <w:rFonts w:ascii="Comic Sans MS" w:hAnsi="Comic Sans MS"/>
          <w:b/>
        </w:rPr>
      </w:pPr>
      <w:r>
        <w:rPr>
          <w:rFonts w:ascii="Comic Sans MS" w:hAnsi="Comic Sans MS"/>
          <w:b/>
        </w:rPr>
        <w:t>Les grandes baigneuses</w:t>
      </w:r>
    </w:p>
    <w:p w:rsidR="00726044" w:rsidRPr="00726044" w:rsidRDefault="00726044" w:rsidP="00726044">
      <w:pPr>
        <w:pStyle w:val="spip"/>
        <w:spacing w:before="0" w:beforeAutospacing="0" w:after="0" w:afterAutospacing="0"/>
        <w:jc w:val="center"/>
        <w:rPr>
          <w:rFonts w:ascii="Comic Sans MS" w:hAnsi="Comic Sans MS"/>
        </w:rPr>
      </w:pPr>
      <w:proofErr w:type="gramStart"/>
      <w:r w:rsidRPr="00726044">
        <w:rPr>
          <w:rFonts w:ascii="Comic Sans MS" w:hAnsi="Comic Sans MS"/>
        </w:rPr>
        <w:t>vues</w:t>
      </w:r>
      <w:proofErr w:type="gramEnd"/>
      <w:r w:rsidRPr="00726044">
        <w:rPr>
          <w:rFonts w:ascii="Comic Sans MS" w:hAnsi="Comic Sans MS"/>
        </w:rPr>
        <w:t xml:space="preserve"> par Philippe Sollers</w:t>
      </w:r>
    </w:p>
    <w:p w:rsidR="00726044" w:rsidRDefault="00726044" w:rsidP="00726044">
      <w:pPr>
        <w:pStyle w:val="spip"/>
        <w:spacing w:before="0" w:beforeAutospacing="0" w:after="0" w:afterAutospacing="0"/>
        <w:rPr>
          <w:rFonts w:ascii="Comic Sans MS" w:hAnsi="Comic Sans MS"/>
          <w:b/>
        </w:rPr>
      </w:pPr>
    </w:p>
    <w:p w:rsidR="00726044" w:rsidRDefault="00726044" w:rsidP="00726044">
      <w:pPr>
        <w:pStyle w:val="spip"/>
        <w:spacing w:before="0" w:beforeAutospacing="0" w:after="0" w:afterAutospacing="0"/>
        <w:jc w:val="center"/>
        <w:rPr>
          <w:rFonts w:ascii="Comic Sans MS" w:hAnsi="Comic Sans MS"/>
          <w:b/>
        </w:rPr>
      </w:pPr>
      <w:r w:rsidRPr="00726044">
        <w:rPr>
          <w:rFonts w:ascii="Comic Sans MS" w:hAnsi="Comic Sans MS"/>
          <w:b/>
        </w:rPr>
        <w:drawing>
          <wp:inline distT="0" distB="0" distL="0" distR="0">
            <wp:extent cx="3438525" cy="2903017"/>
            <wp:effectExtent l="19050" t="0" r="9525" b="0"/>
            <wp:docPr id="19" name="il_fi" descr="http://t0.gstatic.com/images?q=tbn:ANd9GcQK2is5e1RwVOKEhymviv3b4biDHgTmaQPWDYPkfY4bdVldi3SGEWC8QO3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0.gstatic.com/images?q=tbn:ANd9GcQK2is5e1RwVOKEhymviv3b4biDHgTmaQPWDYPkfY4bdVldi3SGEWC8QO3L"/>
                    <pic:cNvPicPr>
                      <a:picLocks noChangeAspect="1" noChangeArrowheads="1"/>
                    </pic:cNvPicPr>
                  </pic:nvPicPr>
                  <pic:blipFill>
                    <a:blip r:embed="rId4"/>
                    <a:srcRect/>
                    <a:stretch>
                      <a:fillRect/>
                    </a:stretch>
                  </pic:blipFill>
                  <pic:spPr bwMode="auto">
                    <a:xfrm>
                      <a:off x="0" y="0"/>
                      <a:ext cx="3438525" cy="2903017"/>
                    </a:xfrm>
                    <a:prstGeom prst="rect">
                      <a:avLst/>
                    </a:prstGeom>
                    <a:noFill/>
                    <a:ln w="9525">
                      <a:noFill/>
                      <a:miter lim="800000"/>
                      <a:headEnd/>
                      <a:tailEnd/>
                    </a:ln>
                  </pic:spPr>
                </pic:pic>
              </a:graphicData>
            </a:graphic>
          </wp:inline>
        </w:drawing>
      </w:r>
    </w:p>
    <w:p w:rsidR="00726044" w:rsidRDefault="00726044" w:rsidP="00726044">
      <w:pPr>
        <w:pStyle w:val="spip"/>
        <w:spacing w:before="0" w:beforeAutospacing="0" w:after="0" w:afterAutospacing="0"/>
        <w:rPr>
          <w:rFonts w:ascii="Comic Sans MS" w:hAnsi="Comic Sans MS"/>
          <w:sz w:val="20"/>
          <w:szCs w:val="20"/>
        </w:rPr>
      </w:pPr>
    </w:p>
    <w:p w:rsidR="00726044" w:rsidRPr="00726044" w:rsidRDefault="00726044" w:rsidP="00726044">
      <w:pPr>
        <w:pStyle w:val="spip"/>
        <w:spacing w:before="0" w:beforeAutospacing="0" w:after="0" w:afterAutospacing="0"/>
        <w:rPr>
          <w:rFonts w:ascii="Comic Sans MS" w:hAnsi="Comic Sans MS"/>
          <w:sz w:val="20"/>
          <w:szCs w:val="20"/>
        </w:rPr>
      </w:pPr>
      <w:r w:rsidRPr="00726044">
        <w:rPr>
          <w:rFonts w:ascii="Comic Sans MS" w:hAnsi="Comic Sans MS"/>
          <w:sz w:val="20"/>
          <w:szCs w:val="20"/>
        </w:rPr>
        <w:t xml:space="preserve"> « Il y a les peintres. Delacroix, pour l’énergie. Ingres ? Très fort, mais bien emmerdant. On n’oublie pas qu’il a eu pour les baigneuses une prédilection spéciale, mais il n’y a aucune raison de couvrir le nu d’un alibi turc. Les baigneuses de Courbet ? Le scandale qu’elles ont provoqué ? Certainement, mais Courbet, grand peintre, « manque d’élévation ». Il doit y avoir un moyen d’aller plus loin vers la Terre promise et la nudité paradisiaque. Les </w:t>
      </w:r>
      <w:r w:rsidRPr="00726044">
        <w:rPr>
          <w:rFonts w:ascii="Comic Sans MS" w:hAnsi="Comic Sans MS"/>
          <w:i/>
          <w:iCs/>
          <w:sz w:val="20"/>
          <w:szCs w:val="20"/>
        </w:rPr>
        <w:t xml:space="preserve">Baigneurs, </w:t>
      </w:r>
      <w:r w:rsidRPr="00726044">
        <w:rPr>
          <w:rFonts w:ascii="Comic Sans MS" w:hAnsi="Comic Sans MS"/>
          <w:sz w:val="20"/>
          <w:szCs w:val="20"/>
        </w:rPr>
        <w:t xml:space="preserve">les </w:t>
      </w:r>
      <w:r w:rsidRPr="00726044">
        <w:rPr>
          <w:rFonts w:ascii="Comic Sans MS" w:hAnsi="Comic Sans MS"/>
          <w:i/>
          <w:iCs/>
          <w:sz w:val="20"/>
          <w:szCs w:val="20"/>
        </w:rPr>
        <w:t xml:space="preserve">Baigneuses </w:t>
      </w:r>
      <w:r w:rsidRPr="00726044">
        <w:rPr>
          <w:rFonts w:ascii="Comic Sans MS" w:hAnsi="Comic Sans MS"/>
          <w:sz w:val="20"/>
          <w:szCs w:val="20"/>
        </w:rPr>
        <w:t xml:space="preserve">sont le grand secret de Cézanne. Il se tait là-dessus, et d’ailleurs tout le monde est embarrassé pour en parler. Ces figures sont trop « autre part », ni dans le passé ni dans le futur. </w:t>
      </w:r>
    </w:p>
    <w:p w:rsidR="00726044" w:rsidRPr="00726044" w:rsidRDefault="00726044" w:rsidP="00726044">
      <w:pPr>
        <w:pStyle w:val="spip"/>
        <w:spacing w:before="0" w:beforeAutospacing="0" w:after="0" w:afterAutospacing="0"/>
        <w:rPr>
          <w:rFonts w:ascii="Comic Sans MS" w:hAnsi="Comic Sans MS"/>
          <w:sz w:val="20"/>
          <w:szCs w:val="20"/>
        </w:rPr>
      </w:pPr>
      <w:r w:rsidRPr="00726044">
        <w:rPr>
          <w:rFonts w:ascii="Comic Sans MS" w:hAnsi="Comic Sans MS"/>
          <w:sz w:val="20"/>
          <w:szCs w:val="20"/>
        </w:rPr>
        <w:t xml:space="preserve">Rusé Cézanne : il égare son monde, il se faufile, rompt, se retire, veille à ce qu’on ne lui mette pas le « grappin » dessus : il repart, poursuit ses « études », revient sur le motif. </w:t>
      </w:r>
    </w:p>
    <w:p w:rsidR="00726044" w:rsidRPr="00726044" w:rsidRDefault="00726044" w:rsidP="00726044">
      <w:pPr>
        <w:pStyle w:val="spip"/>
        <w:spacing w:before="0" w:beforeAutospacing="0" w:after="0" w:afterAutospacing="0"/>
        <w:rPr>
          <w:rFonts w:ascii="Comic Sans MS" w:hAnsi="Comic Sans MS"/>
          <w:sz w:val="20"/>
          <w:szCs w:val="20"/>
        </w:rPr>
      </w:pPr>
      <w:r w:rsidRPr="00726044">
        <w:rPr>
          <w:rFonts w:ascii="Comic Sans MS" w:hAnsi="Comic Sans MS"/>
          <w:sz w:val="20"/>
          <w:szCs w:val="20"/>
        </w:rPr>
        <w:t xml:space="preserve">Les </w:t>
      </w:r>
      <w:r w:rsidRPr="00726044">
        <w:rPr>
          <w:rFonts w:ascii="Comic Sans MS" w:hAnsi="Comic Sans MS"/>
          <w:i/>
          <w:iCs/>
          <w:sz w:val="20"/>
          <w:szCs w:val="20"/>
        </w:rPr>
        <w:t>Grandes Baigneuses</w:t>
      </w:r>
      <w:r w:rsidRPr="00726044">
        <w:rPr>
          <w:rFonts w:ascii="Comic Sans MS" w:hAnsi="Comic Sans MS"/>
          <w:sz w:val="20"/>
          <w:szCs w:val="20"/>
        </w:rPr>
        <w:t>, finalement sont les déesses énigmatiques de Cézanne. On ne les a jamais vues. Elles n’ont aucun trait d’identité d’époque, impossible de les identifier par la toilette, le caractère, l’anecdote biographique. Leur visage sans visage n’est marqué d’aucun souci d’être soi. On ne peut pas non plus les réduire à une mythologie connue : Aphrodite, Vénus, Diane, Nymphes [...]</w:t>
      </w:r>
    </w:p>
    <w:p w:rsidR="00726044" w:rsidRPr="00726044" w:rsidRDefault="00726044" w:rsidP="00726044">
      <w:pPr>
        <w:pStyle w:val="spip"/>
        <w:spacing w:before="0" w:beforeAutospacing="0" w:after="0" w:afterAutospacing="0"/>
        <w:rPr>
          <w:rFonts w:ascii="Comic Sans MS" w:hAnsi="Comic Sans MS"/>
          <w:sz w:val="20"/>
          <w:szCs w:val="20"/>
        </w:rPr>
      </w:pPr>
      <w:r w:rsidRPr="00726044">
        <w:rPr>
          <w:rFonts w:ascii="Comic Sans MS" w:hAnsi="Comic Sans MS"/>
          <w:sz w:val="20"/>
          <w:szCs w:val="20"/>
        </w:rPr>
        <w:t xml:space="preserve">Les commentateurs sont amusants : ils croient, eux, à la « polarité » d’Éros et de Thanatos. Ils sont, bien entendu, fascinés par l’androgynat primordial. Que Cézanne se soit fait beaucoup baigneur avant d’en arriver à ses buissons ardents et détachés de baigneuses, leur paraît une preuve d’inquiétude homosexuelle ou bisexuelle. (…) Ils insistent, et c’est leur problème, sur le fait que Cézanne est porteur d’un traumatisme, d’une peur ; d’une répulsion ou d’un dégoût pour le corps féminin. En général, ils trouvent ces baigneuses </w:t>
      </w:r>
      <w:r w:rsidRPr="00726044">
        <w:rPr>
          <w:rFonts w:ascii="Comic Sans MS" w:hAnsi="Comic Sans MS"/>
          <w:i/>
          <w:iCs/>
          <w:sz w:val="20"/>
          <w:szCs w:val="20"/>
        </w:rPr>
        <w:t>laides</w:t>
      </w:r>
      <w:r w:rsidRPr="00726044">
        <w:rPr>
          <w:rFonts w:ascii="Comic Sans MS" w:hAnsi="Comic Sans MS"/>
          <w:sz w:val="20"/>
          <w:szCs w:val="20"/>
        </w:rPr>
        <w:t>. Elles ne correspondent à aucun canon de beauté classique ou cinématographique. Puisqu’elles ne sont tirées d’aucun modèle existant, elles doivent être forcément le résultat de fantasmes ou d’hallucinations de Cézanne. Il est très frustré, très inhibé, ce Cézanne : ne nous dites pas le contraire, sinon vous allez nous angoisser. Cézanne est un symptôme, c’est clair. Quelque part, dans le marais entre Freud et Jung, les symboles et les archétypes règnent. Cézanne est déjà américain, pour ne pas dire planétaire. Mais, comme d’habitude, c’est-à-dire comme Picasso et Matisse, un peintre garde pour lui son Cézanne</w:t>
      </w:r>
      <w:r w:rsidRPr="00726044">
        <w:rPr>
          <w:rFonts w:ascii="Comic Sans MS" w:hAnsi="Comic Sans MS"/>
          <w:i/>
          <w:iCs/>
          <w:sz w:val="20"/>
          <w:szCs w:val="20"/>
        </w:rPr>
        <w:t xml:space="preserve">. </w:t>
      </w:r>
      <w:r w:rsidRPr="00726044">
        <w:rPr>
          <w:rFonts w:ascii="Comic Sans MS" w:hAnsi="Comic Sans MS"/>
          <w:sz w:val="20"/>
          <w:szCs w:val="20"/>
        </w:rPr>
        <w:t xml:space="preserve"> » </w:t>
      </w:r>
    </w:p>
    <w:p w:rsidR="005B58FB" w:rsidRDefault="00726044" w:rsidP="00726044">
      <w:pPr>
        <w:jc w:val="right"/>
      </w:pPr>
      <w:r>
        <w:rPr>
          <w:rFonts w:ascii="Comic Sans MS" w:hAnsi="Comic Sans MS"/>
          <w:b/>
          <w:noProof/>
          <w:sz w:val="24"/>
          <w:szCs w:val="24"/>
          <w:lang w:eastAsia="fr-FR"/>
        </w:rPr>
        <w:drawing>
          <wp:anchor distT="0" distB="0" distL="114300" distR="114300" simplePos="0" relativeHeight="251659264" behindDoc="0" locked="0" layoutInCell="1" allowOverlap="1">
            <wp:simplePos x="0" y="0"/>
            <wp:positionH relativeFrom="column">
              <wp:posOffset>3276600</wp:posOffset>
            </wp:positionH>
            <wp:positionV relativeFrom="paragraph">
              <wp:posOffset>375285</wp:posOffset>
            </wp:positionV>
            <wp:extent cx="1362075" cy="1752600"/>
            <wp:effectExtent l="19050" t="0" r="9525" b="0"/>
            <wp:wrapNone/>
            <wp:docPr id="4" name="rg_hi" descr="https://encrypted-tbn0.gstatic.com/images?q=tbn:ANd9GcQS_1gB2DwCUjDfjtnII8KbCDupszeG8U8yg60nNJQIQRcQXcQr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0.gstatic.com/images?q=tbn:ANd9GcQS_1gB2DwCUjDfjtnII8KbCDupszeG8U8yg60nNJQIQRcQXcQrpg"/>
                    <pic:cNvPicPr>
                      <a:picLocks noChangeAspect="1" noChangeArrowheads="1"/>
                    </pic:cNvPicPr>
                  </pic:nvPicPr>
                  <pic:blipFill>
                    <a:blip r:embed="rId5"/>
                    <a:srcRect/>
                    <a:stretch>
                      <a:fillRect/>
                    </a:stretch>
                  </pic:blipFill>
                  <pic:spPr bwMode="auto">
                    <a:xfrm>
                      <a:off x="0" y="0"/>
                      <a:ext cx="1362075" cy="1752600"/>
                    </a:xfrm>
                    <a:prstGeom prst="rect">
                      <a:avLst/>
                    </a:prstGeom>
                    <a:noFill/>
                    <a:ln w="9525">
                      <a:noFill/>
                      <a:miter lim="800000"/>
                      <a:headEnd/>
                      <a:tailEnd/>
                    </a:ln>
                  </pic:spPr>
                </pic:pic>
              </a:graphicData>
            </a:graphic>
          </wp:anchor>
        </w:drawing>
      </w:r>
      <w:r>
        <w:rPr>
          <w:rFonts w:ascii="Comic Sans MS" w:hAnsi="Comic Sans MS"/>
          <w:b/>
          <w:noProof/>
          <w:sz w:val="24"/>
          <w:szCs w:val="24"/>
          <w:lang w:eastAsia="fr-FR"/>
        </w:rPr>
        <w:drawing>
          <wp:anchor distT="0" distB="0" distL="114300" distR="114300" simplePos="0" relativeHeight="251658240" behindDoc="0" locked="0" layoutInCell="1" allowOverlap="1">
            <wp:simplePos x="0" y="0"/>
            <wp:positionH relativeFrom="column">
              <wp:posOffset>1143000</wp:posOffset>
            </wp:positionH>
            <wp:positionV relativeFrom="paragraph">
              <wp:posOffset>375285</wp:posOffset>
            </wp:positionV>
            <wp:extent cx="1362075" cy="1752600"/>
            <wp:effectExtent l="19050" t="0" r="9525" b="0"/>
            <wp:wrapNone/>
            <wp:docPr id="1" name="rg_hi" descr="https://encrypted-tbn1.gstatic.com/images?q=tbn:ANd9GcQTkMeqicGopexUOCrpqvqLe2CLT10odYf9NolhY-G_9xuhS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1.gstatic.com/images?q=tbn:ANd9GcQTkMeqicGopexUOCrpqvqLe2CLT10odYf9NolhY-G_9xuhSpM"/>
                    <pic:cNvPicPr>
                      <a:picLocks noChangeAspect="1" noChangeArrowheads="1"/>
                    </pic:cNvPicPr>
                  </pic:nvPicPr>
                  <pic:blipFill>
                    <a:blip r:embed="rId6"/>
                    <a:srcRect/>
                    <a:stretch>
                      <a:fillRect/>
                    </a:stretch>
                  </pic:blipFill>
                  <pic:spPr bwMode="auto">
                    <a:xfrm>
                      <a:off x="0" y="0"/>
                      <a:ext cx="1362075" cy="1752600"/>
                    </a:xfrm>
                    <a:prstGeom prst="rect">
                      <a:avLst/>
                    </a:prstGeom>
                    <a:noFill/>
                    <a:ln w="9525">
                      <a:noFill/>
                      <a:miter lim="800000"/>
                      <a:headEnd/>
                      <a:tailEnd/>
                    </a:ln>
                  </pic:spPr>
                </pic:pic>
              </a:graphicData>
            </a:graphic>
          </wp:anchor>
        </w:drawing>
      </w:r>
      <w:r w:rsidRPr="00995AC9">
        <w:rPr>
          <w:rFonts w:ascii="Comic Sans MS" w:hAnsi="Comic Sans MS"/>
          <w:b/>
          <w:sz w:val="24"/>
          <w:szCs w:val="24"/>
        </w:rPr>
        <w:t>Philippe Sollers</w:t>
      </w:r>
      <w:r w:rsidRPr="00726044">
        <w:t xml:space="preserve"> </w:t>
      </w:r>
      <w:r w:rsidRPr="00966C8A">
        <w:rPr>
          <w:rFonts w:ascii="Comic Sans MS" w:hAnsi="Comic Sans MS"/>
          <w:sz w:val="24"/>
          <w:szCs w:val="24"/>
        </w:rPr>
        <w:t xml:space="preserve"> dans </w:t>
      </w:r>
      <w:r w:rsidRPr="00966C8A">
        <w:rPr>
          <w:rFonts w:ascii="Comic Sans MS" w:hAnsi="Comic Sans MS"/>
          <w:i/>
          <w:iCs/>
          <w:sz w:val="24"/>
          <w:szCs w:val="24"/>
        </w:rPr>
        <w:t>Le Paradis de Cézanne</w:t>
      </w:r>
      <w:r w:rsidRPr="00966C8A">
        <w:rPr>
          <w:rFonts w:ascii="Comic Sans MS" w:hAnsi="Comic Sans MS"/>
          <w:sz w:val="24"/>
          <w:szCs w:val="24"/>
        </w:rPr>
        <w:t xml:space="preserve"> (Gallimard, 1995)</w:t>
      </w:r>
    </w:p>
    <w:sectPr w:rsidR="005B58FB" w:rsidSect="0072604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726044"/>
    <w:rsid w:val="005B58FB"/>
    <w:rsid w:val="0072604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8F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pip">
    <w:name w:val="spip"/>
    <w:basedOn w:val="Normal"/>
    <w:rsid w:val="0072604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72604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260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389</Words>
  <Characters>2144</Characters>
  <Application>Microsoft Office Word</Application>
  <DocSecurity>0</DocSecurity>
  <Lines>17</Lines>
  <Paragraphs>5</Paragraphs>
  <ScaleCrop>false</ScaleCrop>
  <Company>E.N.</Company>
  <LinksUpToDate>false</LinksUpToDate>
  <CharactersWithSpaces>2528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Inspection Académique</dc:creator>
  <cp:lastModifiedBy>Inspection Académique</cp:lastModifiedBy>
  <cp:revision>1</cp:revision>
  <cp:lastPrinted>2013-11-26T12:30:00Z</cp:lastPrinted>
  <dcterms:created xsi:type="dcterms:W3CDTF">2013-11-26T12:25:00Z</dcterms:created>
  <dcterms:modified xsi:type="dcterms:W3CDTF">2013-11-26T12:31:00Z</dcterms:modified>
</cp:coreProperties>
</file>