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>SURPRISE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Curieux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Intrigu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Etonn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Surpris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contenanc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Ebahi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Sid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r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