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69" w:rsidRPr="008122D8" w:rsidRDefault="008122D8" w:rsidP="00C0516C">
      <w:pPr>
        <w:spacing w:after="0"/>
        <w:rPr>
          <w:sz w:val="32"/>
          <w:szCs w:val="32"/>
          <w:u w:val="single"/>
        </w:rPr>
      </w:pPr>
      <w:r w:rsidRPr="008122D8">
        <w:rPr>
          <w:sz w:val="32"/>
          <w:szCs w:val="32"/>
          <w:u w:val="single"/>
        </w:rPr>
        <w:t>Typologie des erreurs</w:t>
      </w:r>
    </w:p>
    <w:p w:rsidR="008122D8" w:rsidRDefault="008122D8" w:rsidP="00C0516C">
      <w:pPr>
        <w:spacing w:after="0"/>
        <w:rPr>
          <w:sz w:val="32"/>
          <w:szCs w:val="32"/>
        </w:rPr>
      </w:pPr>
    </w:p>
    <w:p w:rsidR="008122D8" w:rsidRPr="008122D8" w:rsidRDefault="008122D8" w:rsidP="00C0516C">
      <w:pPr>
        <w:spacing w:after="0"/>
        <w:rPr>
          <w:b/>
          <w:sz w:val="32"/>
          <w:szCs w:val="32"/>
        </w:rPr>
      </w:pPr>
      <w:r w:rsidRPr="008122D8">
        <w:rPr>
          <w:b/>
          <w:sz w:val="32"/>
          <w:szCs w:val="32"/>
        </w:rPr>
        <w:t xml:space="preserve">Compréhension de consigne : </w:t>
      </w:r>
    </w:p>
    <w:p w:rsidR="008122D8" w:rsidRDefault="008122D8" w:rsidP="00C0516C">
      <w:pPr>
        <w:spacing w:after="0"/>
        <w:rPr>
          <w:sz w:val="32"/>
          <w:szCs w:val="32"/>
        </w:rPr>
      </w:pPr>
      <w:r w:rsidRPr="008122D8">
        <w:rPr>
          <w:sz w:val="32"/>
          <w:szCs w:val="32"/>
        </w:rPr>
        <w:t>Le lexique de la consigne n'est pas maîtrisé par l'élève : les mots employés ne sont pas compris. La formulation de la consigne est ambigüe, ou contient trop d'implicite.</w:t>
      </w:r>
    </w:p>
    <w:p w:rsidR="00877BCD" w:rsidRDefault="00877BCD" w:rsidP="00C0516C">
      <w:pPr>
        <w:spacing w:after="0"/>
        <w:rPr>
          <w:sz w:val="32"/>
          <w:szCs w:val="32"/>
        </w:rPr>
      </w:pPr>
      <w:r>
        <w:rPr>
          <w:sz w:val="32"/>
          <w:szCs w:val="32"/>
        </w:rPr>
        <w:t>« C’est quoi un pacte ? Impact ? c’est un trou dans un parebrise. »</w:t>
      </w:r>
    </w:p>
    <w:p w:rsidR="008122D8" w:rsidRDefault="008122D8" w:rsidP="00C0516C">
      <w:pPr>
        <w:spacing w:after="0"/>
        <w:rPr>
          <w:sz w:val="32"/>
          <w:szCs w:val="32"/>
        </w:rPr>
      </w:pPr>
    </w:p>
    <w:p w:rsidR="008122D8" w:rsidRPr="008122D8" w:rsidRDefault="008122D8" w:rsidP="00C0516C">
      <w:pPr>
        <w:spacing w:after="0"/>
        <w:rPr>
          <w:b/>
          <w:sz w:val="32"/>
          <w:szCs w:val="32"/>
        </w:rPr>
      </w:pPr>
      <w:r w:rsidRPr="008122D8">
        <w:rPr>
          <w:b/>
          <w:sz w:val="32"/>
          <w:szCs w:val="32"/>
        </w:rPr>
        <w:t xml:space="preserve">Habitudes scolaires : </w:t>
      </w:r>
    </w:p>
    <w:p w:rsidR="008122D8" w:rsidRDefault="008122D8" w:rsidP="00C0516C">
      <w:pPr>
        <w:spacing w:after="0"/>
        <w:rPr>
          <w:sz w:val="32"/>
          <w:szCs w:val="32"/>
        </w:rPr>
      </w:pPr>
      <w:r w:rsidRPr="008122D8">
        <w:rPr>
          <w:sz w:val="32"/>
          <w:szCs w:val="32"/>
        </w:rPr>
        <w:t xml:space="preserve">Les élèves ont du mal à transférer les acquis d'une discipline à l'autre, d'une situation à l'autre car ils sont sensibles au contexte et à l'habillage des situations. </w:t>
      </w:r>
    </w:p>
    <w:p w:rsidR="008122D8" w:rsidRDefault="008122D8" w:rsidP="00C0516C">
      <w:pPr>
        <w:spacing w:after="0"/>
        <w:rPr>
          <w:sz w:val="32"/>
          <w:szCs w:val="32"/>
        </w:rPr>
      </w:pPr>
      <w:r w:rsidRPr="008122D8">
        <w:rPr>
          <w:sz w:val="32"/>
          <w:szCs w:val="32"/>
        </w:rPr>
        <w:t>Inversement, ils leur arrivent de transférer indûment un savoir, au vu de ressemblances de surface entre situations.</w:t>
      </w:r>
    </w:p>
    <w:p w:rsidR="00A734E4" w:rsidRDefault="00A734E4" w:rsidP="00C0516C">
      <w:pPr>
        <w:spacing w:after="0"/>
        <w:rPr>
          <w:sz w:val="32"/>
          <w:szCs w:val="32"/>
        </w:rPr>
      </w:pPr>
      <w:r w:rsidRPr="00A734E4">
        <w:rPr>
          <w:sz w:val="32"/>
          <w:szCs w:val="32"/>
        </w:rPr>
        <w:t xml:space="preserve">Pour certains élèves, centrés sur les exigences du contrat pédagogique installé par le maître, être bon élève consiste à « être sage, bien écouter, rendre un travail </w:t>
      </w:r>
      <w:r w:rsidR="001528DD" w:rsidRPr="00A734E4">
        <w:rPr>
          <w:sz w:val="32"/>
          <w:szCs w:val="32"/>
        </w:rPr>
        <w:t>propre…</w:t>
      </w:r>
      <w:r w:rsidRPr="00A734E4">
        <w:rPr>
          <w:sz w:val="32"/>
          <w:szCs w:val="32"/>
        </w:rPr>
        <w:t xml:space="preserve"> </w:t>
      </w:r>
      <w:r w:rsidR="001528DD" w:rsidRPr="00A734E4">
        <w:rPr>
          <w:sz w:val="32"/>
          <w:szCs w:val="32"/>
        </w:rPr>
        <w:t>».</w:t>
      </w:r>
      <w:r w:rsidRPr="00A734E4">
        <w:rPr>
          <w:sz w:val="32"/>
          <w:szCs w:val="32"/>
        </w:rPr>
        <w:t xml:space="preserve"> Ils n’ont pas compris que pour apprendre, il fallait produire une activité mentale.</w:t>
      </w:r>
    </w:p>
    <w:p w:rsidR="00E66567" w:rsidRDefault="001528DD" w:rsidP="00C0516C">
      <w:pPr>
        <w:spacing w:after="0"/>
        <w:rPr>
          <w:sz w:val="32"/>
          <w:szCs w:val="32"/>
        </w:rPr>
      </w:pPr>
      <w:r w:rsidRPr="001528DD">
        <w:rPr>
          <w:sz w:val="32"/>
          <w:szCs w:val="32"/>
          <w:u w:val="single"/>
        </w:rPr>
        <w:t>Exemple</w:t>
      </w:r>
      <w:r>
        <w:rPr>
          <w:sz w:val="32"/>
          <w:szCs w:val="32"/>
        </w:rPr>
        <w:t xml:space="preserve"> : </w:t>
      </w:r>
      <w:r w:rsidR="001B10BE">
        <w:rPr>
          <w:sz w:val="32"/>
          <w:szCs w:val="32"/>
        </w:rPr>
        <w:t xml:space="preserve">« Quel est l’âge du capitaine ? » </w:t>
      </w:r>
      <w:proofErr w:type="spellStart"/>
      <w:r w:rsidR="001B10BE">
        <w:rPr>
          <w:sz w:val="32"/>
          <w:szCs w:val="32"/>
        </w:rPr>
        <w:t>RdP</w:t>
      </w:r>
      <w:proofErr w:type="spellEnd"/>
      <w:r w:rsidR="001B10BE">
        <w:rPr>
          <w:sz w:val="32"/>
          <w:szCs w:val="32"/>
        </w:rPr>
        <w:t>.</w:t>
      </w:r>
    </w:p>
    <w:p w:rsidR="00751178" w:rsidRDefault="00751178" w:rsidP="00C0516C">
      <w:pPr>
        <w:spacing w:after="0"/>
        <w:rPr>
          <w:sz w:val="32"/>
          <w:szCs w:val="32"/>
        </w:rPr>
      </w:pPr>
      <w:r w:rsidRPr="00751178">
        <w:rPr>
          <w:sz w:val="32"/>
          <w:szCs w:val="32"/>
          <w:u w:val="single"/>
        </w:rPr>
        <w:t>Exemple</w:t>
      </w:r>
      <w:r>
        <w:rPr>
          <w:sz w:val="32"/>
          <w:szCs w:val="32"/>
        </w:rPr>
        <w:t xml:space="preserve"> : </w:t>
      </w:r>
      <w:r w:rsidRPr="00751178">
        <w:rPr>
          <w:sz w:val="32"/>
          <w:szCs w:val="32"/>
        </w:rPr>
        <w:t>Le maître demande : Au Moyen Âge, les gens des villes élevaient des … ? Les élèves répondent : des cochons, des enfants. La réponse attendue était : des cathédrales !</w:t>
      </w:r>
    </w:p>
    <w:p w:rsidR="001B10BE" w:rsidRDefault="001B10BE" w:rsidP="00C0516C">
      <w:pPr>
        <w:spacing w:after="0"/>
        <w:rPr>
          <w:sz w:val="32"/>
          <w:szCs w:val="32"/>
        </w:rPr>
      </w:pPr>
    </w:p>
    <w:p w:rsidR="001B10BE" w:rsidRPr="00D25B3B" w:rsidRDefault="00D25B3B" w:rsidP="00C0516C">
      <w:pPr>
        <w:spacing w:after="0"/>
        <w:rPr>
          <w:b/>
          <w:sz w:val="32"/>
          <w:szCs w:val="32"/>
        </w:rPr>
      </w:pPr>
      <w:r w:rsidRPr="00D25B3B">
        <w:rPr>
          <w:b/>
          <w:sz w:val="32"/>
          <w:szCs w:val="32"/>
        </w:rPr>
        <w:t xml:space="preserve">Conceptions ou représentations : </w:t>
      </w:r>
    </w:p>
    <w:p w:rsidR="00D25B3B" w:rsidRDefault="006D1CDE" w:rsidP="00C0516C">
      <w:pPr>
        <w:spacing w:after="0"/>
        <w:rPr>
          <w:sz w:val="32"/>
          <w:szCs w:val="32"/>
        </w:rPr>
      </w:pPr>
      <w:r w:rsidRPr="006D1CDE">
        <w:rPr>
          <w:sz w:val="32"/>
          <w:szCs w:val="32"/>
        </w:rPr>
        <w:t>Les enfants construisent depuis l’enfance des systèmes cohérents d’explication et de représentation du monde qui sont parfois très résistan</w:t>
      </w:r>
      <w:r>
        <w:rPr>
          <w:sz w:val="32"/>
          <w:szCs w:val="32"/>
        </w:rPr>
        <w:t>ts aux efforts d’enseignement.</w:t>
      </w:r>
      <w:r w:rsidRPr="006D1CDE">
        <w:rPr>
          <w:sz w:val="32"/>
          <w:szCs w:val="32"/>
        </w:rPr>
        <w:t xml:space="preserve"> Les mots ont parfois des sens différents dans la langue courante que celui utilisé dans </w:t>
      </w:r>
      <w:r w:rsidR="001528DD" w:rsidRPr="006D1CDE">
        <w:rPr>
          <w:sz w:val="32"/>
          <w:szCs w:val="32"/>
        </w:rPr>
        <w:t>certaines disciplines</w:t>
      </w:r>
      <w:r w:rsidR="00A734E4">
        <w:rPr>
          <w:sz w:val="32"/>
          <w:szCs w:val="32"/>
        </w:rPr>
        <w:t>.</w:t>
      </w:r>
    </w:p>
    <w:p w:rsidR="00A734E4" w:rsidRDefault="00A734E4" w:rsidP="00C0516C">
      <w:pPr>
        <w:spacing w:after="0"/>
        <w:rPr>
          <w:sz w:val="32"/>
          <w:szCs w:val="32"/>
        </w:rPr>
      </w:pPr>
      <w:r w:rsidRPr="001528DD">
        <w:rPr>
          <w:sz w:val="32"/>
          <w:szCs w:val="32"/>
          <w:u w:val="single"/>
        </w:rPr>
        <w:t>Exemple</w:t>
      </w:r>
      <w:r w:rsidRPr="00A734E4">
        <w:rPr>
          <w:sz w:val="32"/>
          <w:szCs w:val="32"/>
        </w:rPr>
        <w:t xml:space="preserve"> du « sommet » en géométrie …. Souvent le mot « sommet » est perçu comme la partie haute d’une montagne ; il a alors beaucoup de mal à concevoir qu’il y a trois sommets dans un triangle posé sur sa base.</w:t>
      </w:r>
    </w:p>
    <w:p w:rsidR="001528DD" w:rsidRDefault="001528DD" w:rsidP="00C0516C">
      <w:pPr>
        <w:spacing w:after="0"/>
        <w:rPr>
          <w:sz w:val="32"/>
          <w:szCs w:val="32"/>
        </w:rPr>
      </w:pPr>
      <w:r w:rsidRPr="001528DD">
        <w:rPr>
          <w:sz w:val="32"/>
          <w:szCs w:val="32"/>
          <w:u w:val="single"/>
        </w:rPr>
        <w:t>Exemple</w:t>
      </w:r>
      <w:r>
        <w:rPr>
          <w:sz w:val="32"/>
          <w:szCs w:val="32"/>
        </w:rPr>
        <w:t> : U</w:t>
      </w:r>
      <w:r w:rsidRPr="001528DD">
        <w:rPr>
          <w:sz w:val="32"/>
          <w:szCs w:val="32"/>
        </w:rPr>
        <w:t>n élève peut fort bien vous répondre que son poids serait moindre sur la lune (ce qui est une réponse vraie) parce que la lune est pleine de trous (ce qui est une représentation non scientifique).</w:t>
      </w:r>
    </w:p>
    <w:p w:rsidR="00E66567" w:rsidRDefault="00E66567" w:rsidP="00C0516C">
      <w:pPr>
        <w:spacing w:after="0"/>
        <w:rPr>
          <w:sz w:val="32"/>
          <w:szCs w:val="32"/>
        </w:rPr>
      </w:pPr>
    </w:p>
    <w:p w:rsidR="00581008" w:rsidRDefault="00581008" w:rsidP="00C0516C">
      <w:pPr>
        <w:spacing w:after="0"/>
        <w:rPr>
          <w:sz w:val="32"/>
          <w:szCs w:val="32"/>
        </w:rPr>
      </w:pPr>
    </w:p>
    <w:p w:rsidR="009E2EE8" w:rsidRPr="009E2EE8" w:rsidRDefault="009E2EE8" w:rsidP="00C0516C">
      <w:pPr>
        <w:spacing w:after="0"/>
        <w:rPr>
          <w:b/>
          <w:sz w:val="32"/>
          <w:szCs w:val="32"/>
        </w:rPr>
      </w:pPr>
      <w:r w:rsidRPr="009E2EE8">
        <w:rPr>
          <w:b/>
          <w:sz w:val="32"/>
          <w:szCs w:val="32"/>
        </w:rPr>
        <w:lastRenderedPageBreak/>
        <w:t xml:space="preserve">Erreurs liées aux opérations intellectuelles impliquées : </w:t>
      </w:r>
    </w:p>
    <w:p w:rsidR="009E2EE8" w:rsidRDefault="009E2EE8" w:rsidP="00C0516C">
      <w:pPr>
        <w:spacing w:after="0"/>
        <w:rPr>
          <w:sz w:val="32"/>
          <w:szCs w:val="32"/>
        </w:rPr>
      </w:pPr>
      <w:r w:rsidRPr="009E2EE8">
        <w:rPr>
          <w:sz w:val="32"/>
          <w:szCs w:val="32"/>
        </w:rPr>
        <w:t xml:space="preserve">Certains concepts sont longs et difficiles à construire (ex : soustraire, diviser) et demandent un effort d’abstraction et des opérations logiques difficiles pour l’enfant. </w:t>
      </w:r>
    </w:p>
    <w:p w:rsidR="009E2EE8" w:rsidRDefault="009E2EE8" w:rsidP="00C0516C">
      <w:pPr>
        <w:spacing w:after="0"/>
        <w:rPr>
          <w:sz w:val="32"/>
          <w:szCs w:val="32"/>
        </w:rPr>
      </w:pPr>
      <w:r w:rsidRPr="009E2EE8">
        <w:rPr>
          <w:sz w:val="32"/>
          <w:szCs w:val="32"/>
        </w:rPr>
        <w:t>Certains enfants utilisent des modes de résolution non adaptés à la situation.</w:t>
      </w:r>
    </w:p>
    <w:p w:rsidR="009E2EE8" w:rsidRDefault="00581008" w:rsidP="00C0516C">
      <w:pPr>
        <w:spacing w:after="0"/>
        <w:rPr>
          <w:sz w:val="32"/>
          <w:szCs w:val="32"/>
        </w:rPr>
      </w:pPr>
      <w:r w:rsidRPr="00581008">
        <w:rPr>
          <w:sz w:val="32"/>
          <w:szCs w:val="32"/>
          <w:u w:val="single"/>
        </w:rPr>
        <w:t>Exemple</w:t>
      </w:r>
      <w:r>
        <w:rPr>
          <w:sz w:val="32"/>
          <w:szCs w:val="32"/>
        </w:rPr>
        <w:t xml:space="preserve"> : </w:t>
      </w:r>
      <w:r w:rsidRPr="00581008">
        <w:rPr>
          <w:sz w:val="32"/>
          <w:szCs w:val="32"/>
        </w:rPr>
        <w:t xml:space="preserve">Si Pierre a 7 billes, il joue une partie et en gagne 5, tous les élèves de CP vont trouver 12. Il reste 7 billes à Paul qui vient d'en perdre 5. Combien Paul en possédait avant de jouer ? nombre d'élèves de CM hésitent pour répondre. </w:t>
      </w:r>
    </w:p>
    <w:p w:rsidR="001528DD" w:rsidRDefault="001528DD" w:rsidP="00C0516C">
      <w:pPr>
        <w:spacing w:after="0"/>
        <w:rPr>
          <w:sz w:val="32"/>
          <w:szCs w:val="32"/>
        </w:rPr>
      </w:pPr>
    </w:p>
    <w:p w:rsidR="00A734E4" w:rsidRPr="006811ED" w:rsidRDefault="006811ED" w:rsidP="00C0516C">
      <w:pPr>
        <w:spacing w:after="0"/>
        <w:rPr>
          <w:b/>
          <w:sz w:val="32"/>
          <w:szCs w:val="32"/>
        </w:rPr>
      </w:pPr>
      <w:r w:rsidRPr="006811ED">
        <w:rPr>
          <w:b/>
          <w:sz w:val="32"/>
          <w:szCs w:val="32"/>
        </w:rPr>
        <w:t xml:space="preserve">Démarches adoptées : </w:t>
      </w:r>
    </w:p>
    <w:p w:rsidR="006811ED" w:rsidRDefault="006811ED" w:rsidP="00C0516C">
      <w:pPr>
        <w:spacing w:after="0"/>
        <w:rPr>
          <w:sz w:val="32"/>
          <w:szCs w:val="32"/>
        </w:rPr>
      </w:pPr>
      <w:r>
        <w:rPr>
          <w:sz w:val="32"/>
          <w:szCs w:val="32"/>
        </w:rPr>
        <w:t>Loin de la démarche canonique de l’enseignant.</w:t>
      </w:r>
    </w:p>
    <w:p w:rsidR="001528DD" w:rsidRDefault="001528DD" w:rsidP="00C0516C">
      <w:pPr>
        <w:spacing w:after="0"/>
        <w:rPr>
          <w:sz w:val="32"/>
          <w:szCs w:val="32"/>
        </w:rPr>
      </w:pPr>
      <w:r w:rsidRPr="00581008">
        <w:rPr>
          <w:sz w:val="32"/>
          <w:szCs w:val="32"/>
          <w:u w:val="single"/>
        </w:rPr>
        <w:t>Exemple</w:t>
      </w:r>
      <w:r>
        <w:rPr>
          <w:sz w:val="32"/>
          <w:szCs w:val="32"/>
        </w:rPr>
        <w:t> : comparer deux collection en fonction de leur taille et pas de leur quantité.</w:t>
      </w:r>
    </w:p>
    <w:p w:rsidR="00581008" w:rsidRDefault="00581008" w:rsidP="00C0516C">
      <w:pPr>
        <w:spacing w:after="0"/>
        <w:rPr>
          <w:sz w:val="32"/>
          <w:szCs w:val="32"/>
        </w:rPr>
      </w:pPr>
      <w:r w:rsidRPr="00581008">
        <w:rPr>
          <w:sz w:val="32"/>
          <w:szCs w:val="32"/>
          <w:u w:val="single"/>
        </w:rPr>
        <w:t>Exemple</w:t>
      </w:r>
      <w:r>
        <w:rPr>
          <w:sz w:val="32"/>
          <w:szCs w:val="32"/>
        </w:rPr>
        <w:t xml:space="preserve"> : </w:t>
      </w:r>
      <w:r w:rsidRPr="00581008">
        <w:rPr>
          <w:sz w:val="32"/>
          <w:szCs w:val="32"/>
        </w:rPr>
        <w:t>« 92 ou 4-20-12 » la transcription de l’oral fonctionne souvent…</w:t>
      </w:r>
    </w:p>
    <w:p w:rsidR="00683660" w:rsidRDefault="00683660" w:rsidP="00C0516C">
      <w:pPr>
        <w:spacing w:after="0"/>
        <w:rPr>
          <w:sz w:val="32"/>
          <w:szCs w:val="32"/>
        </w:rPr>
      </w:pPr>
      <w:r w:rsidRPr="00683660">
        <w:rPr>
          <w:sz w:val="32"/>
          <w:szCs w:val="32"/>
          <w:u w:val="single"/>
        </w:rPr>
        <w:t>Exemple</w:t>
      </w:r>
      <w:r>
        <w:rPr>
          <w:sz w:val="32"/>
          <w:szCs w:val="32"/>
        </w:rPr>
        <w:t xml:space="preserve"> : </w:t>
      </w:r>
      <w:r w:rsidRPr="00683660">
        <w:rPr>
          <w:sz w:val="32"/>
          <w:szCs w:val="32"/>
        </w:rPr>
        <w:t xml:space="preserve">Avec ses bottes de 7 lieues, le petit poucet se déplace entre deux villes. Il fait des pas de 28 km. Il part de Grenoble pour aller à Nice (224 km entre les deux </w:t>
      </w:r>
      <w:bookmarkStart w:id="0" w:name="_GoBack"/>
      <w:bookmarkEnd w:id="0"/>
      <w:r w:rsidRPr="00683660">
        <w:rPr>
          <w:sz w:val="32"/>
          <w:szCs w:val="32"/>
        </w:rPr>
        <w:t>villes). Combien de pas va-t-il faire ? Il y a une incroyable diversité de procédures, plus longues, plus compliquées (28+28+… ou 224-28 -28…, d’autres passent par l’usage des multiples de 28 pour aller plus vite…)</w:t>
      </w:r>
      <w:r>
        <w:rPr>
          <w:sz w:val="32"/>
          <w:szCs w:val="32"/>
        </w:rPr>
        <w:t>.</w:t>
      </w:r>
    </w:p>
    <w:p w:rsidR="006811ED" w:rsidRDefault="006811ED" w:rsidP="00C0516C">
      <w:pPr>
        <w:spacing w:after="0"/>
        <w:rPr>
          <w:sz w:val="32"/>
          <w:szCs w:val="32"/>
        </w:rPr>
      </w:pPr>
    </w:p>
    <w:p w:rsidR="006811ED" w:rsidRPr="006811ED" w:rsidRDefault="006811ED" w:rsidP="00C0516C">
      <w:pPr>
        <w:spacing w:after="0"/>
        <w:rPr>
          <w:b/>
          <w:sz w:val="32"/>
          <w:szCs w:val="32"/>
        </w:rPr>
      </w:pPr>
      <w:r w:rsidRPr="006811ED">
        <w:rPr>
          <w:b/>
          <w:sz w:val="32"/>
          <w:szCs w:val="32"/>
        </w:rPr>
        <w:t xml:space="preserve">Surcharge cognitive : </w:t>
      </w:r>
    </w:p>
    <w:p w:rsidR="006811ED" w:rsidRDefault="006811ED" w:rsidP="00C0516C">
      <w:pPr>
        <w:spacing w:after="0"/>
        <w:rPr>
          <w:sz w:val="32"/>
          <w:szCs w:val="32"/>
        </w:rPr>
      </w:pPr>
      <w:r>
        <w:rPr>
          <w:sz w:val="32"/>
          <w:szCs w:val="32"/>
        </w:rPr>
        <w:t>Surcharge de la mémoire de travail.</w:t>
      </w:r>
    </w:p>
    <w:p w:rsidR="006811ED" w:rsidRDefault="00D92F5C" w:rsidP="00C0516C">
      <w:pPr>
        <w:spacing w:after="0"/>
        <w:rPr>
          <w:sz w:val="32"/>
          <w:szCs w:val="32"/>
        </w:rPr>
      </w:pPr>
      <w:r w:rsidRPr="00D92F5C">
        <w:rPr>
          <w:sz w:val="32"/>
          <w:szCs w:val="32"/>
          <w:u w:val="single"/>
        </w:rPr>
        <w:t>Exemple</w:t>
      </w:r>
      <w:r>
        <w:rPr>
          <w:sz w:val="32"/>
          <w:szCs w:val="32"/>
        </w:rPr>
        <w:t> : erreurs d’orthographe et grammaire en production d’écrits.</w:t>
      </w:r>
    </w:p>
    <w:p w:rsidR="00256913" w:rsidRDefault="00256913" w:rsidP="00C0516C">
      <w:pPr>
        <w:spacing w:after="0"/>
        <w:rPr>
          <w:sz w:val="32"/>
          <w:szCs w:val="32"/>
        </w:rPr>
      </w:pPr>
      <w:r w:rsidRPr="00256913">
        <w:rPr>
          <w:sz w:val="32"/>
          <w:szCs w:val="32"/>
          <w:u w:val="single"/>
        </w:rPr>
        <w:t>Exemple</w:t>
      </w:r>
      <w:r>
        <w:rPr>
          <w:sz w:val="32"/>
          <w:szCs w:val="32"/>
        </w:rPr>
        <w:t xml:space="preserve"> : </w:t>
      </w:r>
      <w:r w:rsidRPr="00256913">
        <w:rPr>
          <w:sz w:val="32"/>
          <w:szCs w:val="32"/>
        </w:rPr>
        <w:t>Si je donne le mot « chenil » à lire à une élève, la charge cognitive va différer selon que cette élève sait lire, sait reconnaitre les lettres ou ne sait ni l'un ni l'autre. L'élève qui a automatisé la lecture va avoir besoin de très peu de ressources cognitives pour lire le mot.</w:t>
      </w:r>
    </w:p>
    <w:p w:rsidR="00D92F5C" w:rsidRDefault="00D92F5C" w:rsidP="00C0516C">
      <w:pPr>
        <w:spacing w:after="0"/>
        <w:rPr>
          <w:sz w:val="32"/>
          <w:szCs w:val="32"/>
        </w:rPr>
      </w:pPr>
    </w:p>
    <w:p w:rsidR="006811ED" w:rsidRDefault="006811ED" w:rsidP="00C0516C">
      <w:pPr>
        <w:spacing w:after="0"/>
        <w:rPr>
          <w:sz w:val="32"/>
          <w:szCs w:val="32"/>
        </w:rPr>
      </w:pPr>
      <w:r w:rsidRPr="006811ED">
        <w:rPr>
          <w:b/>
          <w:sz w:val="32"/>
          <w:szCs w:val="32"/>
        </w:rPr>
        <w:t xml:space="preserve">Erreurs ayant leur origine dans une autre discipline </w:t>
      </w:r>
      <w:r>
        <w:rPr>
          <w:sz w:val="32"/>
          <w:szCs w:val="32"/>
        </w:rPr>
        <w:t>(transfert non acquis) :</w:t>
      </w:r>
    </w:p>
    <w:p w:rsidR="006811ED" w:rsidRDefault="006811ED" w:rsidP="00C0516C">
      <w:pPr>
        <w:spacing w:after="0"/>
        <w:rPr>
          <w:sz w:val="32"/>
          <w:szCs w:val="32"/>
        </w:rPr>
      </w:pPr>
      <w:r w:rsidRPr="006811ED">
        <w:rPr>
          <w:sz w:val="32"/>
          <w:szCs w:val="32"/>
        </w:rPr>
        <w:t>Les enfants perçoivent, dans une situation, davantage les traits de surface que les traits de structure… Connaissances ou savoirs non réinvestis (pas de changement de cadre de la compétence acquise dans un contexte autre)</w:t>
      </w:r>
      <w:r>
        <w:rPr>
          <w:sz w:val="32"/>
          <w:szCs w:val="32"/>
        </w:rPr>
        <w:t>.</w:t>
      </w:r>
    </w:p>
    <w:p w:rsidR="006811ED" w:rsidRDefault="006811ED" w:rsidP="00C0516C">
      <w:pPr>
        <w:spacing w:after="0"/>
        <w:rPr>
          <w:sz w:val="32"/>
          <w:szCs w:val="32"/>
        </w:rPr>
      </w:pPr>
    </w:p>
    <w:p w:rsidR="00E66567" w:rsidRDefault="00832819" w:rsidP="00C0516C">
      <w:pPr>
        <w:spacing w:after="0"/>
        <w:rPr>
          <w:sz w:val="32"/>
          <w:szCs w:val="32"/>
        </w:rPr>
      </w:pPr>
      <w:r w:rsidRPr="00832819">
        <w:rPr>
          <w:b/>
          <w:sz w:val="32"/>
          <w:szCs w:val="32"/>
        </w:rPr>
        <w:t>Erreurs causées par la difficulté propre du contenu</w:t>
      </w:r>
      <w:r>
        <w:rPr>
          <w:sz w:val="32"/>
          <w:szCs w:val="32"/>
        </w:rPr>
        <w:t> :</w:t>
      </w:r>
    </w:p>
    <w:p w:rsidR="00832819" w:rsidRDefault="00832819" w:rsidP="00C0516C">
      <w:pPr>
        <w:spacing w:after="0"/>
        <w:rPr>
          <w:sz w:val="32"/>
          <w:szCs w:val="32"/>
        </w:rPr>
      </w:pPr>
    </w:p>
    <w:p w:rsidR="00832819" w:rsidRDefault="00832819" w:rsidP="00C0516C">
      <w:pPr>
        <w:spacing w:after="0"/>
        <w:rPr>
          <w:sz w:val="32"/>
          <w:szCs w:val="32"/>
        </w:rPr>
      </w:pPr>
    </w:p>
    <w:p w:rsidR="00E66567" w:rsidRPr="00E66567" w:rsidRDefault="00E66567" w:rsidP="00E66567">
      <w:pPr>
        <w:spacing w:after="0"/>
        <w:rPr>
          <w:sz w:val="32"/>
          <w:szCs w:val="32"/>
        </w:rPr>
      </w:pPr>
      <w:r w:rsidRPr="00E66567">
        <w:rPr>
          <w:b/>
          <w:bCs/>
          <w:sz w:val="32"/>
          <w:szCs w:val="32"/>
        </w:rPr>
        <w:lastRenderedPageBreak/>
        <w:t>1 – Erreurs relevant de la rédaction et de la compréhension des consignes</w:t>
      </w:r>
      <w:r w:rsidRPr="00E66567">
        <w:rPr>
          <w:sz w:val="32"/>
          <w:szCs w:val="32"/>
        </w:rPr>
        <w:br/>
      </w:r>
      <w:r w:rsidRPr="00E66567">
        <w:rPr>
          <w:i/>
          <w:iCs/>
          <w:sz w:val="32"/>
          <w:szCs w:val="32"/>
        </w:rPr>
        <w:t>→ caractérisent une incompréhension de l’écrit ou de l’oral, n’ont rien à voir avec la notion proprement dite</w:t>
      </w:r>
      <w:r w:rsidRPr="00E66567">
        <w:rPr>
          <w:sz w:val="32"/>
          <w:szCs w:val="32"/>
        </w:rPr>
        <w:br/>
      </w:r>
      <w:r w:rsidRPr="00E66567">
        <w:rPr>
          <w:b/>
          <w:bCs/>
          <w:sz w:val="32"/>
          <w:szCs w:val="32"/>
        </w:rPr>
        <w:t>2 – Erreurs résultant d’habitudes scolaires ou d’un mauvais décodage des attentes de l’enseignant</w:t>
      </w:r>
      <w:r w:rsidRPr="00E66567">
        <w:rPr>
          <w:sz w:val="32"/>
          <w:szCs w:val="32"/>
        </w:rPr>
        <w:br/>
      </w:r>
      <w:r w:rsidRPr="00E66567">
        <w:rPr>
          <w:i/>
          <w:iCs/>
          <w:sz w:val="32"/>
          <w:szCs w:val="32"/>
        </w:rPr>
        <w:t>→ caractérise une incapacité à utiliser ou réinvestir les compétences de réflexion dans une tâche spécifique</w:t>
      </w:r>
      <w:r w:rsidRPr="00E66567">
        <w:rPr>
          <w:sz w:val="32"/>
          <w:szCs w:val="32"/>
        </w:rPr>
        <w:br/>
      </w:r>
      <w:r w:rsidRPr="00E66567">
        <w:rPr>
          <w:b/>
          <w:bCs/>
          <w:sz w:val="32"/>
          <w:szCs w:val="32"/>
        </w:rPr>
        <w:t>3 – Erreurs témoignant des représentations des élèves</w:t>
      </w:r>
      <w:r w:rsidRPr="00E66567">
        <w:rPr>
          <w:sz w:val="32"/>
          <w:szCs w:val="32"/>
        </w:rPr>
        <w:br/>
      </w:r>
      <w:r w:rsidRPr="00E66567">
        <w:rPr>
          <w:i/>
          <w:iCs/>
          <w:sz w:val="32"/>
          <w:szCs w:val="32"/>
        </w:rPr>
        <w:t>→ caractérise l’incompréhension ou la non connaissance de l’univers et du lexique dans le domaine abordé, impliquant des conceptions initiales erronées non identifiées par le maître</w:t>
      </w:r>
      <w:r w:rsidRPr="00E66567">
        <w:rPr>
          <w:sz w:val="32"/>
          <w:szCs w:val="32"/>
        </w:rPr>
        <w:br/>
      </w:r>
      <w:r w:rsidRPr="00E66567">
        <w:rPr>
          <w:b/>
          <w:bCs/>
          <w:sz w:val="32"/>
          <w:szCs w:val="32"/>
        </w:rPr>
        <w:t>4 – Erreurs liées aux opérations intellectuelles impliquées</w:t>
      </w:r>
      <w:r w:rsidRPr="00E66567">
        <w:rPr>
          <w:sz w:val="32"/>
          <w:szCs w:val="32"/>
        </w:rPr>
        <w:br/>
      </w:r>
      <w:r w:rsidRPr="00E66567">
        <w:rPr>
          <w:i/>
          <w:iCs/>
          <w:sz w:val="32"/>
          <w:szCs w:val="32"/>
        </w:rPr>
        <w:t>→ caractérise les erreurs d’usage ou la méconnaissance des stratégies pertinentes (efficaces, expertes, …)</w:t>
      </w:r>
      <w:r w:rsidRPr="00E66567">
        <w:rPr>
          <w:sz w:val="32"/>
          <w:szCs w:val="32"/>
        </w:rPr>
        <w:br/>
      </w:r>
      <w:r w:rsidRPr="00E66567">
        <w:rPr>
          <w:b/>
          <w:bCs/>
          <w:sz w:val="32"/>
          <w:szCs w:val="32"/>
        </w:rPr>
        <w:t>5 – Erreurs portant sur les démarches adoptées</w:t>
      </w:r>
      <w:r w:rsidRPr="00E66567">
        <w:rPr>
          <w:sz w:val="32"/>
          <w:szCs w:val="32"/>
        </w:rPr>
        <w:br/>
      </w:r>
      <w:r w:rsidRPr="00E66567">
        <w:rPr>
          <w:i/>
          <w:iCs/>
          <w:sz w:val="32"/>
          <w:szCs w:val="32"/>
        </w:rPr>
        <w:t>→ caractérise une incapacité de l’enseignant à reconnaître la solution proposée par l’élève comme une solution ou une étape possible vers la résolution</w:t>
      </w:r>
      <w:r w:rsidRPr="00E66567">
        <w:rPr>
          <w:sz w:val="32"/>
          <w:szCs w:val="32"/>
        </w:rPr>
        <w:br/>
      </w:r>
      <w:r w:rsidRPr="00E66567">
        <w:rPr>
          <w:b/>
          <w:bCs/>
          <w:sz w:val="32"/>
          <w:szCs w:val="32"/>
        </w:rPr>
        <w:t>6 – Erreurs dues à une surcharge cognitive (ou affective) au cours de l’activité</w:t>
      </w:r>
      <w:r w:rsidRPr="00E66567">
        <w:rPr>
          <w:sz w:val="32"/>
          <w:szCs w:val="32"/>
        </w:rPr>
        <w:br/>
      </w:r>
      <w:r w:rsidRPr="00E66567">
        <w:rPr>
          <w:i/>
          <w:iCs/>
          <w:sz w:val="32"/>
          <w:szCs w:val="32"/>
        </w:rPr>
        <w:t>→ caractérise l’incapacité de l’élève à gérer plusieurs actions impliquées par la tâche demandée, même s’il est en théorie capable de maîtriser le concept ou d’atteindre l’objectif</w:t>
      </w:r>
      <w:r w:rsidRPr="00E66567">
        <w:rPr>
          <w:sz w:val="32"/>
          <w:szCs w:val="32"/>
        </w:rPr>
        <w:br/>
      </w:r>
      <w:r w:rsidRPr="00E66567">
        <w:rPr>
          <w:b/>
          <w:bCs/>
          <w:sz w:val="32"/>
          <w:szCs w:val="32"/>
        </w:rPr>
        <w:t>7 – Erreurs ayant leur origine dans une autre discipline</w:t>
      </w:r>
      <w:r w:rsidRPr="00E66567">
        <w:rPr>
          <w:sz w:val="32"/>
          <w:szCs w:val="32"/>
        </w:rPr>
        <w:br/>
      </w:r>
      <w:r w:rsidRPr="00E66567">
        <w:rPr>
          <w:i/>
          <w:iCs/>
          <w:sz w:val="32"/>
          <w:szCs w:val="32"/>
        </w:rPr>
        <w:t>→ caractérise les erreurs d’élèves ne parvenant pas à transférer les acquis des autres disciplines ou dont les autres disciplines font barrage (en géométrie un « point » est une croix, pas le point du signe de ponctuation)</w:t>
      </w:r>
      <w:r w:rsidRPr="00E66567">
        <w:rPr>
          <w:sz w:val="32"/>
          <w:szCs w:val="32"/>
        </w:rPr>
        <w:br/>
      </w:r>
      <w:r w:rsidRPr="00E66567">
        <w:rPr>
          <w:b/>
          <w:bCs/>
          <w:sz w:val="32"/>
          <w:szCs w:val="32"/>
        </w:rPr>
        <w:t>8 – Erreurs causées par le contenu même et la manière de l’enseigner</w:t>
      </w:r>
    </w:p>
    <w:p w:rsidR="00E66567" w:rsidRDefault="00E66567" w:rsidP="00E66567">
      <w:pPr>
        <w:spacing w:after="0"/>
        <w:rPr>
          <w:sz w:val="32"/>
          <w:szCs w:val="32"/>
        </w:rPr>
      </w:pPr>
    </w:p>
    <w:p w:rsidR="00E66567" w:rsidRPr="00E66567" w:rsidRDefault="00E66567" w:rsidP="00E66567">
      <w:pPr>
        <w:spacing w:after="0"/>
        <w:rPr>
          <w:sz w:val="32"/>
          <w:szCs w:val="32"/>
        </w:rPr>
      </w:pPr>
      <w:r w:rsidRPr="00E66567">
        <w:rPr>
          <w:sz w:val="32"/>
          <w:szCs w:val="32"/>
        </w:rPr>
        <w:t>Descriptif des erreurs ci-dessous, après une petite explicitation :</w:t>
      </w:r>
    </w:p>
    <w:p w:rsidR="00E66567" w:rsidRDefault="00E66567" w:rsidP="00E66567">
      <w:pPr>
        <w:spacing w:after="0"/>
        <w:rPr>
          <w:sz w:val="32"/>
          <w:szCs w:val="32"/>
        </w:rPr>
      </w:pPr>
      <w:r w:rsidRPr="00E66567">
        <w:rPr>
          <w:sz w:val="32"/>
          <w:szCs w:val="32"/>
        </w:rPr>
        <w:t>Il est important de reconnaître le type d’erreur effectué par l’élève pour l’enseignant s’il veut pouvoir :</w:t>
      </w:r>
      <w:r w:rsidRPr="00E66567">
        <w:rPr>
          <w:sz w:val="32"/>
          <w:szCs w:val="32"/>
        </w:rPr>
        <w:br/>
        <w:t>– </w:t>
      </w:r>
      <w:r w:rsidRPr="00E66567">
        <w:rPr>
          <w:sz w:val="32"/>
          <w:szCs w:val="32"/>
          <w:u w:val="single"/>
        </w:rPr>
        <w:t>agir</w:t>
      </w:r>
      <w:r w:rsidRPr="00E66567">
        <w:rPr>
          <w:sz w:val="32"/>
          <w:szCs w:val="32"/>
        </w:rPr>
        <w:t> sur ces erreurs pendant la tâche, avec une aide ni trop faible ni trop importante qui supprimerait les enjeux de la tâche (on parle de </w:t>
      </w:r>
      <w:r w:rsidRPr="00E66567">
        <w:rPr>
          <w:b/>
          <w:bCs/>
          <w:sz w:val="32"/>
          <w:szCs w:val="32"/>
        </w:rPr>
        <w:t>médiation</w:t>
      </w:r>
      <w:r w:rsidRPr="00E66567">
        <w:rPr>
          <w:sz w:val="32"/>
          <w:szCs w:val="32"/>
        </w:rPr>
        <w:t>, d’</w:t>
      </w:r>
      <w:r w:rsidRPr="00E66567">
        <w:rPr>
          <w:b/>
          <w:bCs/>
          <w:sz w:val="32"/>
          <w:szCs w:val="32"/>
        </w:rPr>
        <w:t>étayage</w:t>
      </w:r>
      <w:r w:rsidRPr="00E66567">
        <w:rPr>
          <w:sz w:val="32"/>
          <w:szCs w:val="32"/>
        </w:rPr>
        <w:t>)</w:t>
      </w:r>
      <w:r w:rsidRPr="00E66567">
        <w:rPr>
          <w:sz w:val="32"/>
          <w:szCs w:val="32"/>
        </w:rPr>
        <w:br/>
        <w:t>– </w:t>
      </w:r>
      <w:r w:rsidRPr="00E66567">
        <w:rPr>
          <w:sz w:val="32"/>
          <w:szCs w:val="32"/>
          <w:u w:val="single"/>
        </w:rPr>
        <w:t>remédier</w:t>
      </w:r>
      <w:r w:rsidRPr="00E66567">
        <w:rPr>
          <w:sz w:val="32"/>
          <w:szCs w:val="32"/>
        </w:rPr>
        <w:t> à ces erreurs ultérieurement (</w:t>
      </w:r>
      <w:r w:rsidRPr="00E66567">
        <w:rPr>
          <w:b/>
          <w:bCs/>
          <w:sz w:val="32"/>
          <w:szCs w:val="32"/>
        </w:rPr>
        <w:t>remédiation</w:t>
      </w:r>
      <w:r w:rsidRPr="00E66567">
        <w:rPr>
          <w:sz w:val="32"/>
          <w:szCs w:val="32"/>
        </w:rPr>
        <w:t xml:space="preserve">) : par des séances décrochées (collectives ou en groupes de niveaux, en ateliers), des réactivations régulières où l’on continue d’apprendre (c’est la stratégie la plus efficace à mon </w:t>
      </w:r>
      <w:r w:rsidRPr="00E66567">
        <w:rPr>
          <w:sz w:val="32"/>
          <w:szCs w:val="32"/>
        </w:rPr>
        <w:lastRenderedPageBreak/>
        <w:t>goût et la plus simple à mettre en place), ou encore dans des dispositifs « externes » (APC, stages remise à niveau…)</w:t>
      </w:r>
      <w:r w:rsidRPr="00E66567">
        <w:rPr>
          <w:sz w:val="32"/>
          <w:szCs w:val="32"/>
        </w:rPr>
        <w:br/>
        <w:t>– les </w:t>
      </w:r>
      <w:r w:rsidRPr="00E66567">
        <w:rPr>
          <w:sz w:val="32"/>
          <w:szCs w:val="32"/>
          <w:u w:val="single"/>
        </w:rPr>
        <w:t>anticiper</w:t>
      </w:r>
      <w:r w:rsidRPr="00E66567">
        <w:rPr>
          <w:sz w:val="32"/>
          <w:szCs w:val="32"/>
        </w:rPr>
        <w:t> , ce qui est l’idéal ! Cela peut se faire soit </w:t>
      </w:r>
      <w:r w:rsidRPr="00E66567">
        <w:rPr>
          <w:b/>
          <w:bCs/>
          <w:sz w:val="32"/>
          <w:szCs w:val="32"/>
        </w:rPr>
        <w:t>à court terme</w:t>
      </w:r>
      <w:r w:rsidRPr="00E66567">
        <w:rPr>
          <w:sz w:val="32"/>
          <w:szCs w:val="32"/>
        </w:rPr>
        <w:t> : la prochaine fois que l’enseignant travaillera une notion proche ou mettant en jeu des tâches similaires ; soit </w:t>
      </w:r>
      <w:r w:rsidRPr="00E66567">
        <w:rPr>
          <w:b/>
          <w:bCs/>
          <w:sz w:val="32"/>
          <w:szCs w:val="32"/>
        </w:rPr>
        <w:t>à long terme</w:t>
      </w:r>
      <w:r w:rsidRPr="00E66567">
        <w:rPr>
          <w:sz w:val="32"/>
          <w:szCs w:val="32"/>
        </w:rPr>
        <w:t> : la prochaine fois qu’il travaillera la notion en question, ce qui peut être l’année suivante. C’est ainsi que les enseignants progressent d’année en année, il</w:t>
      </w:r>
      <w:r>
        <w:rPr>
          <w:sz w:val="32"/>
          <w:szCs w:val="32"/>
        </w:rPr>
        <w:t>s</w:t>
      </w:r>
      <w:r w:rsidRPr="00E66567">
        <w:rPr>
          <w:sz w:val="32"/>
          <w:szCs w:val="32"/>
        </w:rPr>
        <w:t xml:space="preserve"> savent à l’avance les erreurs caractéristiques qui se produiront lors de la séquence.</w:t>
      </w:r>
    </w:p>
    <w:p w:rsidR="00E66567" w:rsidRDefault="00E66567" w:rsidP="00E66567">
      <w:pPr>
        <w:spacing w:after="0"/>
        <w:rPr>
          <w:sz w:val="32"/>
          <w:szCs w:val="32"/>
        </w:rPr>
      </w:pPr>
    </w:p>
    <w:p w:rsidR="00E66567" w:rsidRPr="00E66567" w:rsidRDefault="00E66567" w:rsidP="00E66567">
      <w:pPr>
        <w:spacing w:after="0"/>
        <w:rPr>
          <w:b/>
          <w:bCs/>
          <w:sz w:val="32"/>
          <w:szCs w:val="32"/>
        </w:rPr>
      </w:pPr>
      <w:r w:rsidRPr="00E66567">
        <w:rPr>
          <w:b/>
          <w:bCs/>
          <w:sz w:val="32"/>
          <w:szCs w:val="32"/>
        </w:rPr>
        <w:t>1 – Erreurs relevant de la rédaction et de la compréhension des consignes</w:t>
      </w:r>
    </w:p>
    <w:p w:rsidR="00E66567" w:rsidRPr="00E66567" w:rsidRDefault="00E66567" w:rsidP="00E66567">
      <w:pPr>
        <w:spacing w:after="0"/>
        <w:rPr>
          <w:sz w:val="32"/>
          <w:szCs w:val="32"/>
        </w:rPr>
      </w:pPr>
      <w:r w:rsidRPr="00E66567">
        <w:rPr>
          <w:sz w:val="32"/>
          <w:szCs w:val="32"/>
        </w:rPr>
        <w:t>→ difficulté de compréhension des consignes orales ou écrites.</w:t>
      </w:r>
      <w:r w:rsidRPr="00E66567">
        <w:rPr>
          <w:sz w:val="32"/>
          <w:szCs w:val="32"/>
        </w:rPr>
        <w:br/>
        <w:t>→ difficulté de lecture des énoncés et des textes.</w:t>
      </w:r>
      <w:r w:rsidRPr="00E66567">
        <w:rPr>
          <w:sz w:val="32"/>
          <w:szCs w:val="32"/>
        </w:rPr>
        <w:br/>
        <w:t>→ difficulté dans la compréhension du vocabulaire spécifique employé par chaque discipline ou du sens particulier des mots utilisés.</w:t>
      </w:r>
      <w:r w:rsidRPr="00E66567">
        <w:rPr>
          <w:sz w:val="32"/>
          <w:szCs w:val="32"/>
        </w:rPr>
        <w:br/>
        <w:t>→ incapacité à déceler les questions qui n’ont pas toujours une forme interrogative ou qui n’apparaissent pas clairement dans un énoncé</w:t>
      </w:r>
      <w:r w:rsidRPr="00E66567">
        <w:rPr>
          <w:sz w:val="32"/>
          <w:szCs w:val="32"/>
        </w:rPr>
        <w:br/>
        <w:t>→ incapacité à savoir quel type de réponse est attendu.</w:t>
      </w:r>
    </w:p>
    <w:p w:rsidR="00E66567" w:rsidRPr="00E66567" w:rsidRDefault="00E66567" w:rsidP="00E66567">
      <w:pPr>
        <w:spacing w:after="0"/>
        <w:rPr>
          <w:b/>
          <w:bCs/>
          <w:sz w:val="32"/>
          <w:szCs w:val="32"/>
        </w:rPr>
      </w:pPr>
      <w:r w:rsidRPr="00E66567">
        <w:rPr>
          <w:b/>
          <w:bCs/>
          <w:sz w:val="32"/>
          <w:szCs w:val="32"/>
        </w:rPr>
        <w:t>2 – Erreurs résultant d’habitudes scolaires ou d’un mauvais décodage des attentes</w:t>
      </w:r>
    </w:p>
    <w:p w:rsidR="00E66567" w:rsidRPr="00E66567" w:rsidRDefault="00E66567" w:rsidP="00E66567">
      <w:pPr>
        <w:spacing w:after="0"/>
        <w:rPr>
          <w:sz w:val="32"/>
          <w:szCs w:val="32"/>
        </w:rPr>
      </w:pPr>
      <w:r w:rsidRPr="00E66567">
        <w:rPr>
          <w:sz w:val="32"/>
          <w:szCs w:val="32"/>
        </w:rPr>
        <w:t>→ réponses non adaptées à la situation et non logiques (ex : l’âge du capitaine)</w:t>
      </w:r>
      <w:r w:rsidRPr="00E66567">
        <w:rPr>
          <w:sz w:val="32"/>
          <w:szCs w:val="32"/>
        </w:rPr>
        <w:br/>
        <w:t>→ résolution erronée mais utilisant des règles plaquées sans réflexion (ex : orthographe)</w:t>
      </w:r>
      <w:r w:rsidRPr="00E66567">
        <w:rPr>
          <w:sz w:val="32"/>
          <w:szCs w:val="32"/>
        </w:rPr>
        <w:br/>
        <w:t>→ absence de réponse par peur de se tromper</w:t>
      </w:r>
      <w:r w:rsidRPr="00E66567">
        <w:rPr>
          <w:sz w:val="32"/>
          <w:szCs w:val="32"/>
        </w:rPr>
        <w:br/>
        <w:t>→ difficultés liées à des obstacles épistémologiques et psychologiques non prises en compte lors de l’apprentissage (ex : 5,43 &gt; 5,7)</w:t>
      </w:r>
    </w:p>
    <w:p w:rsidR="00E66567" w:rsidRPr="00E66567" w:rsidRDefault="00E66567" w:rsidP="00E66567">
      <w:pPr>
        <w:spacing w:after="0"/>
        <w:rPr>
          <w:b/>
          <w:bCs/>
          <w:sz w:val="32"/>
          <w:szCs w:val="32"/>
        </w:rPr>
      </w:pPr>
      <w:r w:rsidRPr="00E66567">
        <w:rPr>
          <w:b/>
          <w:bCs/>
          <w:sz w:val="32"/>
          <w:szCs w:val="32"/>
        </w:rPr>
        <w:t>3 – Erreurs témoignant des représentations des élèves</w:t>
      </w:r>
    </w:p>
    <w:p w:rsidR="00E66567" w:rsidRPr="00E66567" w:rsidRDefault="00E66567" w:rsidP="00E66567">
      <w:pPr>
        <w:spacing w:after="0"/>
        <w:rPr>
          <w:sz w:val="32"/>
          <w:szCs w:val="32"/>
        </w:rPr>
      </w:pPr>
      <w:r w:rsidRPr="00E66567">
        <w:rPr>
          <w:sz w:val="32"/>
          <w:szCs w:val="32"/>
        </w:rPr>
        <w:t>→ Les enfants construisent depuis l’enfance des systèmes cohérents d’explication et de représentation du monde qui sont parfois très résistants aux efforts d’enseignement.</w:t>
      </w:r>
      <w:r w:rsidRPr="00E66567">
        <w:rPr>
          <w:sz w:val="32"/>
          <w:szCs w:val="32"/>
        </w:rPr>
        <w:br/>
        <w:t>→ Les mots ont parfois des sens différents dans la langue courante que celui utilisé dans certaines discipline (ex : sommet en géométrie, le soleil se lève à l’est,…)</w:t>
      </w:r>
    </w:p>
    <w:p w:rsidR="00E66567" w:rsidRPr="00E66567" w:rsidRDefault="00E66567" w:rsidP="00E66567">
      <w:pPr>
        <w:spacing w:after="0"/>
        <w:rPr>
          <w:b/>
          <w:bCs/>
          <w:sz w:val="32"/>
          <w:szCs w:val="32"/>
        </w:rPr>
      </w:pPr>
      <w:r w:rsidRPr="00E66567">
        <w:rPr>
          <w:b/>
          <w:bCs/>
          <w:sz w:val="32"/>
          <w:szCs w:val="32"/>
        </w:rPr>
        <w:t>4 – Erreurs liées aux opérations intellectuelles impliquées</w:t>
      </w:r>
    </w:p>
    <w:p w:rsidR="00E66567" w:rsidRPr="00E66567" w:rsidRDefault="00E66567" w:rsidP="00E66567">
      <w:pPr>
        <w:spacing w:after="0"/>
        <w:rPr>
          <w:sz w:val="32"/>
          <w:szCs w:val="32"/>
        </w:rPr>
      </w:pPr>
      <w:r w:rsidRPr="00E66567">
        <w:rPr>
          <w:sz w:val="32"/>
          <w:szCs w:val="32"/>
        </w:rPr>
        <w:t xml:space="preserve">→ Certains concepts sont longs et difficiles à construire (ex : soustraire, diviser) et demandent un effort d’abstraction et des opérations logiques difficiles pour </w:t>
      </w:r>
      <w:r w:rsidRPr="00E66567">
        <w:rPr>
          <w:sz w:val="32"/>
          <w:szCs w:val="32"/>
        </w:rPr>
        <w:lastRenderedPageBreak/>
        <w:t>l’enfant.</w:t>
      </w:r>
      <w:r w:rsidRPr="00E66567">
        <w:rPr>
          <w:sz w:val="32"/>
          <w:szCs w:val="32"/>
        </w:rPr>
        <w:br/>
        <w:t>→ Certains enfants utilisent des modes de résolution non adaptés à la situation.</w:t>
      </w:r>
    </w:p>
    <w:p w:rsidR="00E66567" w:rsidRPr="00E66567" w:rsidRDefault="00E66567" w:rsidP="00E66567">
      <w:pPr>
        <w:spacing w:after="0"/>
        <w:rPr>
          <w:b/>
          <w:bCs/>
          <w:sz w:val="32"/>
          <w:szCs w:val="32"/>
        </w:rPr>
      </w:pPr>
      <w:r w:rsidRPr="00E66567">
        <w:rPr>
          <w:b/>
          <w:bCs/>
          <w:sz w:val="32"/>
          <w:szCs w:val="32"/>
        </w:rPr>
        <w:t>5 – Erreurs portant sur les démarches adoptées</w:t>
      </w:r>
    </w:p>
    <w:p w:rsidR="00E66567" w:rsidRPr="00E66567" w:rsidRDefault="00E66567" w:rsidP="00E66567">
      <w:pPr>
        <w:spacing w:after="0"/>
        <w:rPr>
          <w:sz w:val="32"/>
          <w:szCs w:val="32"/>
        </w:rPr>
      </w:pPr>
      <w:r w:rsidRPr="00E66567">
        <w:rPr>
          <w:sz w:val="32"/>
          <w:szCs w:val="32"/>
        </w:rPr>
        <w:t>→ Certaines productions d’élèves ne sont pas conformes aux attentes en regard de ce qui a</w:t>
      </w:r>
      <w:r w:rsidRPr="00E66567">
        <w:rPr>
          <w:sz w:val="32"/>
          <w:szCs w:val="32"/>
        </w:rPr>
        <w:br/>
        <w:t>été travaillé auparavant. Elles sont parfois jugées comme des erreurs alors qu’elles manifestent la diversité des procédures possibles pour résoudre un problème ou répondre à une question posée.</w:t>
      </w:r>
    </w:p>
    <w:p w:rsidR="00E66567" w:rsidRPr="00E66567" w:rsidRDefault="00E66567" w:rsidP="00E66567">
      <w:pPr>
        <w:spacing w:after="0"/>
        <w:rPr>
          <w:b/>
          <w:bCs/>
          <w:sz w:val="32"/>
          <w:szCs w:val="32"/>
        </w:rPr>
      </w:pPr>
      <w:r w:rsidRPr="00E66567">
        <w:rPr>
          <w:b/>
          <w:bCs/>
          <w:sz w:val="32"/>
          <w:szCs w:val="32"/>
        </w:rPr>
        <w:t>6 – Erreurs dues à une surcharge cognitive (ou affective) au cours de l’activité</w:t>
      </w:r>
    </w:p>
    <w:p w:rsidR="00E66567" w:rsidRPr="00E66567" w:rsidRDefault="00E66567" w:rsidP="00E66567">
      <w:pPr>
        <w:spacing w:after="0"/>
        <w:rPr>
          <w:sz w:val="32"/>
          <w:szCs w:val="32"/>
        </w:rPr>
      </w:pPr>
      <w:r w:rsidRPr="00E66567">
        <w:rPr>
          <w:sz w:val="32"/>
          <w:szCs w:val="32"/>
        </w:rPr>
        <w:t>→ Les élèves n’arrivent pas à comprendre et à mémoriser tout ce qu’on leur a présenté ou dit précédemment.</w:t>
      </w:r>
      <w:r w:rsidRPr="00E66567">
        <w:rPr>
          <w:sz w:val="32"/>
          <w:szCs w:val="32"/>
        </w:rPr>
        <w:br/>
        <w:t>→ L’élève, dans une situation proche de celle dans laquelle il a préalablement réussi, semble paniqué, n’arrive plus à mobiliser ce qu’il sait ou sait déjà faire.</w:t>
      </w:r>
    </w:p>
    <w:p w:rsidR="00E66567" w:rsidRPr="00E66567" w:rsidRDefault="00E66567" w:rsidP="00E66567">
      <w:pPr>
        <w:spacing w:after="0"/>
        <w:rPr>
          <w:b/>
          <w:bCs/>
          <w:sz w:val="32"/>
          <w:szCs w:val="32"/>
        </w:rPr>
      </w:pPr>
      <w:r w:rsidRPr="00E66567">
        <w:rPr>
          <w:b/>
          <w:bCs/>
          <w:sz w:val="32"/>
          <w:szCs w:val="32"/>
        </w:rPr>
        <w:t>7 – Erreurs ayant leur origine dans une autre discipline</w:t>
      </w:r>
    </w:p>
    <w:p w:rsidR="00E66567" w:rsidRPr="00E66567" w:rsidRDefault="00E66567" w:rsidP="00E66567">
      <w:pPr>
        <w:spacing w:after="0"/>
        <w:rPr>
          <w:sz w:val="32"/>
          <w:szCs w:val="32"/>
        </w:rPr>
      </w:pPr>
      <w:r w:rsidRPr="00E66567">
        <w:rPr>
          <w:sz w:val="32"/>
          <w:szCs w:val="32"/>
        </w:rPr>
        <w:t>→ Les élèves ont du mal à transférer les acquis d’une discipline à l’autre, d’une situation à l’autre car ils sont sensibles au contexte et à l’habillage des situations.</w:t>
      </w:r>
      <w:r w:rsidRPr="00E66567">
        <w:rPr>
          <w:sz w:val="32"/>
          <w:szCs w:val="32"/>
        </w:rPr>
        <w:br/>
        <w:t>→ Inversement, ils leur arrivent de transférer indûment un savoir, au vu de ressemblances de surface entre situations.</w:t>
      </w:r>
    </w:p>
    <w:p w:rsidR="00E66567" w:rsidRPr="00E66567" w:rsidRDefault="00E66567" w:rsidP="00E66567">
      <w:pPr>
        <w:spacing w:after="0"/>
        <w:rPr>
          <w:b/>
          <w:bCs/>
          <w:sz w:val="32"/>
          <w:szCs w:val="32"/>
        </w:rPr>
      </w:pPr>
      <w:r w:rsidRPr="00E66567">
        <w:rPr>
          <w:b/>
          <w:bCs/>
          <w:sz w:val="32"/>
          <w:szCs w:val="32"/>
        </w:rPr>
        <w:t>8 – Erreurs causées par le contenu même et la manière de l’enseigner</w:t>
      </w:r>
    </w:p>
    <w:p w:rsidR="00E66567" w:rsidRPr="00E66567" w:rsidRDefault="00E66567" w:rsidP="00E66567">
      <w:pPr>
        <w:spacing w:after="0"/>
        <w:rPr>
          <w:sz w:val="32"/>
          <w:szCs w:val="32"/>
        </w:rPr>
      </w:pPr>
      <w:r w:rsidRPr="00E66567">
        <w:rPr>
          <w:sz w:val="32"/>
          <w:szCs w:val="32"/>
        </w:rPr>
        <w:t>→ L’enseignant produit des situations de classe contreproductives (</w:t>
      </w:r>
      <w:proofErr w:type="spellStart"/>
      <w:r w:rsidRPr="00E66567">
        <w:rPr>
          <w:sz w:val="32"/>
          <w:szCs w:val="32"/>
        </w:rPr>
        <w:t>cf</w:t>
      </w:r>
      <w:proofErr w:type="spellEnd"/>
      <w:r w:rsidRPr="00E66567">
        <w:rPr>
          <w:sz w:val="32"/>
          <w:szCs w:val="32"/>
        </w:rPr>
        <w:t> </w:t>
      </w:r>
      <w:hyperlink r:id="rId4" w:tgtFrame="_blank" w:history="1">
        <w:r w:rsidRPr="00E66567">
          <w:rPr>
            <w:rStyle w:val="Lienhypertexte"/>
            <w:sz w:val="32"/>
            <w:szCs w:val="32"/>
          </w:rPr>
          <w:t>Effets majeurs et mineur des pratiques pédagogiques sur l’apprentissage</w:t>
        </w:r>
      </w:hyperlink>
      <w:r w:rsidRPr="00E66567">
        <w:rPr>
          <w:sz w:val="32"/>
          <w:szCs w:val="32"/>
        </w:rPr>
        <w:t>) :</w:t>
      </w:r>
      <w:r w:rsidRPr="00E66567">
        <w:rPr>
          <w:sz w:val="32"/>
          <w:szCs w:val="32"/>
        </w:rPr>
        <w:br/>
        <w:t>– certains rares et très visibles, comme la mise en compétition des élèves, l’utilisation de procédés humiliants,</w:t>
      </w:r>
      <w:r w:rsidRPr="00E66567">
        <w:rPr>
          <w:sz w:val="32"/>
          <w:szCs w:val="32"/>
        </w:rPr>
        <w:br/>
        <w:t>– mais d’autres plus courants et plus insidieux : l’activisme sans </w:t>
      </w:r>
      <w:hyperlink r:id="rId5" w:tgtFrame="_blank" w:history="1">
        <w:r w:rsidRPr="00E66567">
          <w:rPr>
            <w:rStyle w:val="Lienhypertexte"/>
            <w:sz w:val="32"/>
            <w:szCs w:val="32"/>
          </w:rPr>
          <w:t>explicitation </w:t>
        </w:r>
      </w:hyperlink>
      <w:r w:rsidRPr="00E66567">
        <w:rPr>
          <w:sz w:val="32"/>
          <w:szCs w:val="32"/>
        </w:rPr>
        <w:t>(le fait de donner aux élèves des suites d’activités sans projet global, trop segmentés, sans liens entre eux affichés – </w:t>
      </w:r>
      <w:r w:rsidRPr="00E66567">
        <w:rPr>
          <w:i/>
          <w:iCs/>
          <w:sz w:val="32"/>
          <w:szCs w:val="32"/>
        </w:rPr>
        <w:t>explicitation</w:t>
      </w:r>
      <w:r w:rsidRPr="00E66567">
        <w:rPr>
          <w:sz w:val="32"/>
          <w:szCs w:val="32"/>
        </w:rPr>
        <w:t> – ni même prévus – </w:t>
      </w:r>
      <w:r w:rsidRPr="00E66567">
        <w:rPr>
          <w:i/>
          <w:iCs/>
          <w:sz w:val="32"/>
          <w:szCs w:val="32"/>
        </w:rPr>
        <w:t>objectifs et compétences non connus de l’enseignant qui se contente de tourner les pages d’un manuel ou d’un fichier, sans avoir prévu une progression particulière…</w:t>
      </w:r>
      <w:r w:rsidRPr="00E66567">
        <w:rPr>
          <w:sz w:val="32"/>
          <w:szCs w:val="32"/>
        </w:rPr>
        <w:t>), le manque de prise en compte de l’individualité et des spécificités des élèves..</w:t>
      </w:r>
    </w:p>
    <w:p w:rsidR="00E66567" w:rsidRPr="00E66567" w:rsidRDefault="00E66567" w:rsidP="00E66567">
      <w:pPr>
        <w:spacing w:after="0"/>
        <w:rPr>
          <w:sz w:val="32"/>
          <w:szCs w:val="32"/>
        </w:rPr>
      </w:pPr>
    </w:p>
    <w:p w:rsidR="00E66567" w:rsidRDefault="00E66567" w:rsidP="00C0516C">
      <w:pPr>
        <w:spacing w:after="0"/>
        <w:rPr>
          <w:sz w:val="32"/>
          <w:szCs w:val="32"/>
        </w:rPr>
      </w:pPr>
    </w:p>
    <w:p w:rsidR="008122D8" w:rsidRDefault="008122D8" w:rsidP="00C0516C">
      <w:pPr>
        <w:spacing w:after="0"/>
        <w:rPr>
          <w:sz w:val="32"/>
          <w:szCs w:val="32"/>
        </w:rPr>
      </w:pPr>
    </w:p>
    <w:p w:rsidR="008122D8" w:rsidRPr="008122D8" w:rsidRDefault="008122D8" w:rsidP="00C0516C">
      <w:pPr>
        <w:spacing w:after="0"/>
        <w:rPr>
          <w:sz w:val="32"/>
          <w:szCs w:val="32"/>
        </w:rPr>
      </w:pPr>
    </w:p>
    <w:sectPr w:rsidR="008122D8" w:rsidRPr="008122D8" w:rsidSect="00C051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6C"/>
    <w:rsid w:val="00026127"/>
    <w:rsid w:val="000B0592"/>
    <w:rsid w:val="00143997"/>
    <w:rsid w:val="001528DD"/>
    <w:rsid w:val="001B10BE"/>
    <w:rsid w:val="00256913"/>
    <w:rsid w:val="00581008"/>
    <w:rsid w:val="006811ED"/>
    <w:rsid w:val="00683660"/>
    <w:rsid w:val="006D1CDE"/>
    <w:rsid w:val="00751178"/>
    <w:rsid w:val="008122D8"/>
    <w:rsid w:val="00832819"/>
    <w:rsid w:val="00877BCD"/>
    <w:rsid w:val="009E2EE8"/>
    <w:rsid w:val="00A734E4"/>
    <w:rsid w:val="00C0516C"/>
    <w:rsid w:val="00D25B3B"/>
    <w:rsid w:val="00D85A86"/>
    <w:rsid w:val="00D92F5C"/>
    <w:rsid w:val="00E070A0"/>
    <w:rsid w:val="00E1152E"/>
    <w:rsid w:val="00E66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A726"/>
  <w15:chartTrackingRefBased/>
  <w15:docId w15:val="{E9C8898A-8ADD-40B8-9A28-056E0265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6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33448">
      <w:bodyDiv w:val="1"/>
      <w:marLeft w:val="0"/>
      <w:marRight w:val="0"/>
      <w:marTop w:val="0"/>
      <w:marBottom w:val="0"/>
      <w:divBdr>
        <w:top w:val="none" w:sz="0" w:space="0" w:color="auto"/>
        <w:left w:val="none" w:sz="0" w:space="0" w:color="auto"/>
        <w:bottom w:val="none" w:sz="0" w:space="0" w:color="auto"/>
        <w:right w:val="none" w:sz="0" w:space="0" w:color="auto"/>
      </w:divBdr>
      <w:divsChild>
        <w:div w:id="1699811953">
          <w:marLeft w:val="0"/>
          <w:marRight w:val="0"/>
          <w:marTop w:val="375"/>
          <w:marBottom w:val="375"/>
          <w:divBdr>
            <w:top w:val="none" w:sz="0" w:space="0" w:color="auto"/>
            <w:left w:val="none" w:sz="0" w:space="0" w:color="auto"/>
            <w:bottom w:val="none" w:sz="0" w:space="0" w:color="auto"/>
            <w:right w:val="none" w:sz="0" w:space="0" w:color="auto"/>
          </w:divBdr>
          <w:divsChild>
            <w:div w:id="1555307641">
              <w:marLeft w:val="0"/>
              <w:marRight w:val="0"/>
              <w:marTop w:val="0"/>
              <w:marBottom w:val="0"/>
              <w:divBdr>
                <w:top w:val="none" w:sz="0" w:space="0" w:color="auto"/>
                <w:left w:val="none" w:sz="0" w:space="0" w:color="auto"/>
                <w:bottom w:val="none" w:sz="0" w:space="0" w:color="auto"/>
                <w:right w:val="none" w:sz="0" w:space="0" w:color="auto"/>
              </w:divBdr>
              <w:divsChild>
                <w:div w:id="192433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2954265">
      <w:bodyDiv w:val="1"/>
      <w:marLeft w:val="0"/>
      <w:marRight w:val="0"/>
      <w:marTop w:val="0"/>
      <w:marBottom w:val="0"/>
      <w:divBdr>
        <w:top w:val="none" w:sz="0" w:space="0" w:color="auto"/>
        <w:left w:val="none" w:sz="0" w:space="0" w:color="auto"/>
        <w:bottom w:val="none" w:sz="0" w:space="0" w:color="auto"/>
        <w:right w:val="none" w:sz="0" w:space="0" w:color="auto"/>
      </w:divBdr>
    </w:div>
    <w:div w:id="13945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dagotron.wordpress.com/2016/07/29/des-gestes-pour-aider-tous-les-eleves-a-comprendre-a-lecole/" TargetMode="External"/><Relationship Id="rId4" Type="http://schemas.openxmlformats.org/officeDocument/2006/relationships/hyperlink" Target="https://pedagotron.wordpress.com/2016/08/09/effets-majeurs-et-mineurs-des-strategies-denseignement-sur-les-apprentissag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1587</Words>
  <Characters>8729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utilisateur</cp:lastModifiedBy>
  <cp:revision>20</cp:revision>
  <dcterms:created xsi:type="dcterms:W3CDTF">2024-05-25T09:47:00Z</dcterms:created>
  <dcterms:modified xsi:type="dcterms:W3CDTF">2024-06-04T09:41:00Z</dcterms:modified>
</cp:coreProperties>
</file>