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455" w:rsidRPr="00212FD4" w:rsidRDefault="0066149B" w:rsidP="00111D98">
      <w:pPr>
        <w:jc w:val="center"/>
        <w:rPr>
          <w:b/>
        </w:rPr>
      </w:pPr>
      <w:r>
        <w:rPr>
          <w:noProof/>
          <w:lang w:eastAsia="fr-FR"/>
        </w:rPr>
        <mc:AlternateContent>
          <mc:Choice Requires="wps">
            <w:drawing>
              <wp:anchor distT="0" distB="0" distL="114300" distR="114300" simplePos="0" relativeHeight="251662336" behindDoc="0" locked="0" layoutInCell="1" allowOverlap="1" wp14:anchorId="58A1B7A5" wp14:editId="4F0F2A6E">
                <wp:simplePos x="0" y="0"/>
                <wp:positionH relativeFrom="column">
                  <wp:posOffset>1914817</wp:posOffset>
                </wp:positionH>
                <wp:positionV relativeFrom="paragraph">
                  <wp:posOffset>227965</wp:posOffset>
                </wp:positionV>
                <wp:extent cx="2973705" cy="1828800"/>
                <wp:effectExtent l="0" t="0" r="17145" b="19050"/>
                <wp:wrapSquare wrapText="bothSides"/>
                <wp:docPr id="8" name="Zone de texte 8"/>
                <wp:cNvGraphicFramePr/>
                <a:graphic xmlns:a="http://schemas.openxmlformats.org/drawingml/2006/main">
                  <a:graphicData uri="http://schemas.microsoft.com/office/word/2010/wordprocessingShape">
                    <wps:wsp>
                      <wps:cNvSpPr txBox="1"/>
                      <wps:spPr>
                        <a:xfrm>
                          <a:off x="0" y="0"/>
                          <a:ext cx="2973705" cy="1828800"/>
                        </a:xfrm>
                        <a:prstGeom prst="rect">
                          <a:avLst/>
                        </a:prstGeom>
                        <a:solidFill>
                          <a:schemeClr val="accent1">
                            <a:lumMod val="20000"/>
                            <a:lumOff val="80000"/>
                          </a:schemeClr>
                        </a:solidFill>
                        <a:ln w="6350">
                          <a:solidFill>
                            <a:prstClr val="black"/>
                          </a:solidFill>
                        </a:ln>
                      </wps:spPr>
                      <wps:txbx>
                        <w:txbxContent>
                          <w:p w:rsidR="0066149B" w:rsidRPr="0066149B" w:rsidRDefault="0066149B" w:rsidP="0066149B">
                            <w:pPr>
                              <w:shd w:val="clear" w:color="auto" w:fill="DEEAF6" w:themeFill="accent1" w:themeFillTint="33"/>
                              <w:jc w:val="center"/>
                              <w:rPr>
                                <w:b/>
                              </w:rPr>
                            </w:pPr>
                            <w:r w:rsidRPr="0066149B">
                              <w:rPr>
                                <w:sz w:val="24"/>
                                <w:szCs w:val="24"/>
                              </w:rPr>
                              <w:t xml:space="preserve">Conférence de Bérengère Guillery-Girard  </w:t>
                            </w:r>
                            <w:r w:rsidRPr="0066149B">
                              <w:rPr>
                                <w:b/>
                              </w:rPr>
                              <w:t xml:space="preserve">                                     </w:t>
                            </w:r>
                          </w:p>
                          <w:p w:rsidR="0066149B" w:rsidRPr="00212FD4" w:rsidRDefault="0066149B" w:rsidP="0066149B">
                            <w:pPr>
                              <w:shd w:val="clear" w:color="auto" w:fill="DEEAF6" w:themeFill="accent1" w:themeFillTint="33"/>
                              <w:jc w:val="center"/>
                              <w:rPr>
                                <w:b/>
                              </w:rPr>
                            </w:pPr>
                            <w:r w:rsidRPr="00212FD4">
                              <w:rPr>
                                <w:b/>
                              </w:rPr>
                              <w:t>Mémoires et apprentissages</w:t>
                            </w:r>
                          </w:p>
                          <w:p w:rsidR="0066149B" w:rsidRPr="0066149B" w:rsidRDefault="0066149B" w:rsidP="0066149B">
                            <w:pPr>
                              <w:shd w:val="clear" w:color="auto" w:fill="DEEAF6" w:themeFill="accent1" w:themeFillTint="33"/>
                              <w:jc w:val="center"/>
                              <w:rPr>
                                <w:b/>
                                <w:color w:val="DEEAF6" w:themeColor="accent1" w:themeTint="33"/>
                              </w:rPr>
                            </w:pPr>
                            <w:r w:rsidRPr="00212FD4">
                              <w:rPr>
                                <w:b/>
                              </w:rPr>
                              <w:t>Approche développementale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A1B7A5" id="_x0000_t202" coordsize="21600,21600" o:spt="202" path="m,l,21600r21600,l21600,xe">
                <v:stroke joinstyle="miter"/>
                <v:path gradientshapeok="t" o:connecttype="rect"/>
              </v:shapetype>
              <v:shape id="Zone de texte 8" o:spid="_x0000_s1026" type="#_x0000_t202" style="position:absolute;left:0;text-align:left;margin-left:150.75pt;margin-top:17.95pt;width:234.1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" fillcolor="#deeaf6 [660]" strokeweight=".5pt">
                <v:textbox style="mso-fit-shape-to-text:t">
                  <w:txbxContent>
                    <w:p w:rsidR="0066149B" w:rsidRPr="0066149B" w:rsidRDefault="0066149B" w:rsidP="0066149B">
                      <w:pPr>
                        <w:shd w:val="clear" w:color="auto" w:fill="DEEAF6" w:themeFill="accent1" w:themeFillTint="33"/>
                        <w:jc w:val="center"/>
                        <w:rPr>
                          <w:b/>
                        </w:rPr>
                      </w:pPr>
                      <w:r w:rsidRPr="0066149B">
                        <w:rPr>
                          <w:sz w:val="24"/>
                          <w:szCs w:val="24"/>
                        </w:rPr>
                        <w:t xml:space="preserve">Conférence </w:t>
                      </w:r>
                      <w:r w:rsidRPr="0066149B">
                        <w:rPr>
                          <w:sz w:val="24"/>
                          <w:szCs w:val="24"/>
                        </w:rPr>
                        <w:t xml:space="preserve">de </w:t>
                      </w:r>
                      <w:r w:rsidRPr="0066149B">
                        <w:rPr>
                          <w:sz w:val="24"/>
                          <w:szCs w:val="24"/>
                        </w:rPr>
                        <w:t>Bérengère Guil</w:t>
                      </w:r>
                      <w:r w:rsidRPr="0066149B">
                        <w:rPr>
                          <w:sz w:val="24"/>
                          <w:szCs w:val="24"/>
                        </w:rPr>
                        <w:t>lery-</w:t>
                      </w:r>
                      <w:r w:rsidRPr="0066149B">
                        <w:rPr>
                          <w:sz w:val="24"/>
                          <w:szCs w:val="24"/>
                        </w:rPr>
                        <w:t xml:space="preserve">Girard  </w:t>
                      </w:r>
                      <w:r w:rsidRPr="0066149B">
                        <w:rPr>
                          <w:b/>
                        </w:rPr>
                        <w:t xml:space="preserve">                                     </w:t>
                      </w:r>
                    </w:p>
                    <w:p w:rsidR="0066149B" w:rsidRPr="00212FD4" w:rsidRDefault="0066149B" w:rsidP="0066149B">
                      <w:pPr>
                        <w:shd w:val="clear" w:color="auto" w:fill="DEEAF6" w:themeFill="accent1" w:themeFillTint="33"/>
                        <w:jc w:val="center"/>
                        <w:rPr>
                          <w:b/>
                        </w:rPr>
                      </w:pPr>
                      <w:r w:rsidRPr="00212FD4">
                        <w:rPr>
                          <w:b/>
                        </w:rPr>
                        <w:t>Mémoires et apprentissages</w:t>
                      </w:r>
                    </w:p>
                    <w:p w:rsidR="0066149B" w:rsidRPr="0066149B" w:rsidRDefault="0066149B" w:rsidP="0066149B">
                      <w:pPr>
                        <w:shd w:val="clear" w:color="auto" w:fill="DEEAF6" w:themeFill="accent1" w:themeFillTint="33"/>
                        <w:jc w:val="center"/>
                        <w:rPr>
                          <w:b/>
                          <w:color w:val="DEEAF6" w:themeColor="accent1" w:themeTint="33"/>
                        </w:rPr>
                      </w:pPr>
                      <w:r w:rsidRPr="00212FD4">
                        <w:rPr>
                          <w:b/>
                        </w:rPr>
                        <w:t>Approche développementale</w:t>
                      </w:r>
                    </w:p>
                  </w:txbxContent>
                </v:textbox>
                <w10:wrap type="square"/>
              </v:shape>
            </w:pict>
          </mc:Fallback>
        </mc:AlternateContent>
      </w:r>
      <w:r w:rsidR="00212FD4" w:rsidRPr="00212FD4">
        <w:rPr>
          <w:b/>
        </w:rPr>
        <w:t xml:space="preserve"> </w:t>
      </w:r>
    </w:p>
    <w:p w:rsidR="00111D98" w:rsidRDefault="00111D98" w:rsidP="00111D98">
      <w:pPr>
        <w:jc w:val="center"/>
      </w:pPr>
    </w:p>
    <w:p w:rsidR="00212FD4" w:rsidRDefault="00212FD4"/>
    <w:p w:rsidR="00111D98" w:rsidRDefault="00111D98" w:rsidP="00212FD4">
      <w:pPr>
        <w:jc w:val="center"/>
        <w:rPr>
          <w:b/>
        </w:rPr>
      </w:pPr>
    </w:p>
    <w:p w:rsidR="00111D98" w:rsidRDefault="00111D98" w:rsidP="0066149B">
      <w:pPr>
        <w:rPr>
          <w:b/>
        </w:rPr>
      </w:pPr>
    </w:p>
    <w:p w:rsidR="00462560" w:rsidRDefault="0066149B" w:rsidP="00462560">
      <w:pPr>
        <w:spacing w:after="0"/>
      </w:pPr>
      <w:r>
        <w:t>UMR 1077 Inserm- EPHE-UNICAEN « Neuropsychologie et imagerie de la Mémoire Humaine »</w:t>
      </w:r>
    </w:p>
    <w:p w:rsidR="00462560" w:rsidRDefault="00462560" w:rsidP="00462560">
      <w:pPr>
        <w:spacing w:after="0"/>
      </w:pPr>
      <w:r>
        <w:t>Maître de conférence en neuropsychologie.</w:t>
      </w:r>
    </w:p>
    <w:p w:rsidR="00462560" w:rsidRDefault="00462560" w:rsidP="00462560">
      <w:pPr>
        <w:spacing w:after="0"/>
      </w:pPr>
      <w:r>
        <w:t>(Elle travaille notamment avec le professeur Eustache)</w:t>
      </w:r>
    </w:p>
    <w:p w:rsidR="00462560" w:rsidRDefault="00462560" w:rsidP="00462560">
      <w:pPr>
        <w:spacing w:after="0"/>
      </w:pPr>
    </w:p>
    <w:p w:rsidR="003954B0" w:rsidRDefault="003954B0" w:rsidP="0066149B">
      <w:pPr>
        <w:shd w:val="clear" w:color="auto" w:fill="BDD6EE" w:themeFill="accent1" w:themeFillTint="66"/>
        <w:rPr>
          <w:b/>
          <w:u w:val="single"/>
        </w:rPr>
      </w:pPr>
      <w:r w:rsidRPr="003954B0">
        <w:rPr>
          <w:b/>
          <w:u w:val="single"/>
        </w:rPr>
        <w:t>1/ Le développement du cerveau</w:t>
      </w:r>
    </w:p>
    <w:p w:rsidR="0066149B" w:rsidRPr="003954B0" w:rsidRDefault="0066149B" w:rsidP="00212FD4">
      <w:pPr>
        <w:rPr>
          <w:b/>
          <w:u w:val="single"/>
        </w:rPr>
      </w:pPr>
      <w:r>
        <w:rPr>
          <w:b/>
          <w:noProof/>
          <w:u w:val="single"/>
          <w:lang w:eastAsia="fr-FR"/>
        </w:rPr>
        <mc:AlternateContent>
          <mc:Choice Requires="wps">
            <w:drawing>
              <wp:anchor distT="0" distB="0" distL="114300" distR="114300" simplePos="0" relativeHeight="251660288" behindDoc="0" locked="0" layoutInCell="1" allowOverlap="1">
                <wp:simplePos x="0" y="0"/>
                <wp:positionH relativeFrom="column">
                  <wp:posOffset>2879090</wp:posOffset>
                </wp:positionH>
                <wp:positionV relativeFrom="paragraph">
                  <wp:posOffset>100845</wp:posOffset>
                </wp:positionV>
                <wp:extent cx="3962400" cy="1762897"/>
                <wp:effectExtent l="0" t="0" r="0" b="8890"/>
                <wp:wrapNone/>
                <wp:docPr id="12" name="Zone de texte 12"/>
                <wp:cNvGraphicFramePr/>
                <a:graphic xmlns:a="http://schemas.openxmlformats.org/drawingml/2006/main">
                  <a:graphicData uri="http://schemas.microsoft.com/office/word/2010/wordprocessingShape">
                    <wps:wsp>
                      <wps:cNvSpPr txBox="1"/>
                      <wps:spPr>
                        <a:xfrm>
                          <a:off x="0" y="0"/>
                          <a:ext cx="3962400" cy="1762897"/>
                        </a:xfrm>
                        <a:prstGeom prst="rect">
                          <a:avLst/>
                        </a:prstGeom>
                        <a:solidFill>
                          <a:schemeClr val="lt1"/>
                        </a:solidFill>
                        <a:ln w="6350">
                          <a:noFill/>
                        </a:ln>
                      </wps:spPr>
                      <wps:txbx>
                        <w:txbxContent>
                          <w:p w:rsidR="0066149B" w:rsidRDefault="0066149B" w:rsidP="0066149B">
                            <w:r>
                              <w:t>Maturation cérébrale, développement du cerveau jusqu’à 24 ans.</w:t>
                            </w:r>
                          </w:p>
                          <w:p w:rsidR="0066149B" w:rsidRDefault="0066149B" w:rsidP="0066149B">
                            <w:r>
                              <w:t>Le cerveau évolue vers une perte de volume de la substance grise qui va permettre la spécialisation des régions cérébrales.</w:t>
                            </w:r>
                          </w:p>
                          <w:p w:rsidR="0066149B" w:rsidRDefault="0066149B" w:rsidP="0066149B">
                            <w:pPr>
                              <w:spacing w:after="0"/>
                            </w:pPr>
                            <w:r>
                              <w:t>4 régions qui se développent à des vitesses différentes :</w:t>
                            </w:r>
                          </w:p>
                          <w:p w:rsidR="0066149B" w:rsidRDefault="0066149B" w:rsidP="0066149B">
                            <w:pPr>
                              <w:pStyle w:val="Paragraphedeliste"/>
                              <w:numPr>
                                <w:ilvl w:val="0"/>
                                <w:numId w:val="1"/>
                              </w:numPr>
                            </w:pPr>
                            <w:r>
                              <w:t>Région frontale</w:t>
                            </w:r>
                          </w:p>
                          <w:p w:rsidR="0066149B" w:rsidRDefault="0066149B" w:rsidP="0066149B">
                            <w:pPr>
                              <w:pStyle w:val="Paragraphedeliste"/>
                              <w:numPr>
                                <w:ilvl w:val="0"/>
                                <w:numId w:val="1"/>
                              </w:numPr>
                            </w:pPr>
                            <w:r>
                              <w:t>Région occipitale</w:t>
                            </w:r>
                          </w:p>
                          <w:p w:rsidR="0066149B" w:rsidRDefault="0066149B" w:rsidP="0066149B">
                            <w:pPr>
                              <w:pStyle w:val="Paragraphedeliste"/>
                              <w:numPr>
                                <w:ilvl w:val="0"/>
                                <w:numId w:val="1"/>
                              </w:numPr>
                            </w:pPr>
                            <w:r>
                              <w:t>Région pariétale</w:t>
                            </w:r>
                          </w:p>
                          <w:p w:rsidR="0066149B" w:rsidRDefault="0066149B" w:rsidP="0066149B">
                            <w:pPr>
                              <w:pStyle w:val="Paragraphedeliste"/>
                              <w:numPr>
                                <w:ilvl w:val="0"/>
                                <w:numId w:val="1"/>
                              </w:numPr>
                            </w:pPr>
                            <w:r>
                              <w:t>Région temporale</w:t>
                            </w:r>
                          </w:p>
                          <w:p w:rsidR="0066149B" w:rsidRDefault="0066149B" w:rsidP="00661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margin-left:226.7pt;margin-top:7.95pt;width:312pt;height:1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" fillcolor="white [3201]" stroked="f" strokeweight=".5pt">
                <v:textbox>
                  <w:txbxContent>
                    <w:p w:rsidR="0066149B" w:rsidRDefault="0066149B" w:rsidP="0066149B">
                      <w:r>
                        <w:t>Maturation cérébrale, développement du cerveau jusqu’à 24 ans.</w:t>
                      </w:r>
                    </w:p>
                    <w:p w:rsidR="0066149B" w:rsidRDefault="0066149B" w:rsidP="0066149B">
                      <w:r>
                        <w:t>Le cerveau évolue vers une perte de volume de la substance grise qui va permettre la spécialisation des régions cérébrales</w:t>
                      </w:r>
                      <w:r>
                        <w:t>.</w:t>
                      </w:r>
                    </w:p>
                    <w:p w:rsidR="0066149B" w:rsidRDefault="0066149B" w:rsidP="0066149B">
                      <w:pPr>
                        <w:spacing w:after="0"/>
                      </w:pPr>
                      <w:r>
                        <w:t>4 régions qui se développent à des vitesses différentes :</w:t>
                      </w:r>
                    </w:p>
                    <w:p w:rsidR="0066149B" w:rsidRDefault="0066149B" w:rsidP="0066149B">
                      <w:pPr>
                        <w:pStyle w:val="Paragraphedeliste"/>
                        <w:numPr>
                          <w:ilvl w:val="0"/>
                          <w:numId w:val="1"/>
                        </w:numPr>
                      </w:pPr>
                      <w:r>
                        <w:t>Région frontale</w:t>
                      </w:r>
                    </w:p>
                    <w:p w:rsidR="0066149B" w:rsidRDefault="0066149B" w:rsidP="0066149B">
                      <w:pPr>
                        <w:pStyle w:val="Paragraphedeliste"/>
                        <w:numPr>
                          <w:ilvl w:val="0"/>
                          <w:numId w:val="1"/>
                        </w:numPr>
                      </w:pPr>
                      <w:r>
                        <w:t>Région occipitale</w:t>
                      </w:r>
                    </w:p>
                    <w:p w:rsidR="0066149B" w:rsidRDefault="0066149B" w:rsidP="0066149B">
                      <w:pPr>
                        <w:pStyle w:val="Paragraphedeliste"/>
                        <w:numPr>
                          <w:ilvl w:val="0"/>
                          <w:numId w:val="1"/>
                        </w:numPr>
                      </w:pPr>
                      <w:r>
                        <w:t>Région pariétale</w:t>
                      </w:r>
                    </w:p>
                    <w:p w:rsidR="0066149B" w:rsidRDefault="0066149B" w:rsidP="0066149B">
                      <w:pPr>
                        <w:pStyle w:val="Paragraphedeliste"/>
                        <w:numPr>
                          <w:ilvl w:val="0"/>
                          <w:numId w:val="1"/>
                        </w:numPr>
                      </w:pPr>
                      <w:r>
                        <w:t>Région temporale</w:t>
                      </w:r>
                    </w:p>
                    <w:p w:rsidR="0066149B" w:rsidRDefault="0066149B" w:rsidP="0066149B"/>
                  </w:txbxContent>
                </v:textbox>
              </v:shape>
            </w:pict>
          </mc:Fallback>
        </mc:AlternateContent>
      </w:r>
    </w:p>
    <w:p w:rsidR="00212FD4" w:rsidRDefault="00212FD4" w:rsidP="00212FD4">
      <w:r>
        <w:rPr>
          <w:noProof/>
          <w:lang w:eastAsia="fr-FR"/>
        </w:rPr>
        <w:drawing>
          <wp:inline distT="0" distB="0" distL="0" distR="0" wp14:anchorId="7D70151E" wp14:editId="3FD1144A">
            <wp:extent cx="2877252" cy="15816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1957" cy="1589749"/>
                    </a:xfrm>
                    <a:prstGeom prst="rect">
                      <a:avLst/>
                    </a:prstGeom>
                  </pic:spPr>
                </pic:pic>
              </a:graphicData>
            </a:graphic>
          </wp:inline>
        </w:drawing>
      </w:r>
    </w:p>
    <w:p w:rsidR="00212FD4" w:rsidRDefault="003954B0" w:rsidP="00212FD4">
      <w:r>
        <w:t>Les régions mâtures les plus tardives sont les régions plus frontales dédiées aux fonctions exécutives.</w:t>
      </w:r>
    </w:p>
    <w:p w:rsidR="0066149B" w:rsidRDefault="003954B0" w:rsidP="0066149B">
      <w:pPr>
        <w:spacing w:after="0" w:line="240" w:lineRule="auto"/>
      </w:pPr>
      <w:r>
        <w:t xml:space="preserve">Dans une même structure, on observe des variations inter individuelles. </w:t>
      </w:r>
    </w:p>
    <w:p w:rsidR="003954B0" w:rsidRDefault="003954B0" w:rsidP="00212FD4">
      <w:r w:rsidRPr="0066149B">
        <w:rPr>
          <w:i/>
        </w:rPr>
        <w:t>Ex l’hippocampe a des régions propres qui évolue</w:t>
      </w:r>
      <w:r w:rsidR="0066149B" w:rsidRPr="0066149B">
        <w:rPr>
          <w:i/>
        </w:rPr>
        <w:t>nt</w:t>
      </w:r>
      <w:r w:rsidRPr="0066149B">
        <w:rPr>
          <w:i/>
        </w:rPr>
        <w:t xml:space="preserve"> </w:t>
      </w:r>
      <w:r w:rsidR="0066149B" w:rsidRPr="0066149B">
        <w:rPr>
          <w:i/>
        </w:rPr>
        <w:t xml:space="preserve">en fonction des tranches d’âge </w:t>
      </w:r>
      <w:r w:rsidRPr="0066149B">
        <w:rPr>
          <w:i/>
        </w:rPr>
        <w:t>mais aussi en fonction des individus.</w:t>
      </w:r>
    </w:p>
    <w:p w:rsidR="003954B0" w:rsidRDefault="003954B0" w:rsidP="00212FD4">
      <w:r>
        <w:t xml:space="preserve">Cette </w:t>
      </w:r>
      <w:r w:rsidRPr="003954B0">
        <w:rPr>
          <w:b/>
        </w:rPr>
        <w:t>variabilité cérébrale</w:t>
      </w:r>
      <w:r>
        <w:t xml:space="preserve"> explique en partie la </w:t>
      </w:r>
      <w:r w:rsidRPr="003954B0">
        <w:rPr>
          <w:b/>
        </w:rPr>
        <w:t>variété comportementale</w:t>
      </w:r>
      <w:r>
        <w:t xml:space="preserve"> des enfants.</w:t>
      </w:r>
    </w:p>
    <w:p w:rsidR="003954B0" w:rsidRDefault="003954B0" w:rsidP="00212FD4">
      <w:r w:rsidRPr="003954B0">
        <w:rPr>
          <w:b/>
        </w:rPr>
        <w:t>Trajectoires développementales</w:t>
      </w:r>
      <w:r>
        <w:t> :</w:t>
      </w:r>
    </w:p>
    <w:p w:rsidR="003954B0" w:rsidRDefault="003954B0" w:rsidP="00212FD4">
      <w:r>
        <w:t xml:space="preserve">Influence de l’attachement, </w:t>
      </w:r>
      <w:r w:rsidR="006539B9">
        <w:t>de l’</w:t>
      </w:r>
      <w:r>
        <w:t>attitude bienveillante</w:t>
      </w:r>
      <w:r w:rsidR="00885CDA">
        <w:t xml:space="preserve">, </w:t>
      </w:r>
      <w:r w:rsidR="006539B9">
        <w:t xml:space="preserve">des </w:t>
      </w:r>
      <w:r w:rsidR="00885CDA">
        <w:t xml:space="preserve">interactions sociales, </w:t>
      </w:r>
      <w:r w:rsidR="006539B9">
        <w:t xml:space="preserve">du </w:t>
      </w:r>
      <w:r w:rsidR="00885CDA">
        <w:t>statut soci</w:t>
      </w:r>
      <w:r w:rsidR="006539B9">
        <w:t>o</w:t>
      </w:r>
      <w:r w:rsidR="00885CDA">
        <w:t xml:space="preserve">-économique, </w:t>
      </w:r>
      <w:r w:rsidR="006539B9">
        <w:t xml:space="preserve">du </w:t>
      </w:r>
      <w:r w:rsidR="00885CDA">
        <w:t>stress,</w:t>
      </w:r>
      <w:r w:rsidR="006539B9">
        <w:t xml:space="preserve"> du</w:t>
      </w:r>
      <w:r w:rsidR="00885CDA">
        <w:t xml:space="preserve"> sommeil….</w:t>
      </w:r>
    </w:p>
    <w:p w:rsidR="003954B0" w:rsidRDefault="003954B0" w:rsidP="006539B9">
      <w:pPr>
        <w:jc w:val="center"/>
      </w:pPr>
      <w:r w:rsidRPr="003954B0">
        <w:rPr>
          <w:noProof/>
          <w:lang w:eastAsia="fr-FR"/>
        </w:rPr>
        <w:drawing>
          <wp:inline distT="0" distB="0" distL="0" distR="0">
            <wp:extent cx="5763033" cy="2940908"/>
            <wp:effectExtent l="0" t="0" r="0" b="0"/>
            <wp:docPr id="18" name="Image 18" descr="C:\Users\GATOUR~1\AppData\Local\Temp\IMG_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OUR~1\AppData\Local\Temp\IMG_915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010" t="15255" r="15481" b="32683"/>
                    <a:stretch/>
                  </pic:blipFill>
                  <pic:spPr bwMode="auto">
                    <a:xfrm>
                      <a:off x="0" y="0"/>
                      <a:ext cx="5783365" cy="2951284"/>
                    </a:xfrm>
                    <a:prstGeom prst="rect">
                      <a:avLst/>
                    </a:prstGeom>
                    <a:noFill/>
                    <a:ln>
                      <a:noFill/>
                    </a:ln>
                    <a:extLst>
                      <a:ext uri="{53640926-AAD7-44D8-BBD7-CCE9431645EC}">
                        <a14:shadowObscured xmlns:a14="http://schemas.microsoft.com/office/drawing/2010/main"/>
                      </a:ext>
                    </a:extLst>
                  </pic:spPr>
                </pic:pic>
              </a:graphicData>
            </a:graphic>
          </wp:inline>
        </w:drawing>
      </w:r>
    </w:p>
    <w:p w:rsidR="003954B0" w:rsidRDefault="003954B0" w:rsidP="00212FD4"/>
    <w:p w:rsidR="003954B0" w:rsidRDefault="003954B0" w:rsidP="006539B9">
      <w:pPr>
        <w:shd w:val="clear" w:color="auto" w:fill="DEEAF6" w:themeFill="accent1" w:themeFillTint="33"/>
        <w:rPr>
          <w:b/>
          <w:u w:val="single"/>
        </w:rPr>
      </w:pPr>
      <w:r w:rsidRPr="003954B0">
        <w:rPr>
          <w:b/>
          <w:u w:val="single"/>
        </w:rPr>
        <w:t xml:space="preserve"> 2/ Les mémoires</w:t>
      </w:r>
    </w:p>
    <w:p w:rsidR="003954B0" w:rsidRDefault="003954B0" w:rsidP="00205A95">
      <w:r w:rsidRPr="006539B9">
        <w:rPr>
          <w:u w:val="single"/>
        </w:rPr>
        <w:t xml:space="preserve">Mémoire </w:t>
      </w:r>
      <w:r w:rsidR="00885CDA" w:rsidRPr="006539B9">
        <w:rPr>
          <w:u w:val="single"/>
        </w:rPr>
        <w:t>de travail</w:t>
      </w:r>
      <w:r w:rsidR="00885CDA">
        <w:t xml:space="preserve">, mémoire </w:t>
      </w:r>
      <w:r>
        <w:t xml:space="preserve">à court terme qui permet de stocker une information pendant qq secondes :   mémorisation de l’information, le temps de </w:t>
      </w:r>
      <w:r w:rsidR="00885CDA">
        <w:t>réaliser</w:t>
      </w:r>
      <w:r>
        <w:t xml:space="preserve"> une tâche</w:t>
      </w:r>
    </w:p>
    <w:p w:rsidR="00885CDA" w:rsidRDefault="00885CDA" w:rsidP="00212FD4">
      <w:r w:rsidRPr="006539B9">
        <w:rPr>
          <w:u w:val="single"/>
        </w:rPr>
        <w:t>Mémoire à long terme</w:t>
      </w:r>
      <w:r>
        <w:t> : capacité illimitée, stocke nos souvenirs, s’alimente tt au long de notre vie</w:t>
      </w:r>
    </w:p>
    <w:p w:rsidR="00885CDA" w:rsidRDefault="006539B9" w:rsidP="006539B9">
      <w:pPr>
        <w:jc w:val="center"/>
      </w:pPr>
      <w:r>
        <w:rPr>
          <w:noProof/>
          <w:lang w:eastAsia="fr-FR"/>
        </w:rPr>
        <w:drawing>
          <wp:inline distT="0" distB="0" distL="0" distR="0" wp14:anchorId="37C12CC8" wp14:editId="0D3CDD43">
            <wp:extent cx="4071453" cy="2199503"/>
            <wp:effectExtent l="19050" t="19050" r="24765" b="1079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6454" cy="2207607"/>
                    </a:xfrm>
                    <a:prstGeom prst="rect">
                      <a:avLst/>
                    </a:prstGeom>
                    <a:ln>
                      <a:solidFill>
                        <a:prstClr val="black"/>
                      </a:solidFill>
                    </a:ln>
                  </pic:spPr>
                </pic:pic>
              </a:graphicData>
            </a:graphic>
          </wp:inline>
        </w:drawing>
      </w:r>
    </w:p>
    <w:p w:rsidR="00885CDA" w:rsidRDefault="00885CDA" w:rsidP="006539B9">
      <w:pPr>
        <w:jc w:val="center"/>
      </w:pPr>
      <w:r>
        <w:rPr>
          <w:noProof/>
          <w:lang w:eastAsia="fr-FR"/>
        </w:rPr>
        <w:drawing>
          <wp:inline distT="0" distB="0" distL="0" distR="0" wp14:anchorId="3AFD3849" wp14:editId="1F65177F">
            <wp:extent cx="5132173" cy="2796898"/>
            <wp:effectExtent l="19050" t="19050" r="11430" b="228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8245" cy="2822006"/>
                    </a:xfrm>
                    <a:prstGeom prst="rect">
                      <a:avLst/>
                    </a:prstGeom>
                    <a:ln>
                      <a:solidFill>
                        <a:prstClr val="black"/>
                      </a:solidFill>
                    </a:ln>
                  </pic:spPr>
                </pic:pic>
              </a:graphicData>
            </a:graphic>
          </wp:inline>
        </w:drawing>
      </w:r>
    </w:p>
    <w:p w:rsidR="006539B9" w:rsidRPr="006539B9" w:rsidRDefault="006539B9" w:rsidP="006539B9">
      <w:pPr>
        <w:jc w:val="center"/>
        <w:rPr>
          <w:b/>
        </w:rPr>
      </w:pPr>
      <w:r>
        <w:rPr>
          <w:b/>
        </w:rPr>
        <w:t>La mémoire de travail</w:t>
      </w:r>
    </w:p>
    <w:p w:rsidR="00885CDA" w:rsidRDefault="00885CDA" w:rsidP="00212FD4">
      <w:r>
        <w:t>La mémoire de travail est au cœur des apprentissages.</w:t>
      </w:r>
      <w:r w:rsidR="006539B9">
        <w:t xml:space="preserve"> Elle permet de traiter de</w:t>
      </w:r>
      <w:r>
        <w:t>s</w:t>
      </w:r>
      <w:r w:rsidR="006539B9">
        <w:t xml:space="preserve"> </w:t>
      </w:r>
      <w:r>
        <w:t>info verbales, visuelles, spatiales, multimodales donc en lien avec tous les champs sensoriels</w:t>
      </w:r>
      <w:r w:rsidR="006539B9">
        <w:t>.</w:t>
      </w:r>
    </w:p>
    <w:p w:rsidR="005A4AF2" w:rsidRDefault="006539B9" w:rsidP="005A4AF2">
      <w:pPr>
        <w:jc w:val="center"/>
      </w:pPr>
      <w:r>
        <w:rPr>
          <w:noProof/>
          <w:lang w:eastAsia="fr-FR"/>
        </w:rPr>
        <w:lastRenderedPageBreak/>
        <w:drawing>
          <wp:inline distT="0" distB="0" distL="0" distR="0" wp14:anchorId="75130E75" wp14:editId="47676178">
            <wp:extent cx="3445778" cy="2218059"/>
            <wp:effectExtent l="19050" t="19050" r="21590" b="1079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5581" cy="2243680"/>
                    </a:xfrm>
                    <a:prstGeom prst="rect">
                      <a:avLst/>
                    </a:prstGeom>
                    <a:ln>
                      <a:solidFill>
                        <a:prstClr val="black"/>
                      </a:solidFill>
                    </a:ln>
                  </pic:spPr>
                </pic:pic>
              </a:graphicData>
            </a:graphic>
          </wp:inline>
        </w:drawing>
      </w:r>
    </w:p>
    <w:p w:rsidR="00885CDA" w:rsidRDefault="006539B9" w:rsidP="00212FD4">
      <w:r>
        <w:rPr>
          <w:noProof/>
          <w:lang w:eastAsia="fr-FR"/>
        </w:rPr>
        <w:drawing>
          <wp:inline distT="0" distB="0" distL="0" distR="0" wp14:anchorId="20BD9E63" wp14:editId="79E45C90">
            <wp:extent cx="3141919" cy="1863657"/>
            <wp:effectExtent l="19050" t="19050" r="20955" b="2286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4864" cy="1900993"/>
                    </a:xfrm>
                    <a:prstGeom prst="rect">
                      <a:avLst/>
                    </a:prstGeom>
                    <a:ln>
                      <a:solidFill>
                        <a:prstClr val="black"/>
                      </a:solidFill>
                    </a:ln>
                  </pic:spPr>
                </pic:pic>
              </a:graphicData>
            </a:graphic>
          </wp:inline>
        </w:drawing>
      </w:r>
      <w:r w:rsidR="005A4AF2">
        <w:t xml:space="preserve">     </w:t>
      </w:r>
      <w:r w:rsidR="005A4AF2">
        <w:rPr>
          <w:noProof/>
          <w:lang w:eastAsia="fr-FR"/>
        </w:rPr>
        <w:drawing>
          <wp:inline distT="0" distB="0" distL="0" distR="0" wp14:anchorId="4FB1F822" wp14:editId="0424878E">
            <wp:extent cx="2883077" cy="1872375"/>
            <wp:effectExtent l="19050" t="19050" r="12700" b="139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3459" cy="1892106"/>
                    </a:xfrm>
                    <a:prstGeom prst="rect">
                      <a:avLst/>
                    </a:prstGeom>
                    <a:ln>
                      <a:solidFill>
                        <a:prstClr val="black"/>
                      </a:solidFill>
                    </a:ln>
                  </pic:spPr>
                </pic:pic>
              </a:graphicData>
            </a:graphic>
          </wp:inline>
        </w:drawing>
      </w:r>
    </w:p>
    <w:p w:rsidR="00885CDA" w:rsidRDefault="00885CDA" w:rsidP="00212FD4">
      <w:r>
        <w:t>Cette mémoire de travail se développe très progressivement jusqu’à la fin de l’adolescence, les autres formes de mémoires en dépendent.</w:t>
      </w:r>
    </w:p>
    <w:p w:rsidR="00205A95" w:rsidRDefault="00205A95" w:rsidP="00212FD4"/>
    <w:p w:rsidR="00885CDA" w:rsidRDefault="00885CDA" w:rsidP="00205A95">
      <w:pPr>
        <w:jc w:val="center"/>
      </w:pPr>
      <w:r w:rsidRPr="00205A95">
        <w:rPr>
          <w:b/>
        </w:rPr>
        <w:t>Les mémoires à long terme</w:t>
      </w:r>
      <w:r>
        <w:t> </w:t>
      </w:r>
    </w:p>
    <w:p w:rsidR="00885CDA" w:rsidRDefault="00885CDA" w:rsidP="00205A95">
      <w:r>
        <w:t xml:space="preserve">La </w:t>
      </w:r>
      <w:r w:rsidR="00205A95" w:rsidRPr="00EE17B6">
        <w:rPr>
          <w:u w:val="single"/>
        </w:rPr>
        <w:t>mémoire procédurale</w:t>
      </w:r>
      <w:r w:rsidR="00205A95">
        <w:t xml:space="preserve"> est </w:t>
      </w:r>
      <w:r>
        <w:t>celle des automatismes</w:t>
      </w:r>
      <w:r w:rsidR="00E07587">
        <w:t xml:space="preserve"> (rouler à vélo, conduire, par ex.)</w:t>
      </w:r>
      <w:r>
        <w:t>, des procédures très robus</w:t>
      </w:r>
      <w:r w:rsidR="005A4AF2">
        <w:t>tes, elle est la moins sensible</w:t>
      </w:r>
      <w:r>
        <w:t xml:space="preserve"> au vieillissement</w:t>
      </w:r>
      <w:r w:rsidR="00E07587">
        <w:t xml:space="preserve"> et à la pathologie</w:t>
      </w:r>
      <w:r>
        <w:t>. Elle se traduit dans l’action</w:t>
      </w:r>
      <w:r w:rsidR="00205A95">
        <w:t xml:space="preserve">. </w:t>
      </w:r>
    </w:p>
    <w:p w:rsidR="00205A95" w:rsidRDefault="00BB4A8E" w:rsidP="00205A95">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3587578</wp:posOffset>
                </wp:positionH>
                <wp:positionV relativeFrom="paragraph">
                  <wp:posOffset>875</wp:posOffset>
                </wp:positionV>
                <wp:extent cx="2924433" cy="1696995"/>
                <wp:effectExtent l="0" t="0" r="9525" b="0"/>
                <wp:wrapNone/>
                <wp:docPr id="37" name="Zone de texte 37"/>
                <wp:cNvGraphicFramePr/>
                <a:graphic xmlns:a="http://schemas.openxmlformats.org/drawingml/2006/main">
                  <a:graphicData uri="http://schemas.microsoft.com/office/word/2010/wordprocessingShape">
                    <wps:wsp>
                      <wps:cNvSpPr txBox="1"/>
                      <wps:spPr>
                        <a:xfrm>
                          <a:off x="0" y="0"/>
                          <a:ext cx="2924433" cy="1696995"/>
                        </a:xfrm>
                        <a:prstGeom prst="rect">
                          <a:avLst/>
                        </a:prstGeom>
                        <a:solidFill>
                          <a:schemeClr val="lt1"/>
                        </a:solidFill>
                        <a:ln w="6350">
                          <a:noFill/>
                        </a:ln>
                      </wps:spPr>
                      <wps:txbx>
                        <w:txbxContent>
                          <w:p w:rsidR="00BB4A8E" w:rsidRDefault="00BB4A8E" w:rsidP="00BB4A8E">
                            <w:r>
                              <w:t>Plus on entraine les procédures, plus elles s’automatisent.</w:t>
                            </w:r>
                          </w:p>
                          <w:p w:rsidR="00BB4A8E" w:rsidRDefault="00BB4A8E" w:rsidP="00BB4A8E">
                            <w:r>
                              <w:t>Est-ce que l’acquisition de ces procédures est automatiques ? non</w:t>
                            </w:r>
                          </w:p>
                          <w:p w:rsidR="00BB4A8E" w:rsidRDefault="00BB4A8E" w:rsidP="00BB4A8E">
                            <w:r>
                              <w:t>Pour acquérir ces nouvelles habiletés, on va mobiliser d’autres formes de mémoires : la mémoire épisodique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7" o:spid="_x0000_s1028" type="#_x0000_t202" style="position:absolute;margin-left:282.5pt;margin-top:.05pt;width:230.25pt;height:13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" fillcolor="white [3201]" stroked="f" strokeweight=".5pt">
                <v:textbox>
                  <w:txbxContent>
                    <w:p w:rsidR="00BB4A8E" w:rsidRDefault="00BB4A8E" w:rsidP="00BB4A8E">
                      <w:r>
                        <w:t>Plus on entraine les procédures, plus elles s’automatisent.</w:t>
                      </w:r>
                    </w:p>
                    <w:p w:rsidR="00BB4A8E" w:rsidRDefault="00BB4A8E" w:rsidP="00BB4A8E">
                      <w:r>
                        <w:t>Est-ce que l’acquisition de ces procédures est automatiques ? non</w:t>
                      </w:r>
                    </w:p>
                    <w:p w:rsidR="00BB4A8E" w:rsidRDefault="00BB4A8E" w:rsidP="00BB4A8E">
                      <w:r>
                        <w:t>Pour acquérir ces nouvelles habiletés, on va mobiliser d’autres formes de mémoires : la mémoire épisodique</w:t>
                      </w:r>
                    </w:p>
                  </w:txbxContent>
                </v:textbox>
              </v:shape>
            </w:pict>
          </mc:Fallback>
        </mc:AlternateContent>
      </w:r>
      <w:r w:rsidR="00205A95" w:rsidRPr="00205A95">
        <w:rPr>
          <w:noProof/>
          <w:lang w:eastAsia="fr-FR"/>
        </w:rPr>
        <w:drawing>
          <wp:inline distT="0" distB="0" distL="0" distR="0">
            <wp:extent cx="3410465" cy="1622425"/>
            <wp:effectExtent l="0" t="0" r="0" b="0"/>
            <wp:docPr id="20" name="Image 20" descr="C:\Users\GATOUR~1\AppData\Local\Temp\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OUR~1\AppData\Local\Temp\IMG_916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9060" r="6022" b="21327"/>
                    <a:stretch/>
                  </pic:blipFill>
                  <pic:spPr bwMode="auto">
                    <a:xfrm>
                      <a:off x="0" y="0"/>
                      <a:ext cx="3416912" cy="1625492"/>
                    </a:xfrm>
                    <a:prstGeom prst="rect">
                      <a:avLst/>
                    </a:prstGeom>
                    <a:noFill/>
                    <a:ln>
                      <a:noFill/>
                    </a:ln>
                    <a:extLst>
                      <a:ext uri="{53640926-AAD7-44D8-BBD7-CCE9431645EC}">
                        <a14:shadowObscured xmlns:a14="http://schemas.microsoft.com/office/drawing/2010/main"/>
                      </a:ext>
                    </a:extLst>
                  </pic:spPr>
                </pic:pic>
              </a:graphicData>
            </a:graphic>
          </wp:inline>
        </w:drawing>
      </w:r>
    </w:p>
    <w:p w:rsidR="00E07587" w:rsidRPr="00E07587" w:rsidRDefault="00205A95" w:rsidP="00E07587">
      <w:pPr>
        <w:spacing w:after="0"/>
        <w:jc w:val="both"/>
        <w:rPr>
          <w:i/>
        </w:rPr>
      </w:pPr>
      <w:r w:rsidRPr="00205A95">
        <w:rPr>
          <w:i/>
        </w:rPr>
        <w:t>Ex tour d’</w:t>
      </w:r>
      <w:r>
        <w:rPr>
          <w:i/>
        </w:rPr>
        <w:t>Han</w:t>
      </w:r>
      <w:r w:rsidRPr="00205A95">
        <w:rPr>
          <w:i/>
        </w:rPr>
        <w:t>oi</w:t>
      </w:r>
      <w:r w:rsidR="00E07587">
        <w:rPr>
          <w:i/>
        </w:rPr>
        <w:t xml:space="preserve"> </w:t>
      </w:r>
      <w:r w:rsidR="00E07587" w:rsidRPr="00E07587">
        <w:rPr>
          <w:i/>
        </w:rPr>
        <w:t>(reproduire une tour sur la t</w:t>
      </w:r>
      <w:r w:rsidR="00E07587">
        <w:rPr>
          <w:i/>
        </w:rPr>
        <w:t>ige suivante</w:t>
      </w:r>
      <w:r w:rsidR="00E07587" w:rsidRPr="00E07587">
        <w:rPr>
          <w:i/>
        </w:rPr>
        <w:t>. Déplacer un palet à la fois, ne pas mettre</w:t>
      </w:r>
      <w:r w:rsidR="00E07587">
        <w:rPr>
          <w:i/>
        </w:rPr>
        <w:t xml:space="preserve"> le</w:t>
      </w:r>
      <w:r w:rsidR="00E07587" w:rsidRPr="00E07587">
        <w:rPr>
          <w:i/>
        </w:rPr>
        <w:t xml:space="preserve"> plus grand sur le plus petit.</w:t>
      </w:r>
      <w:r w:rsidR="00E07587">
        <w:rPr>
          <w:i/>
        </w:rPr>
        <w:t>)</w:t>
      </w:r>
    </w:p>
    <w:p w:rsidR="00205A95" w:rsidRPr="00205A95" w:rsidRDefault="00205A95" w:rsidP="00205A95">
      <w:pPr>
        <w:rPr>
          <w:i/>
        </w:rPr>
      </w:pPr>
    </w:p>
    <w:p w:rsidR="00205A95" w:rsidRDefault="00205A95" w:rsidP="00205A95">
      <w:r>
        <w:t>Pour dév</w:t>
      </w:r>
      <w:r w:rsidR="00BB4A8E">
        <w:t>elopper</w:t>
      </w:r>
      <w:r>
        <w:t xml:space="preserve"> l’habileté en question, il faut se souvenir du moment où on a réalisé q</w:t>
      </w:r>
      <w:r w:rsidR="00BB4A8E">
        <w:t>uel</w:t>
      </w:r>
      <w:r>
        <w:t>q</w:t>
      </w:r>
      <w:r w:rsidR="00BB4A8E">
        <w:t>ue</w:t>
      </w:r>
      <w:r>
        <w:t xml:space="preserve"> chose, se souvenir de ses erreurs pour pouvoi</w:t>
      </w:r>
      <w:r w:rsidR="00E07587">
        <w:t>r automatiser une procédure (C</w:t>
      </w:r>
      <w:r w:rsidR="00BB4A8E">
        <w:t>’est aussi le cas de l’</w:t>
      </w:r>
      <w:r>
        <w:t>apprentissage de la lecture)</w:t>
      </w:r>
    </w:p>
    <w:p w:rsidR="00EE17B6" w:rsidRDefault="00205A95" w:rsidP="00205A95">
      <w:r w:rsidRPr="00EE17B6">
        <w:rPr>
          <w:u w:val="single"/>
        </w:rPr>
        <w:t>Les autres systèmes de mémoires</w:t>
      </w:r>
      <w:r>
        <w:t> :</w:t>
      </w:r>
      <w:r w:rsidR="00EE17B6">
        <w:t xml:space="preserve"> une pyramide</w:t>
      </w:r>
    </w:p>
    <w:p w:rsidR="00D00D82" w:rsidRDefault="00EE17B6" w:rsidP="00D00D82">
      <w:pPr>
        <w:jc w:val="center"/>
      </w:pPr>
      <w:r>
        <w:rPr>
          <w:noProof/>
          <w:lang w:eastAsia="fr-FR"/>
        </w:rPr>
        <w:lastRenderedPageBreak/>
        <w:drawing>
          <wp:inline distT="0" distB="0" distL="0" distR="0" wp14:anchorId="177CE0F2" wp14:editId="2CCE5DAF">
            <wp:extent cx="5301849" cy="2314832"/>
            <wp:effectExtent l="19050" t="19050" r="13335" b="285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856"/>
                    <a:stretch/>
                  </pic:blipFill>
                  <pic:spPr bwMode="auto">
                    <a:xfrm>
                      <a:off x="0" y="0"/>
                      <a:ext cx="5320710" cy="2323067"/>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rsidR="00205A95" w:rsidRDefault="00EE17B6" w:rsidP="00D00D82">
      <w:pPr>
        <w:jc w:val="center"/>
      </w:pPr>
      <w:r>
        <w:rPr>
          <w:noProof/>
          <w:lang w:eastAsia="fr-FR"/>
        </w:rPr>
        <w:drawing>
          <wp:inline distT="0" distB="0" distL="0" distR="0" wp14:anchorId="7DB03349" wp14:editId="6BAC850F">
            <wp:extent cx="5433206" cy="2372497"/>
            <wp:effectExtent l="19050" t="19050" r="15240" b="279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906"/>
                    <a:stretch/>
                  </pic:blipFill>
                  <pic:spPr bwMode="auto">
                    <a:xfrm>
                      <a:off x="0" y="0"/>
                      <a:ext cx="5443773" cy="2377111"/>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rsidR="00205A95" w:rsidRDefault="00EE17B6" w:rsidP="00D00D82">
      <w:pPr>
        <w:jc w:val="center"/>
      </w:pPr>
      <w:r>
        <w:rPr>
          <w:noProof/>
          <w:lang w:eastAsia="fr-FR"/>
        </w:rPr>
        <w:drawing>
          <wp:inline distT="0" distB="0" distL="0" distR="0" wp14:anchorId="55A89051" wp14:editId="3EB55A74">
            <wp:extent cx="5445211" cy="2398291"/>
            <wp:effectExtent l="19050" t="19050" r="22225" b="215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1443"/>
                    <a:stretch/>
                  </pic:blipFill>
                  <pic:spPr bwMode="auto">
                    <a:xfrm>
                      <a:off x="0" y="0"/>
                      <a:ext cx="5456602" cy="2403308"/>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rsidR="00EE17B6" w:rsidRDefault="00BB4A8E" w:rsidP="00205A95">
      <w:r>
        <w:t>La m</w:t>
      </w:r>
      <w:r w:rsidR="00EE17B6">
        <w:t xml:space="preserve">émoire </w:t>
      </w:r>
      <w:r>
        <w:t xml:space="preserve">épisodique est </w:t>
      </w:r>
      <w:r w:rsidR="00EE17B6">
        <w:t>très complexe : elle nécessite</w:t>
      </w:r>
      <w:r>
        <w:t xml:space="preserve"> des </w:t>
      </w:r>
      <w:r w:rsidR="00D00D82">
        <w:t>prérequis</w:t>
      </w:r>
      <w:r w:rsidR="00EE17B6">
        <w:t xml:space="preserve"> qui se mettent en place progressive</w:t>
      </w:r>
      <w:r w:rsidR="007851A0">
        <w:t>ment (</w:t>
      </w:r>
      <w:r w:rsidR="00EE17B6">
        <w:t>concept de temps, d’espace…). Donc elle est très minimum chez le jeune enfant</w:t>
      </w:r>
      <w:r w:rsidR="007851A0">
        <w:t xml:space="preserve"> car le temps n’est pas encore construit. Elle est très liée à l’identité, </w:t>
      </w:r>
      <w:r>
        <w:t>« </w:t>
      </w:r>
      <w:r w:rsidR="007851A0">
        <w:t>conscience du moi à travers le temps</w:t>
      </w:r>
      <w:r>
        <w:t> »</w:t>
      </w:r>
      <w:r w:rsidR="007851A0">
        <w:t>.</w:t>
      </w:r>
    </w:p>
    <w:p w:rsidR="007851A0" w:rsidRDefault="007851A0" w:rsidP="00205A95"/>
    <w:p w:rsidR="007851A0" w:rsidRDefault="007851A0" w:rsidP="007851A0">
      <w:r w:rsidRPr="00BB4A8E">
        <w:rPr>
          <w:u w:val="single"/>
        </w:rPr>
        <w:t>Mémoire prospective</w:t>
      </w:r>
      <w:r>
        <w:t> : conjonction de diff formes de mémoires. Elle nécessite des étapes ( ex : poster une lettre après le travail)</w:t>
      </w:r>
    </w:p>
    <w:p w:rsidR="007851A0" w:rsidRDefault="007851A0" w:rsidP="00BE5689">
      <w:pPr>
        <w:jc w:val="center"/>
      </w:pPr>
      <w:r w:rsidRPr="007851A0">
        <w:rPr>
          <w:noProof/>
          <w:lang w:eastAsia="fr-FR"/>
        </w:rPr>
        <w:lastRenderedPageBreak/>
        <w:drawing>
          <wp:inline distT="0" distB="0" distL="0" distR="0">
            <wp:extent cx="3682415" cy="2017910"/>
            <wp:effectExtent l="0" t="0" r="0" b="1905"/>
            <wp:docPr id="22" name="Image 22" descr="C:\Users\GATOUR~1\AppData\Local\Temp\IMG_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TOUR~1\AppData\Local\Temp\IMG_916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8952" b="17962"/>
                    <a:stretch/>
                  </pic:blipFill>
                  <pic:spPr bwMode="auto">
                    <a:xfrm>
                      <a:off x="0" y="0"/>
                      <a:ext cx="3689390" cy="2021732"/>
                    </a:xfrm>
                    <a:prstGeom prst="rect">
                      <a:avLst/>
                    </a:prstGeom>
                    <a:noFill/>
                    <a:ln>
                      <a:noFill/>
                    </a:ln>
                    <a:extLst>
                      <a:ext uri="{53640926-AAD7-44D8-BBD7-CCE9431645EC}">
                        <a14:shadowObscured xmlns:a14="http://schemas.microsoft.com/office/drawing/2010/main"/>
                      </a:ext>
                    </a:extLst>
                  </pic:spPr>
                </pic:pic>
              </a:graphicData>
            </a:graphic>
          </wp:inline>
        </w:drawing>
      </w:r>
    </w:p>
    <w:p w:rsidR="007851A0" w:rsidRDefault="007851A0" w:rsidP="00D00D82">
      <w:pPr>
        <w:spacing w:after="0"/>
      </w:pPr>
      <w:r>
        <w:t>Si la journée est calme, il y a moins d’interférences.</w:t>
      </w:r>
    </w:p>
    <w:p w:rsidR="007851A0" w:rsidRDefault="007851A0" w:rsidP="00D00D82">
      <w:pPr>
        <w:spacing w:after="0"/>
      </w:pPr>
      <w:r>
        <w:t>Des indices per</w:t>
      </w:r>
      <w:r w:rsidR="0040634F">
        <w:t>mettent d’activer cette mémoire (ex. : minuterie pour penser à sortir le gâteau du four).</w:t>
      </w:r>
    </w:p>
    <w:p w:rsidR="007851A0" w:rsidRDefault="007851A0" w:rsidP="00BE5689">
      <w:pPr>
        <w:jc w:val="center"/>
      </w:pPr>
      <w:r w:rsidRPr="007851A0">
        <w:rPr>
          <w:noProof/>
          <w:lang w:eastAsia="fr-FR"/>
        </w:rPr>
        <w:drawing>
          <wp:inline distT="0" distB="0" distL="0" distR="0">
            <wp:extent cx="3141978" cy="2355747"/>
            <wp:effectExtent l="0" t="0" r="1905" b="6985"/>
            <wp:docPr id="23" name="Image 23" descr="C:\Users\GATOUR~1\AppData\Local\Temp\IMG_9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TOUR~1\AppData\Local\Temp\IMG_916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4752" cy="2372822"/>
                    </a:xfrm>
                    <a:prstGeom prst="rect">
                      <a:avLst/>
                    </a:prstGeom>
                    <a:noFill/>
                    <a:ln>
                      <a:noFill/>
                    </a:ln>
                  </pic:spPr>
                </pic:pic>
              </a:graphicData>
            </a:graphic>
          </wp:inline>
        </w:drawing>
      </w:r>
    </w:p>
    <w:p w:rsidR="00707C7A" w:rsidRDefault="00707C7A" w:rsidP="007851A0"/>
    <w:p w:rsidR="00707C7A" w:rsidRPr="00707C7A" w:rsidRDefault="00707C7A" w:rsidP="00BB4A8E">
      <w:pPr>
        <w:shd w:val="clear" w:color="auto" w:fill="DEEAF6" w:themeFill="accent1" w:themeFillTint="33"/>
        <w:rPr>
          <w:b/>
        </w:rPr>
      </w:pPr>
      <w:r w:rsidRPr="00707C7A">
        <w:rPr>
          <w:b/>
        </w:rPr>
        <w:t xml:space="preserve">3/ </w:t>
      </w:r>
      <w:r w:rsidRPr="00BB4A8E">
        <w:rPr>
          <w:b/>
          <w:u w:val="single"/>
        </w:rPr>
        <w:t>Développement des mémoires</w:t>
      </w:r>
    </w:p>
    <w:p w:rsidR="00212FD4" w:rsidRPr="00E72C68" w:rsidRDefault="00DC4BB9" w:rsidP="00E72C68">
      <w:pPr>
        <w:jc w:val="center"/>
        <w:rPr>
          <w:b/>
        </w:rPr>
      </w:pPr>
      <w:r>
        <w:rPr>
          <w:b/>
        </w:rPr>
        <w:t>Le développement de l</w:t>
      </w:r>
      <w:r w:rsidR="00707C7A" w:rsidRPr="00E72C68">
        <w:rPr>
          <w:b/>
        </w:rPr>
        <w:t>a mémoire de travail</w:t>
      </w:r>
    </w:p>
    <w:p w:rsidR="00212FD4" w:rsidRDefault="00707C7A" w:rsidP="00BE5689">
      <w:pPr>
        <w:jc w:val="center"/>
      </w:pPr>
      <w:r>
        <w:rPr>
          <w:noProof/>
          <w:lang w:eastAsia="fr-FR"/>
        </w:rPr>
        <w:drawing>
          <wp:inline distT="0" distB="0" distL="0" distR="0" wp14:anchorId="10F4F7C8">
            <wp:extent cx="6054060" cy="3389019"/>
            <wp:effectExtent l="0" t="0" r="4445"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6513" cy="3395990"/>
                    </a:xfrm>
                    <a:prstGeom prst="rect">
                      <a:avLst/>
                    </a:prstGeom>
                    <a:noFill/>
                  </pic:spPr>
                </pic:pic>
              </a:graphicData>
            </a:graphic>
          </wp:inline>
        </w:drawing>
      </w:r>
    </w:p>
    <w:p w:rsidR="00707C7A" w:rsidRDefault="00BB4A8E" w:rsidP="00212FD4">
      <w:r>
        <w:lastRenderedPageBreak/>
        <w:t>Avant 3-4 ans, les enfants</w:t>
      </w:r>
      <w:r w:rsidR="00707C7A">
        <w:t xml:space="preserve"> ne sont pas capables de mobiliser les f</w:t>
      </w:r>
      <w:r>
        <w:t>on</w:t>
      </w:r>
      <w:r w:rsidR="00707C7A">
        <w:t>ct</w:t>
      </w:r>
      <w:r>
        <w:t>ions</w:t>
      </w:r>
      <w:r w:rsidR="00707C7A">
        <w:t xml:space="preserve"> exécutives, qui vont faire l’objet d’une apparition très progressive à l’école maternelle : inhibition, mémoire de travail puis la flexibilité mentale, la planification et la mise à jour ( intro de nouvelles info et oubli des anciennes pour pouvoi</w:t>
      </w:r>
      <w:r>
        <w:t>r réaliser une tâche en continu). Développement tardif car lié au dé</w:t>
      </w:r>
      <w:r w:rsidR="00707C7A">
        <w:t>v</w:t>
      </w:r>
      <w:r>
        <w:t>eloppement</w:t>
      </w:r>
      <w:r w:rsidR="00707C7A">
        <w:t xml:space="preserve"> des </w:t>
      </w:r>
      <w:r>
        <w:t>différentes régions du cerveau</w:t>
      </w:r>
      <w:r w:rsidR="00707C7A">
        <w:t xml:space="preserve"> jusqu’à 10-12-14 ans.</w:t>
      </w:r>
    </w:p>
    <w:p w:rsidR="00707C7A" w:rsidRDefault="00707C7A" w:rsidP="00212FD4">
      <w:r>
        <w:t>Capacité de stockage de la mémoire de travail</w:t>
      </w:r>
      <w:r w:rsidR="0040634F">
        <w:t xml:space="preserve"> chez les adultes</w:t>
      </w:r>
      <w:r>
        <w:t> :  7 éléments + ou – 2</w:t>
      </w:r>
    </w:p>
    <w:p w:rsidR="00212FD4" w:rsidRDefault="00BB4A8E" w:rsidP="00212FD4">
      <w:r>
        <w:t xml:space="preserve">Chez les petits, la capacité </w:t>
      </w:r>
      <w:r w:rsidR="00707C7A">
        <w:t>d’empans se dév</w:t>
      </w:r>
      <w:r>
        <w:t>eloppe</w:t>
      </w:r>
      <w:r w:rsidR="00707C7A">
        <w:t xml:space="preserve"> de façon</w:t>
      </w:r>
      <w:r>
        <w:t xml:space="preserve"> spectaculaire jusqu’à 14 ans (</w:t>
      </w:r>
      <w:r w:rsidR="00707C7A">
        <w:t>empan de l’adulte)</w:t>
      </w:r>
    </w:p>
    <w:p w:rsidR="00212FD4" w:rsidRDefault="00707C7A" w:rsidP="00BE5689">
      <w:pPr>
        <w:jc w:val="center"/>
      </w:pPr>
      <w:r>
        <w:rPr>
          <w:noProof/>
          <w:lang w:eastAsia="fr-FR"/>
        </w:rPr>
        <w:drawing>
          <wp:inline distT="0" distB="0" distL="0" distR="0" wp14:anchorId="0CFA2C58" wp14:editId="7483E1B1">
            <wp:extent cx="4753232" cy="2628633"/>
            <wp:effectExtent l="19050" t="19050" r="9525" b="196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64135" cy="2634663"/>
                    </a:xfrm>
                    <a:prstGeom prst="rect">
                      <a:avLst/>
                    </a:prstGeom>
                    <a:ln>
                      <a:solidFill>
                        <a:prstClr val="black"/>
                      </a:solidFill>
                    </a:ln>
                  </pic:spPr>
                </pic:pic>
              </a:graphicData>
            </a:graphic>
          </wp:inline>
        </w:drawing>
      </w:r>
    </w:p>
    <w:p w:rsidR="00707C7A" w:rsidRDefault="00707C7A" w:rsidP="00212FD4"/>
    <w:p w:rsidR="00815177" w:rsidRPr="00815177" w:rsidRDefault="00815177" w:rsidP="00815177">
      <w:pPr>
        <w:rPr>
          <w:u w:val="single"/>
        </w:rPr>
      </w:pPr>
      <w:r w:rsidRPr="00815177">
        <w:rPr>
          <w:u w:val="single"/>
        </w:rPr>
        <w:t>Les fonctions exécutives</w:t>
      </w:r>
    </w:p>
    <w:p w:rsidR="00212FD4" w:rsidRDefault="00707C7A" w:rsidP="00E72C68">
      <w:pPr>
        <w:jc w:val="center"/>
      </w:pPr>
      <w:r>
        <w:rPr>
          <w:noProof/>
          <w:lang w:eastAsia="fr-FR"/>
        </w:rPr>
        <w:drawing>
          <wp:inline distT="0" distB="0" distL="0" distR="0" wp14:anchorId="2BE0D31F" wp14:editId="6B100AF9">
            <wp:extent cx="4940578" cy="2734962"/>
            <wp:effectExtent l="19050" t="19050" r="12700" b="273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66874" cy="2749519"/>
                    </a:xfrm>
                    <a:prstGeom prst="rect">
                      <a:avLst/>
                    </a:prstGeom>
                    <a:ln>
                      <a:solidFill>
                        <a:prstClr val="black"/>
                      </a:solidFill>
                    </a:ln>
                  </pic:spPr>
                </pic:pic>
              </a:graphicData>
            </a:graphic>
          </wp:inline>
        </w:drawing>
      </w:r>
    </w:p>
    <w:p w:rsidR="00212FD4" w:rsidRDefault="00815177" w:rsidP="00212FD4">
      <w:r>
        <w:t>Phase de plateau autour de 12-13 ans.</w:t>
      </w:r>
    </w:p>
    <w:p w:rsidR="00815177" w:rsidRDefault="00815177" w:rsidP="00212FD4">
      <w:r w:rsidRPr="00815177">
        <w:rPr>
          <w:u w:val="single"/>
        </w:rPr>
        <w:t>Modèles de dév</w:t>
      </w:r>
      <w:r>
        <w:rPr>
          <w:u w:val="single"/>
        </w:rPr>
        <w:t>eloppement</w:t>
      </w:r>
      <w:r w:rsidRPr="00815177">
        <w:rPr>
          <w:u w:val="single"/>
        </w:rPr>
        <w:t xml:space="preserve"> de ces fonctions</w:t>
      </w:r>
      <w:r>
        <w:t> :</w:t>
      </w:r>
    </w:p>
    <w:p w:rsidR="00E72C68" w:rsidRDefault="00E72C68" w:rsidP="00E72C68">
      <w:pPr>
        <w:jc w:val="center"/>
      </w:pPr>
      <w:r>
        <w:rPr>
          <w:noProof/>
          <w:lang w:eastAsia="fr-FR"/>
        </w:rPr>
        <w:lastRenderedPageBreak/>
        <w:drawing>
          <wp:inline distT="0" distB="0" distL="0" distR="0" wp14:anchorId="6F613CEB" wp14:editId="2D2915BB">
            <wp:extent cx="4193059" cy="2234348"/>
            <wp:effectExtent l="19050" t="19050" r="17145" b="139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1310" cy="2238745"/>
                    </a:xfrm>
                    <a:prstGeom prst="rect">
                      <a:avLst/>
                    </a:prstGeom>
                    <a:ln>
                      <a:solidFill>
                        <a:prstClr val="black"/>
                      </a:solidFill>
                    </a:ln>
                  </pic:spPr>
                </pic:pic>
              </a:graphicData>
            </a:graphic>
          </wp:inline>
        </w:drawing>
      </w:r>
    </w:p>
    <w:p w:rsidR="00815177" w:rsidRDefault="00815177" w:rsidP="00E72C68">
      <w:pPr>
        <w:jc w:val="center"/>
      </w:pPr>
      <w:r>
        <w:rPr>
          <w:noProof/>
          <w:lang w:eastAsia="fr-FR"/>
        </w:rPr>
        <w:drawing>
          <wp:inline distT="0" distB="0" distL="0" distR="0" wp14:anchorId="286A1B6A" wp14:editId="09AA7EFD">
            <wp:extent cx="6084853" cy="3097427"/>
            <wp:effectExtent l="19050" t="19050" r="11430" b="273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6919" cy="3113750"/>
                    </a:xfrm>
                    <a:prstGeom prst="rect">
                      <a:avLst/>
                    </a:prstGeom>
                    <a:ln>
                      <a:solidFill>
                        <a:prstClr val="black"/>
                      </a:solidFill>
                    </a:ln>
                  </pic:spPr>
                </pic:pic>
              </a:graphicData>
            </a:graphic>
          </wp:inline>
        </w:drawing>
      </w:r>
    </w:p>
    <w:p w:rsidR="00212FD4" w:rsidRDefault="00212FD4" w:rsidP="00212FD4"/>
    <w:p w:rsidR="00815177" w:rsidRDefault="00815177" w:rsidP="00212FD4">
      <w:pPr>
        <w:rPr>
          <w:u w:val="single"/>
        </w:rPr>
      </w:pPr>
      <w:r w:rsidRPr="00815177">
        <w:rPr>
          <w:u w:val="single"/>
        </w:rPr>
        <w:t>Développement en interaction avec d’autres compétences</w:t>
      </w:r>
    </w:p>
    <w:p w:rsidR="00815177" w:rsidRDefault="00E72C68" w:rsidP="00E72C68">
      <w:pPr>
        <w:jc w:val="center"/>
        <w:rPr>
          <w:u w:val="single"/>
        </w:rPr>
      </w:pPr>
      <w:bookmarkStart w:id="0" w:name="_GoBack"/>
      <w:r>
        <w:rPr>
          <w:noProof/>
          <w:lang w:eastAsia="fr-FR"/>
        </w:rPr>
        <w:drawing>
          <wp:inline distT="0" distB="0" distL="0" distR="0" wp14:anchorId="0C11613B" wp14:editId="54205628">
            <wp:extent cx="5207645" cy="2800864"/>
            <wp:effectExtent l="19050" t="19050" r="12065" b="1905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8578" cy="2806744"/>
                    </a:xfrm>
                    <a:prstGeom prst="rect">
                      <a:avLst/>
                    </a:prstGeom>
                    <a:ln>
                      <a:solidFill>
                        <a:prstClr val="black"/>
                      </a:solidFill>
                    </a:ln>
                  </pic:spPr>
                </pic:pic>
              </a:graphicData>
            </a:graphic>
          </wp:inline>
        </w:drawing>
      </w:r>
      <w:bookmarkEnd w:id="0"/>
    </w:p>
    <w:p w:rsidR="00815177" w:rsidRPr="00815177" w:rsidRDefault="00815177" w:rsidP="00212FD4">
      <w:r w:rsidRPr="00815177">
        <w:lastRenderedPageBreak/>
        <w:t>Les f</w:t>
      </w:r>
      <w:r w:rsidR="00E72C68">
        <w:t>on</w:t>
      </w:r>
      <w:r w:rsidRPr="00815177">
        <w:t>ct</w:t>
      </w:r>
      <w:r w:rsidR="00E72C68">
        <w:t>ions</w:t>
      </w:r>
      <w:r w:rsidRPr="00815177">
        <w:t xml:space="preserve"> exécutives sont meilleur</w:t>
      </w:r>
      <w:r>
        <w:t>e</w:t>
      </w:r>
      <w:r w:rsidRPr="00815177">
        <w:t>s quand il n’y a pas de stress, q</w:t>
      </w:r>
      <w:r w:rsidR="00E72C68">
        <w:t>uan</w:t>
      </w:r>
      <w:r w:rsidRPr="00815177">
        <w:t>d nous sommes heureux quand on peut partager des expériences avec les autres</w:t>
      </w:r>
      <w:r>
        <w:t>. Cela renvoie à la confiance en soi, à la bienveillance dans les apprentissages…</w:t>
      </w:r>
    </w:p>
    <w:p w:rsidR="00212FD4" w:rsidRPr="00E72C68" w:rsidRDefault="00B552E8" w:rsidP="00212FD4">
      <w:pPr>
        <w:rPr>
          <w:u w:val="single"/>
        </w:rPr>
      </w:pPr>
      <w:r w:rsidRPr="00E72C68">
        <w:rPr>
          <w:u w:val="single"/>
        </w:rPr>
        <w:t>Co</w:t>
      </w:r>
      <w:r w:rsidR="00E72C68" w:rsidRPr="00E72C68">
        <w:rPr>
          <w:u w:val="single"/>
        </w:rPr>
        <w:t>mment soutenir le</w:t>
      </w:r>
      <w:r w:rsidRPr="00E72C68">
        <w:rPr>
          <w:u w:val="single"/>
        </w:rPr>
        <w:t xml:space="preserve"> fonctionnement </w:t>
      </w:r>
      <w:r w:rsidR="00E72C68" w:rsidRPr="00E72C68">
        <w:rPr>
          <w:u w:val="single"/>
        </w:rPr>
        <w:t xml:space="preserve">de la mémoire de travail </w:t>
      </w:r>
      <w:r w:rsidRPr="00E72C68">
        <w:rPr>
          <w:u w:val="single"/>
        </w:rPr>
        <w:t>?</w:t>
      </w:r>
    </w:p>
    <w:p w:rsidR="00B552E8" w:rsidRDefault="00B552E8" w:rsidP="00E72C68">
      <w:pPr>
        <w:jc w:val="center"/>
      </w:pPr>
      <w:r w:rsidRPr="00B552E8">
        <w:rPr>
          <w:noProof/>
          <w:lang w:eastAsia="fr-FR"/>
        </w:rPr>
        <w:drawing>
          <wp:inline distT="0" distB="0" distL="0" distR="0">
            <wp:extent cx="5722052" cy="2792627"/>
            <wp:effectExtent l="0" t="0" r="0" b="8255"/>
            <wp:docPr id="26" name="Image 26" descr="C:\Users\GATOUR~1\AppData\Local\Temp\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TOUR~1\AppData\Local\Temp\IMG_917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9350" r="9747" b="31902"/>
                    <a:stretch/>
                  </pic:blipFill>
                  <pic:spPr bwMode="auto">
                    <a:xfrm>
                      <a:off x="0" y="0"/>
                      <a:ext cx="5735176" cy="2799032"/>
                    </a:xfrm>
                    <a:prstGeom prst="rect">
                      <a:avLst/>
                    </a:prstGeom>
                    <a:noFill/>
                    <a:ln>
                      <a:noFill/>
                    </a:ln>
                    <a:extLst>
                      <a:ext uri="{53640926-AAD7-44D8-BBD7-CCE9431645EC}">
                        <a14:shadowObscured xmlns:a14="http://schemas.microsoft.com/office/drawing/2010/main"/>
                      </a:ext>
                    </a:extLst>
                  </pic:spPr>
                </pic:pic>
              </a:graphicData>
            </a:graphic>
          </wp:inline>
        </w:drawing>
      </w:r>
    </w:p>
    <w:p w:rsidR="00B552E8" w:rsidRDefault="00B552E8" w:rsidP="00212FD4"/>
    <w:p w:rsidR="00B552E8" w:rsidRPr="00DC4BB9" w:rsidRDefault="00B552E8" w:rsidP="00DC4BB9">
      <w:pPr>
        <w:jc w:val="center"/>
        <w:rPr>
          <w:b/>
        </w:rPr>
      </w:pPr>
      <w:r w:rsidRPr="00DC4BB9">
        <w:rPr>
          <w:b/>
        </w:rPr>
        <w:t>Le développement de la mémoire épisodique</w:t>
      </w:r>
      <w:r w:rsidR="00E72C68" w:rsidRPr="00DC4BB9">
        <w:rPr>
          <w:b/>
        </w:rPr>
        <w:t xml:space="preserve"> (</w:t>
      </w:r>
      <w:r w:rsidRPr="00DC4BB9">
        <w:rPr>
          <w:b/>
        </w:rPr>
        <w:t>qui, quoi</w:t>
      </w:r>
      <w:r w:rsidR="0040634F">
        <w:rPr>
          <w:b/>
        </w:rPr>
        <w:t>,</w:t>
      </w:r>
      <w:r w:rsidRPr="00DC4BB9">
        <w:rPr>
          <w:b/>
        </w:rPr>
        <w:t xml:space="preserve"> où, quelle</w:t>
      </w:r>
      <w:r w:rsidR="0040634F">
        <w:rPr>
          <w:b/>
        </w:rPr>
        <w:t>s</w:t>
      </w:r>
      <w:r w:rsidRPr="00DC4BB9">
        <w:rPr>
          <w:b/>
        </w:rPr>
        <w:t xml:space="preserve"> émotions…)</w:t>
      </w:r>
    </w:p>
    <w:p w:rsidR="00B552E8" w:rsidRDefault="00B552E8" w:rsidP="00212FD4">
      <w:r>
        <w:t>Impact sur la mémoire des connaissances</w:t>
      </w:r>
    </w:p>
    <w:p w:rsidR="00B552E8" w:rsidRDefault="00DC4BB9" w:rsidP="00212FD4">
      <w:r>
        <w:t>On voit des prémisses très tôt</w:t>
      </w:r>
      <w:r w:rsidR="00B552E8">
        <w:t>, notamment le souvenir d’un évènement mais sans être capable de dire ce qui s’est passé avant et après car ce développement est lié à la construction du temps.</w:t>
      </w:r>
    </w:p>
    <w:p w:rsidR="00B552E8" w:rsidRDefault="00B552E8" w:rsidP="00212FD4">
      <w:r>
        <w:rPr>
          <w:noProof/>
          <w:lang w:eastAsia="fr-FR"/>
        </w:rPr>
        <w:drawing>
          <wp:inline distT="0" distB="0" distL="0" distR="0" wp14:anchorId="1D90588F" wp14:editId="79349F55">
            <wp:extent cx="6523459" cy="3286897"/>
            <wp:effectExtent l="19050" t="19050" r="10795" b="279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27760" cy="3289064"/>
                    </a:xfrm>
                    <a:prstGeom prst="rect">
                      <a:avLst/>
                    </a:prstGeom>
                    <a:ln>
                      <a:solidFill>
                        <a:srgbClr val="000000"/>
                      </a:solidFill>
                    </a:ln>
                  </pic:spPr>
                </pic:pic>
              </a:graphicData>
            </a:graphic>
          </wp:inline>
        </w:drawing>
      </w:r>
    </w:p>
    <w:p w:rsidR="00B552E8" w:rsidRDefault="00B552E8" w:rsidP="00B552E8">
      <w:r>
        <w:t>Vers 4-6ans on pourra parler de mémoire épisodique car les concepts de tps et d’espace se mettent en place ainsi q</w:t>
      </w:r>
      <w:r w:rsidR="00DC4BB9">
        <w:t>ue la conscience autonoétique (</w:t>
      </w:r>
      <w:r>
        <w:t>capacité à « voyager dans le temps »).</w:t>
      </w:r>
    </w:p>
    <w:p w:rsidR="00B552E8" w:rsidRDefault="00B552E8" w:rsidP="00DC4BB9">
      <w:pPr>
        <w:jc w:val="center"/>
      </w:pPr>
      <w:r>
        <w:rPr>
          <w:noProof/>
          <w:lang w:eastAsia="fr-FR"/>
        </w:rPr>
        <w:lastRenderedPageBreak/>
        <w:drawing>
          <wp:inline distT="0" distB="0" distL="0" distR="0" wp14:anchorId="7FC9B8A7" wp14:editId="61F57929">
            <wp:extent cx="5760720" cy="3138805"/>
            <wp:effectExtent l="19050" t="19050" r="11430" b="2349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138805"/>
                    </a:xfrm>
                    <a:prstGeom prst="rect">
                      <a:avLst/>
                    </a:prstGeom>
                    <a:ln>
                      <a:solidFill>
                        <a:srgbClr val="000000"/>
                      </a:solidFill>
                    </a:ln>
                  </pic:spPr>
                </pic:pic>
              </a:graphicData>
            </a:graphic>
          </wp:inline>
        </w:drawing>
      </w:r>
    </w:p>
    <w:p w:rsidR="00AF1799" w:rsidRPr="00815177" w:rsidRDefault="00AF1799" w:rsidP="00212FD4">
      <w:r>
        <w:t>En lien aussi avec la théorie de l’esprit, capacité à comprendre les états mentaux.</w:t>
      </w:r>
    </w:p>
    <w:p w:rsidR="00212FD4" w:rsidRPr="00DC4BB9" w:rsidRDefault="00DC4BB9" w:rsidP="00212FD4">
      <w:pPr>
        <w:rPr>
          <w14:textOutline w14:w="9525" w14:cap="rnd" w14:cmpd="sng" w14:algn="ctr">
            <w14:solidFill>
              <w14:srgbClr w14:val="000000"/>
            </w14:solidFill>
            <w14:prstDash w14:val="solid"/>
            <w14:bevel/>
          </w14:textOutline>
        </w:rPr>
      </w:pPr>
      <w:r>
        <w:rPr>
          <w:noProof/>
          <w:lang w:eastAsia="fr-FR"/>
        </w:rPr>
        <w:drawing>
          <wp:inline distT="0" distB="0" distL="0" distR="0" wp14:anchorId="43F474D8" wp14:editId="4F1D9B1D">
            <wp:extent cx="3135170" cy="1598140"/>
            <wp:effectExtent l="19050" t="19050" r="27305" b="215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0569" cy="1616184"/>
                    </a:xfrm>
                    <a:prstGeom prst="rect">
                      <a:avLst/>
                    </a:prstGeom>
                    <a:ln>
                      <a:solidFill>
                        <a:srgbClr val="000000"/>
                      </a:solidFill>
                    </a:ln>
                  </pic:spPr>
                </pic:pic>
              </a:graphicData>
            </a:graphic>
          </wp:inline>
        </w:drawing>
      </w:r>
      <w:r>
        <w:rPr>
          <w:noProof/>
          <w:lang w:eastAsia="fr-FR"/>
        </w:rPr>
        <w:drawing>
          <wp:inline distT="0" distB="0" distL="0" distR="0" wp14:anchorId="1F50D257" wp14:editId="7AA21444">
            <wp:extent cx="3369275" cy="1589561"/>
            <wp:effectExtent l="19050" t="19050" r="22225" b="1079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84736" cy="1596855"/>
                    </a:xfrm>
                    <a:prstGeom prst="rect">
                      <a:avLst/>
                    </a:prstGeom>
                    <a:ln>
                      <a:solidFill>
                        <a:srgbClr val="000000"/>
                      </a:solidFill>
                    </a:ln>
                  </pic:spPr>
                </pic:pic>
              </a:graphicData>
            </a:graphic>
          </wp:inline>
        </w:drawing>
      </w:r>
    </w:p>
    <w:p w:rsidR="00AF1799" w:rsidRDefault="00DC4BB9" w:rsidP="00212FD4">
      <w:r>
        <w:t>L’amnésie infantile peut être</w:t>
      </w:r>
      <w:r w:rsidR="00AF1799">
        <w:t xml:space="preserve"> lié</w:t>
      </w:r>
      <w:r>
        <w:t>e</w:t>
      </w:r>
      <w:r w:rsidR="00AF1799">
        <w:t xml:space="preserve"> à l’absence du dév</w:t>
      </w:r>
      <w:r>
        <w:t>eloppement</w:t>
      </w:r>
      <w:r w:rsidR="00AF1799">
        <w:t xml:space="preserve"> de neurones dans la région convoquée, l’absence de verbalisation, l’</w:t>
      </w:r>
      <w:r>
        <w:t>immaturité</w:t>
      </w:r>
      <w:r w:rsidR="00AF1799">
        <w:t xml:space="preserve"> des lobes frontaux et pas d’adéquation entre « situations »</w:t>
      </w:r>
    </w:p>
    <w:p w:rsidR="00AF1799" w:rsidRDefault="00AF1799" w:rsidP="00212FD4"/>
    <w:p w:rsidR="00AF1799" w:rsidRDefault="00DC4BB9" w:rsidP="00DC4BB9">
      <w:pPr>
        <w:jc w:val="center"/>
      </w:pPr>
      <w:r>
        <w:rPr>
          <w:noProof/>
          <w:lang w:eastAsia="fr-FR"/>
        </w:rPr>
        <w:drawing>
          <wp:inline distT="0" distB="0" distL="0" distR="0" wp14:anchorId="2C25C9F3" wp14:editId="5248EAF0">
            <wp:extent cx="6153664" cy="3155032"/>
            <wp:effectExtent l="19050" t="19050" r="19050" b="2667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6126" cy="3156294"/>
                    </a:xfrm>
                    <a:prstGeom prst="rect">
                      <a:avLst/>
                    </a:prstGeom>
                    <a:ln>
                      <a:solidFill>
                        <a:srgbClr val="000000"/>
                      </a:solidFill>
                    </a:ln>
                  </pic:spPr>
                </pic:pic>
              </a:graphicData>
            </a:graphic>
          </wp:inline>
        </w:drawing>
      </w:r>
    </w:p>
    <w:p w:rsidR="00AF1799" w:rsidRDefault="00AF1799" w:rsidP="00212FD4">
      <w:r>
        <w:lastRenderedPageBreak/>
        <w:t>C’est le dév</w:t>
      </w:r>
      <w:r w:rsidR="00E076C3">
        <w:t>eloppement</w:t>
      </w:r>
      <w:r>
        <w:t xml:space="preserve"> de l’ens</w:t>
      </w:r>
      <w:r w:rsidR="00DC4BB9">
        <w:t>emble</w:t>
      </w:r>
      <w:r>
        <w:t xml:space="preserve"> des m</w:t>
      </w:r>
      <w:r w:rsidR="00DC4BB9">
        <w:t>émoires qui va contribuer au développement</w:t>
      </w:r>
      <w:r>
        <w:t xml:space="preserve"> de la mémoire épisodique</w:t>
      </w:r>
    </w:p>
    <w:p w:rsidR="00AF1799" w:rsidRDefault="00AF1799" w:rsidP="00212FD4">
      <w:r w:rsidRPr="00AF1799">
        <w:rPr>
          <w:u w:val="single"/>
        </w:rPr>
        <w:t>Facteurs ayant un impact sur le fonctionnement de la mémoire épisodique</w:t>
      </w:r>
      <w:r>
        <w:t> ?</w:t>
      </w:r>
    </w:p>
    <w:p w:rsidR="00AF1799" w:rsidRDefault="00DC4BB9" w:rsidP="00DC4BB9">
      <w:pPr>
        <w:jc w:val="center"/>
      </w:pPr>
      <w:r>
        <w:rPr>
          <w:noProof/>
          <w:lang w:eastAsia="fr-FR"/>
        </w:rPr>
        <w:drawing>
          <wp:inline distT="0" distB="0" distL="0" distR="0" wp14:anchorId="390BF943" wp14:editId="26221C81">
            <wp:extent cx="4951027" cy="2586682"/>
            <wp:effectExtent l="19050" t="19050" r="21590" b="2349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70926" cy="2597078"/>
                    </a:xfrm>
                    <a:prstGeom prst="rect">
                      <a:avLst/>
                    </a:prstGeom>
                    <a:ln>
                      <a:solidFill>
                        <a:srgbClr val="000000"/>
                      </a:solidFill>
                    </a:ln>
                  </pic:spPr>
                </pic:pic>
              </a:graphicData>
            </a:graphic>
          </wp:inline>
        </w:drawing>
      </w:r>
    </w:p>
    <w:p w:rsidR="00DC4BB9" w:rsidRDefault="00DC4BB9" w:rsidP="00DC4BB9">
      <w:pPr>
        <w:jc w:val="center"/>
      </w:pPr>
    </w:p>
    <w:p w:rsidR="00E076C3" w:rsidRPr="00DC4BB9" w:rsidRDefault="00E076C3" w:rsidP="00DC4BB9">
      <w:pPr>
        <w:shd w:val="clear" w:color="auto" w:fill="DEEAF6" w:themeFill="accent1" w:themeFillTint="33"/>
        <w:rPr>
          <w:b/>
          <w:u w:val="single"/>
        </w:rPr>
      </w:pPr>
      <w:r w:rsidRPr="00DC4BB9">
        <w:rPr>
          <w:b/>
          <w:u w:val="single"/>
        </w:rPr>
        <w:t>4/ Focus sur les mécanismes de mémorisation</w:t>
      </w:r>
    </w:p>
    <w:p w:rsidR="00212FD4" w:rsidRDefault="00212FD4" w:rsidP="00212FD4"/>
    <w:p w:rsidR="00E076C3" w:rsidRDefault="00205A95" w:rsidP="00D00D82">
      <w:pPr>
        <w:jc w:val="center"/>
      </w:pPr>
      <w:r>
        <w:rPr>
          <w:noProof/>
          <w:lang w:eastAsia="fr-FR"/>
        </w:rPr>
        <w:drawing>
          <wp:inline distT="0" distB="0" distL="0" distR="0" wp14:anchorId="3A95E4A1" wp14:editId="2370B767">
            <wp:extent cx="5362833" cy="2843980"/>
            <wp:effectExtent l="19050" t="19050" r="952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72221" cy="2848959"/>
                    </a:xfrm>
                    <a:prstGeom prst="rect">
                      <a:avLst/>
                    </a:prstGeom>
                    <a:ln>
                      <a:solidFill>
                        <a:srgbClr val="000000"/>
                      </a:solidFill>
                    </a:ln>
                  </pic:spPr>
                </pic:pic>
              </a:graphicData>
            </a:graphic>
          </wp:inline>
        </w:drawing>
      </w:r>
    </w:p>
    <w:p w:rsidR="00E076C3" w:rsidRDefault="00E076C3" w:rsidP="00212FD4">
      <w:r>
        <w:t>Chaque situation de récupération est un nouvel encodage des connaissances qui renforce l’information mémorisée. Ce cercle est le support de la formation des connaissances dans lequel interviennent mémoire de travail et fonctions exécutives.</w:t>
      </w:r>
    </w:p>
    <w:p w:rsidR="00E076C3" w:rsidRDefault="00E076C3" w:rsidP="00212FD4"/>
    <w:p w:rsidR="00E076C3" w:rsidRDefault="00205A95" w:rsidP="00D00D82">
      <w:pPr>
        <w:jc w:val="center"/>
      </w:pPr>
      <w:r>
        <w:rPr>
          <w:noProof/>
          <w:lang w:eastAsia="fr-FR"/>
        </w:rPr>
        <w:lastRenderedPageBreak/>
        <w:drawing>
          <wp:inline distT="0" distB="0" distL="0" distR="0" wp14:anchorId="7DBED1C5" wp14:editId="1C8266B5">
            <wp:extent cx="4407243" cy="2394059"/>
            <wp:effectExtent l="19050" t="19050" r="12700" b="254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27323" cy="2404966"/>
                    </a:xfrm>
                    <a:prstGeom prst="rect">
                      <a:avLst/>
                    </a:prstGeom>
                    <a:ln>
                      <a:solidFill>
                        <a:srgbClr val="000000"/>
                      </a:solidFill>
                    </a:ln>
                  </pic:spPr>
                </pic:pic>
              </a:graphicData>
            </a:graphic>
          </wp:inline>
        </w:drawing>
      </w:r>
    </w:p>
    <w:p w:rsidR="00D00D82" w:rsidRDefault="00E076C3" w:rsidP="00E076C3">
      <w:r w:rsidRPr="00D00D82">
        <w:rPr>
          <w:u w:val="single"/>
        </w:rPr>
        <w:t>Comment soutenir, comment favoriser l’acquisition et la consolidation de nouvelles connaissances</w:t>
      </w:r>
      <w:r>
        <w:t> ? </w:t>
      </w:r>
    </w:p>
    <w:p w:rsidR="008860A5" w:rsidRDefault="00E076C3" w:rsidP="00D00D82">
      <w:pPr>
        <w:jc w:val="center"/>
      </w:pPr>
      <w:r w:rsidRPr="00E076C3">
        <w:rPr>
          <w:noProof/>
          <w:lang w:eastAsia="fr-FR"/>
        </w:rPr>
        <w:drawing>
          <wp:inline distT="0" distB="0" distL="0" distR="0">
            <wp:extent cx="4694613" cy="1960605"/>
            <wp:effectExtent l="19050" t="19050" r="10795" b="20955"/>
            <wp:docPr id="33" name="Image 33" descr="C:\Users\GATOUR~1\AppData\Local\Temp\IMG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TOUR~1\AppData\Local\Temp\IMG_917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8156" t="25183" r="19593" b="34572"/>
                    <a:stretch/>
                  </pic:blipFill>
                  <pic:spPr bwMode="auto">
                    <a:xfrm>
                      <a:off x="0" y="0"/>
                      <a:ext cx="4735949" cy="1977868"/>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r w:rsidR="00CD6650" w:rsidRPr="008860A5">
        <w:rPr>
          <w:noProof/>
          <w:lang w:eastAsia="fr-FR"/>
        </w:rPr>
        <w:drawing>
          <wp:inline distT="0" distB="0" distL="0" distR="0" wp14:anchorId="663440A7" wp14:editId="7DA12A18">
            <wp:extent cx="4660743" cy="1593522"/>
            <wp:effectExtent l="19050" t="19050" r="26035" b="26035"/>
            <wp:docPr id="34" name="Image 34" descr="C:\Users\GATOUR~1\AppData\Local\Temp\IMG_9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TOUR~1\AppData\Local\Temp\IMG_9173.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33960" r="11329" b="25605"/>
                    <a:stretch/>
                  </pic:blipFill>
                  <pic:spPr bwMode="auto">
                    <a:xfrm>
                      <a:off x="0" y="0"/>
                      <a:ext cx="4680121" cy="1600147"/>
                    </a:xfrm>
                    <a:prstGeom prst="rect">
                      <a:avLst/>
                    </a:prstGeom>
                    <a:noFill/>
                    <a:ln>
                      <a:solidFill>
                        <a:prstClr val="black"/>
                      </a:solidFill>
                    </a:ln>
                    <a:extLst>
                      <a:ext uri="{53640926-AAD7-44D8-BBD7-CCE9431645EC}">
                        <a14:shadowObscured xmlns:a14="http://schemas.microsoft.com/office/drawing/2010/main"/>
                      </a:ext>
                    </a:extLst>
                  </pic:spPr>
                </pic:pic>
              </a:graphicData>
            </a:graphic>
          </wp:inline>
        </w:drawing>
      </w:r>
    </w:p>
    <w:p w:rsidR="008860A5" w:rsidRDefault="008860A5" w:rsidP="00212FD4">
      <w:r>
        <w:t>.. et susciter de la motivation de l’intérêt pour favoriser l’engagement actif dans la tâche.</w:t>
      </w:r>
    </w:p>
    <w:p w:rsidR="008860A5" w:rsidRPr="008860A5" w:rsidRDefault="008860A5" w:rsidP="00D00D82">
      <w:pPr>
        <w:shd w:val="clear" w:color="auto" w:fill="DEEAF6" w:themeFill="accent1" w:themeFillTint="33"/>
        <w:rPr>
          <w:b/>
        </w:rPr>
      </w:pPr>
      <w:r w:rsidRPr="00D00D82">
        <w:rPr>
          <w:b/>
          <w:shd w:val="clear" w:color="auto" w:fill="DEEAF6" w:themeFill="accent1" w:themeFillTint="33"/>
        </w:rPr>
        <w:t>Conclusion de C. Sourbets</w:t>
      </w:r>
    </w:p>
    <w:p w:rsidR="008860A5" w:rsidRDefault="008860A5" w:rsidP="00212FD4">
      <w:r>
        <w:t>De l’ambition oui !  mais en gardant ces composantes développementales à l’esprit pour ne pas avoir des attentes démesurées par rapport à leur développement.</w:t>
      </w:r>
    </w:p>
    <w:p w:rsidR="008860A5" w:rsidRDefault="008860A5" w:rsidP="00212FD4">
      <w:r>
        <w:t>L’idée de l’âge pivot de 4 ans est à retenir pour bien différencier les 2-4 ans et les 4-6 ans, tant en termes d’EDT, qu’en termes de formes de regroupement, de rituels….</w:t>
      </w:r>
    </w:p>
    <w:p w:rsidR="008860A5" w:rsidRDefault="008860A5" w:rsidP="00212FD4">
      <w:r>
        <w:t>Le développement des fonctions exécutives renvoie à l’idée d’un enseignement explicite nécessaire notamment en terme d’informations que l’on souhaite que les élèves mémorisent.</w:t>
      </w:r>
    </w:p>
    <w:p w:rsidR="008860A5" w:rsidRDefault="008860A5" w:rsidP="00212FD4">
      <w:r>
        <w:t>En terme de récupération, on peut réfléchir au rôle du cahier de vie dans cette fonction de rappel.</w:t>
      </w:r>
    </w:p>
    <w:p w:rsidR="008860A5" w:rsidRDefault="00CD6650" w:rsidP="00212FD4">
      <w:r>
        <w:t>Théorie de l’attachement : importance de la sécurité affective d</w:t>
      </w:r>
      <w:r w:rsidR="00D00D82">
        <w:t>ans les apprentissages et des gestes professionnels</w:t>
      </w:r>
      <w:r>
        <w:t xml:space="preserve"> des E.</w:t>
      </w:r>
    </w:p>
    <w:sectPr w:rsidR="008860A5" w:rsidSect="00111D98">
      <w:headerReference w:type="default"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643" w:rsidRDefault="00811643" w:rsidP="00111D98">
      <w:pPr>
        <w:spacing w:after="0" w:line="240" w:lineRule="auto"/>
      </w:pPr>
      <w:r>
        <w:separator/>
      </w:r>
    </w:p>
  </w:endnote>
  <w:endnote w:type="continuationSeparator" w:id="0">
    <w:p w:rsidR="00811643" w:rsidRDefault="00811643" w:rsidP="00111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D82" w:rsidRPr="00D00D82" w:rsidRDefault="00D00D82" w:rsidP="00D00D82">
    <w:pPr>
      <w:tabs>
        <w:tab w:val="center" w:pos="4550"/>
        <w:tab w:val="left" w:pos="5818"/>
      </w:tabs>
      <w:ind w:right="260"/>
      <w:jc w:val="right"/>
      <w:rPr>
        <w:color w:val="222A35" w:themeColor="text2" w:themeShade="80"/>
        <w:sz w:val="20"/>
        <w:szCs w:val="20"/>
      </w:rPr>
    </w:pPr>
    <w:r w:rsidRPr="00D00D82">
      <w:rPr>
        <w:color w:val="8496B0" w:themeColor="text2" w:themeTint="99"/>
        <w:spacing w:val="60"/>
        <w:sz w:val="20"/>
        <w:szCs w:val="20"/>
      </w:rPr>
      <w:t>Caen Nord - Page</w:t>
    </w:r>
    <w:r w:rsidRPr="00D00D82">
      <w:rPr>
        <w:color w:val="8496B0" w:themeColor="text2" w:themeTint="99"/>
        <w:sz w:val="20"/>
        <w:szCs w:val="20"/>
      </w:rPr>
      <w:t xml:space="preserve"> </w:t>
    </w:r>
    <w:r w:rsidRPr="00D00D82">
      <w:rPr>
        <w:color w:val="323E4F" w:themeColor="text2" w:themeShade="BF"/>
        <w:sz w:val="20"/>
        <w:szCs w:val="20"/>
      </w:rPr>
      <w:fldChar w:fldCharType="begin"/>
    </w:r>
    <w:r w:rsidRPr="00D00D82">
      <w:rPr>
        <w:color w:val="323E4F" w:themeColor="text2" w:themeShade="BF"/>
        <w:sz w:val="20"/>
        <w:szCs w:val="20"/>
      </w:rPr>
      <w:instrText>PAGE   \* MERGEFORMAT</w:instrText>
    </w:r>
    <w:r w:rsidRPr="00D00D82">
      <w:rPr>
        <w:color w:val="323E4F" w:themeColor="text2" w:themeShade="BF"/>
        <w:sz w:val="20"/>
        <w:szCs w:val="20"/>
      </w:rPr>
      <w:fldChar w:fldCharType="separate"/>
    </w:r>
    <w:r w:rsidR="00BE5689">
      <w:rPr>
        <w:noProof/>
        <w:color w:val="323E4F" w:themeColor="text2" w:themeShade="BF"/>
        <w:sz w:val="20"/>
        <w:szCs w:val="20"/>
      </w:rPr>
      <w:t>1</w:t>
    </w:r>
    <w:r w:rsidRPr="00D00D82">
      <w:rPr>
        <w:color w:val="323E4F" w:themeColor="text2" w:themeShade="BF"/>
        <w:sz w:val="20"/>
        <w:szCs w:val="20"/>
      </w:rPr>
      <w:fldChar w:fldCharType="end"/>
    </w:r>
    <w:r w:rsidRPr="00D00D82">
      <w:rPr>
        <w:color w:val="323E4F" w:themeColor="text2" w:themeShade="BF"/>
        <w:sz w:val="20"/>
        <w:szCs w:val="20"/>
      </w:rPr>
      <w:t xml:space="preserve"> | </w:t>
    </w:r>
    <w:r w:rsidRPr="00D00D82">
      <w:rPr>
        <w:color w:val="323E4F" w:themeColor="text2" w:themeShade="BF"/>
        <w:sz w:val="20"/>
        <w:szCs w:val="20"/>
      </w:rPr>
      <w:fldChar w:fldCharType="begin"/>
    </w:r>
    <w:r w:rsidRPr="00D00D82">
      <w:rPr>
        <w:color w:val="323E4F" w:themeColor="text2" w:themeShade="BF"/>
        <w:sz w:val="20"/>
        <w:szCs w:val="20"/>
      </w:rPr>
      <w:instrText>NUMPAGES  \* Arabic  \* MERGEFORMAT</w:instrText>
    </w:r>
    <w:r w:rsidRPr="00D00D82">
      <w:rPr>
        <w:color w:val="323E4F" w:themeColor="text2" w:themeShade="BF"/>
        <w:sz w:val="20"/>
        <w:szCs w:val="20"/>
      </w:rPr>
      <w:fldChar w:fldCharType="separate"/>
    </w:r>
    <w:r w:rsidR="00BE5689">
      <w:rPr>
        <w:noProof/>
        <w:color w:val="323E4F" w:themeColor="text2" w:themeShade="BF"/>
        <w:sz w:val="20"/>
        <w:szCs w:val="20"/>
      </w:rPr>
      <w:t>11</w:t>
    </w:r>
    <w:r w:rsidRPr="00D00D82">
      <w:rPr>
        <w:color w:val="323E4F" w:themeColor="text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643" w:rsidRDefault="00811643" w:rsidP="00111D98">
      <w:pPr>
        <w:spacing w:after="0" w:line="240" w:lineRule="auto"/>
      </w:pPr>
      <w:r>
        <w:separator/>
      </w:r>
    </w:p>
  </w:footnote>
  <w:footnote w:type="continuationSeparator" w:id="0">
    <w:p w:rsidR="00811643" w:rsidRDefault="00811643" w:rsidP="00111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49B" w:rsidRPr="0066149B" w:rsidRDefault="00811643" w:rsidP="0066149B">
    <w:pPr>
      <w:pStyle w:val="En-tte"/>
      <w:rPr>
        <w:sz w:val="24"/>
        <w:szCs w:val="24"/>
      </w:rPr>
    </w:pPr>
    <w:sdt>
      <w:sdtPr>
        <w:rPr>
          <w:color w:val="5B9BD5" w:themeColor="accent1"/>
        </w:rPr>
        <w:alias w:val="Titre"/>
        <w:id w:val="78404852"/>
        <w:placeholder>
          <w:docPart w:val="E2B1143A3EE1467CB8F4C2751C7B9C42"/>
        </w:placeholder>
        <w:dataBinding w:prefixMappings="xmlns:ns0='http://schemas.openxmlformats.org/package/2006/metadata/core-properties' xmlns:ns1='http://purl.org/dc/elements/1.1/'" w:xpath="/ns0:coreProperties[1]/ns1:title[1]" w:storeItemID="{6C3C8BC8-F283-45AE-878A-BAB7291924A1}"/>
        <w:text/>
      </w:sdtPr>
      <w:sdtEndPr/>
      <w:sdtContent>
        <w:r w:rsidR="0066149B" w:rsidRPr="0066149B">
          <w:rPr>
            <w:color w:val="5B9BD5" w:themeColor="accent1"/>
          </w:rPr>
          <w:t>Parcours de formation obligatoire C1 (Archives départementales du Calvados)</w:t>
        </w:r>
      </w:sdtContent>
    </w:sdt>
    <w:r w:rsidR="00111D98">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0"/>
          <w:szCs w:val="20"/>
        </w:rPr>
        <w:alias w:val="Date "/>
        <w:id w:val="78404859"/>
        <w:placeholder>
          <w:docPart w:val="028A381FF76B4804A4A95E4D2A95879A"/>
        </w:placeholder>
        <w:dataBinding w:prefixMappings="xmlns:ns0='http://schemas.microsoft.com/office/2006/coverPageProps'" w:xpath="/ns0:CoverPageProperties[1]/ns0:PublishDate[1]" w:storeItemID="{55AF091B-3C7A-41E3-B477-F2FDAA23CFDA}"/>
        <w:date w:fullDate="2019-03-06T00:00:00Z">
          <w:dateFormat w:val="dd MMMM yyyy"/>
          <w:lid w:val="fr-FR"/>
          <w:storeMappedDataAs w:val="dateTime"/>
          <w:calendar w:val="gregorian"/>
        </w:date>
      </w:sdtPr>
      <w:sdtEndPr/>
      <w:sdtContent>
        <w:r w:rsidR="00111D98" w:rsidRPr="00111D98">
          <w:rPr>
            <w:rFonts w:asciiTheme="majorHAnsi" w:eastAsiaTheme="majorEastAsia" w:hAnsiTheme="majorHAnsi" w:cstheme="majorBidi"/>
            <w:color w:val="5B9BD5" w:themeColor="accent1"/>
            <w:sz w:val="20"/>
            <w:szCs w:val="20"/>
          </w:rPr>
          <w:t>06 mars 2019</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67E4C"/>
    <w:multiLevelType w:val="hybridMultilevel"/>
    <w:tmpl w:val="04662A9C"/>
    <w:lvl w:ilvl="0" w:tplc="7FF0886C">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BCF"/>
    <w:rsid w:val="00005057"/>
    <w:rsid w:val="0001462E"/>
    <w:rsid w:val="00014E98"/>
    <w:rsid w:val="0003701D"/>
    <w:rsid w:val="00053617"/>
    <w:rsid w:val="00075A87"/>
    <w:rsid w:val="00077FCF"/>
    <w:rsid w:val="000811B6"/>
    <w:rsid w:val="00081AD8"/>
    <w:rsid w:val="00091EFB"/>
    <w:rsid w:val="000B05E9"/>
    <w:rsid w:val="000B0CE4"/>
    <w:rsid w:val="000B4278"/>
    <w:rsid w:val="000B5BBD"/>
    <w:rsid w:val="000C0B56"/>
    <w:rsid w:val="000D21C7"/>
    <w:rsid w:val="000D758F"/>
    <w:rsid w:val="000E0DA0"/>
    <w:rsid w:val="000E600F"/>
    <w:rsid w:val="000E69BB"/>
    <w:rsid w:val="000E712E"/>
    <w:rsid w:val="000F0CF5"/>
    <w:rsid w:val="000F2FAC"/>
    <w:rsid w:val="000F33C8"/>
    <w:rsid w:val="000F4B0F"/>
    <w:rsid w:val="000F6A6A"/>
    <w:rsid w:val="00111D98"/>
    <w:rsid w:val="0011248E"/>
    <w:rsid w:val="00112768"/>
    <w:rsid w:val="00116B87"/>
    <w:rsid w:val="001173DF"/>
    <w:rsid w:val="00124FC1"/>
    <w:rsid w:val="0012549F"/>
    <w:rsid w:val="00125890"/>
    <w:rsid w:val="001267C0"/>
    <w:rsid w:val="00127704"/>
    <w:rsid w:val="0012772E"/>
    <w:rsid w:val="00135A09"/>
    <w:rsid w:val="001365FC"/>
    <w:rsid w:val="0013740C"/>
    <w:rsid w:val="00137844"/>
    <w:rsid w:val="001523A9"/>
    <w:rsid w:val="001628A0"/>
    <w:rsid w:val="00163783"/>
    <w:rsid w:val="0016715B"/>
    <w:rsid w:val="00172F9B"/>
    <w:rsid w:val="00175F88"/>
    <w:rsid w:val="00176C01"/>
    <w:rsid w:val="00177FC8"/>
    <w:rsid w:val="001960EE"/>
    <w:rsid w:val="001A1762"/>
    <w:rsid w:val="001A5684"/>
    <w:rsid w:val="001A5688"/>
    <w:rsid w:val="001A7C78"/>
    <w:rsid w:val="001B37A9"/>
    <w:rsid w:val="001B4906"/>
    <w:rsid w:val="001C38B0"/>
    <w:rsid w:val="001C6FBC"/>
    <w:rsid w:val="001C7DA6"/>
    <w:rsid w:val="001D221D"/>
    <w:rsid w:val="001D4273"/>
    <w:rsid w:val="001D5C2F"/>
    <w:rsid w:val="001E43C9"/>
    <w:rsid w:val="001E5C5E"/>
    <w:rsid w:val="001F6F48"/>
    <w:rsid w:val="00202A70"/>
    <w:rsid w:val="002046C5"/>
    <w:rsid w:val="002047BE"/>
    <w:rsid w:val="00205A95"/>
    <w:rsid w:val="00205B11"/>
    <w:rsid w:val="00205BD8"/>
    <w:rsid w:val="00212FD4"/>
    <w:rsid w:val="00216231"/>
    <w:rsid w:val="002173FF"/>
    <w:rsid w:val="00226BAF"/>
    <w:rsid w:val="00234BA2"/>
    <w:rsid w:val="00242313"/>
    <w:rsid w:val="00243219"/>
    <w:rsid w:val="00250398"/>
    <w:rsid w:val="00250412"/>
    <w:rsid w:val="00256120"/>
    <w:rsid w:val="00257F2A"/>
    <w:rsid w:val="00267900"/>
    <w:rsid w:val="002709E6"/>
    <w:rsid w:val="002719E8"/>
    <w:rsid w:val="002773D4"/>
    <w:rsid w:val="0027747E"/>
    <w:rsid w:val="00280C2E"/>
    <w:rsid w:val="0028641B"/>
    <w:rsid w:val="00290ADD"/>
    <w:rsid w:val="0029103F"/>
    <w:rsid w:val="00297A30"/>
    <w:rsid w:val="002A615C"/>
    <w:rsid w:val="002A667F"/>
    <w:rsid w:val="002B27BE"/>
    <w:rsid w:val="002B28AC"/>
    <w:rsid w:val="002C0E10"/>
    <w:rsid w:val="002C1B1C"/>
    <w:rsid w:val="002C3304"/>
    <w:rsid w:val="002C38F5"/>
    <w:rsid w:val="002D1C03"/>
    <w:rsid w:val="002D73BD"/>
    <w:rsid w:val="002D7444"/>
    <w:rsid w:val="002E7056"/>
    <w:rsid w:val="002F1479"/>
    <w:rsid w:val="002F70C5"/>
    <w:rsid w:val="002F7134"/>
    <w:rsid w:val="00301510"/>
    <w:rsid w:val="003039A8"/>
    <w:rsid w:val="00307154"/>
    <w:rsid w:val="003132E5"/>
    <w:rsid w:val="00314324"/>
    <w:rsid w:val="003145F2"/>
    <w:rsid w:val="00326B6A"/>
    <w:rsid w:val="00327058"/>
    <w:rsid w:val="00332DC2"/>
    <w:rsid w:val="00332E1F"/>
    <w:rsid w:val="0033686E"/>
    <w:rsid w:val="003400B6"/>
    <w:rsid w:val="00352FAD"/>
    <w:rsid w:val="00357816"/>
    <w:rsid w:val="00363290"/>
    <w:rsid w:val="00367D1F"/>
    <w:rsid w:val="00372317"/>
    <w:rsid w:val="0037516F"/>
    <w:rsid w:val="003819AC"/>
    <w:rsid w:val="00383FE4"/>
    <w:rsid w:val="00387551"/>
    <w:rsid w:val="003954B0"/>
    <w:rsid w:val="003A0455"/>
    <w:rsid w:val="003A46A4"/>
    <w:rsid w:val="003B4AC5"/>
    <w:rsid w:val="003B74CD"/>
    <w:rsid w:val="003C3DF4"/>
    <w:rsid w:val="003C4EEE"/>
    <w:rsid w:val="003D2D5B"/>
    <w:rsid w:val="003D5A15"/>
    <w:rsid w:val="003E05ED"/>
    <w:rsid w:val="0040634F"/>
    <w:rsid w:val="004132CE"/>
    <w:rsid w:val="00417E03"/>
    <w:rsid w:val="00420F64"/>
    <w:rsid w:val="004219D1"/>
    <w:rsid w:val="00444B4B"/>
    <w:rsid w:val="004505FA"/>
    <w:rsid w:val="00462560"/>
    <w:rsid w:val="00463A17"/>
    <w:rsid w:val="00467014"/>
    <w:rsid w:val="00471A67"/>
    <w:rsid w:val="00492693"/>
    <w:rsid w:val="00493BFF"/>
    <w:rsid w:val="0049513D"/>
    <w:rsid w:val="004A4864"/>
    <w:rsid w:val="004C18E5"/>
    <w:rsid w:val="004C5437"/>
    <w:rsid w:val="004D37CD"/>
    <w:rsid w:val="004D5049"/>
    <w:rsid w:val="004D6B24"/>
    <w:rsid w:val="004D6EBA"/>
    <w:rsid w:val="004E012A"/>
    <w:rsid w:val="004E2F59"/>
    <w:rsid w:val="004F090A"/>
    <w:rsid w:val="004F5CED"/>
    <w:rsid w:val="004F7977"/>
    <w:rsid w:val="005045CD"/>
    <w:rsid w:val="00511DDB"/>
    <w:rsid w:val="00514D60"/>
    <w:rsid w:val="005204C2"/>
    <w:rsid w:val="00521933"/>
    <w:rsid w:val="00522F3E"/>
    <w:rsid w:val="00544B28"/>
    <w:rsid w:val="0054684A"/>
    <w:rsid w:val="0055066B"/>
    <w:rsid w:val="0055221A"/>
    <w:rsid w:val="00560897"/>
    <w:rsid w:val="00570233"/>
    <w:rsid w:val="005751F3"/>
    <w:rsid w:val="0057606D"/>
    <w:rsid w:val="0059670C"/>
    <w:rsid w:val="005A23A6"/>
    <w:rsid w:val="005A4AF2"/>
    <w:rsid w:val="005B6385"/>
    <w:rsid w:val="005C04D1"/>
    <w:rsid w:val="005C4B12"/>
    <w:rsid w:val="005D270B"/>
    <w:rsid w:val="005D5BF2"/>
    <w:rsid w:val="005D79AC"/>
    <w:rsid w:val="005E191B"/>
    <w:rsid w:val="005E72F1"/>
    <w:rsid w:val="0060113F"/>
    <w:rsid w:val="00605E6D"/>
    <w:rsid w:val="006063A4"/>
    <w:rsid w:val="00606DFA"/>
    <w:rsid w:val="00607D0E"/>
    <w:rsid w:val="00612A1E"/>
    <w:rsid w:val="00626A00"/>
    <w:rsid w:val="00635AC8"/>
    <w:rsid w:val="00637DB4"/>
    <w:rsid w:val="00643FF8"/>
    <w:rsid w:val="006449D7"/>
    <w:rsid w:val="00646D56"/>
    <w:rsid w:val="0065040C"/>
    <w:rsid w:val="006539B9"/>
    <w:rsid w:val="0065518F"/>
    <w:rsid w:val="00660128"/>
    <w:rsid w:val="00660AF3"/>
    <w:rsid w:val="0066149B"/>
    <w:rsid w:val="0066338A"/>
    <w:rsid w:val="00666F18"/>
    <w:rsid w:val="0067071D"/>
    <w:rsid w:val="00677A9D"/>
    <w:rsid w:val="00680895"/>
    <w:rsid w:val="00681F36"/>
    <w:rsid w:val="00687386"/>
    <w:rsid w:val="006959B9"/>
    <w:rsid w:val="006A2495"/>
    <w:rsid w:val="006A4115"/>
    <w:rsid w:val="006C1F63"/>
    <w:rsid w:val="006C5174"/>
    <w:rsid w:val="006D476C"/>
    <w:rsid w:val="006D5352"/>
    <w:rsid w:val="006D55BB"/>
    <w:rsid w:val="006D75D8"/>
    <w:rsid w:val="006E7875"/>
    <w:rsid w:val="006F4108"/>
    <w:rsid w:val="006F4E00"/>
    <w:rsid w:val="006F5D97"/>
    <w:rsid w:val="00707C7A"/>
    <w:rsid w:val="00716AE6"/>
    <w:rsid w:val="007271C1"/>
    <w:rsid w:val="0073434C"/>
    <w:rsid w:val="00741516"/>
    <w:rsid w:val="0074242C"/>
    <w:rsid w:val="007452B6"/>
    <w:rsid w:val="007467F4"/>
    <w:rsid w:val="00747C8B"/>
    <w:rsid w:val="0075781B"/>
    <w:rsid w:val="0077130E"/>
    <w:rsid w:val="007739F8"/>
    <w:rsid w:val="00775B00"/>
    <w:rsid w:val="00776FA3"/>
    <w:rsid w:val="0077708C"/>
    <w:rsid w:val="007851A0"/>
    <w:rsid w:val="00792509"/>
    <w:rsid w:val="00793C96"/>
    <w:rsid w:val="00794612"/>
    <w:rsid w:val="007A0E44"/>
    <w:rsid w:val="007A3B5E"/>
    <w:rsid w:val="007B1037"/>
    <w:rsid w:val="007B4059"/>
    <w:rsid w:val="007B6B7C"/>
    <w:rsid w:val="007B7B3E"/>
    <w:rsid w:val="007C0FD2"/>
    <w:rsid w:val="007C2931"/>
    <w:rsid w:val="007C40D6"/>
    <w:rsid w:val="007D2FC7"/>
    <w:rsid w:val="007D379E"/>
    <w:rsid w:val="007D587A"/>
    <w:rsid w:val="007E1D9E"/>
    <w:rsid w:val="007E361A"/>
    <w:rsid w:val="007F2D78"/>
    <w:rsid w:val="00801567"/>
    <w:rsid w:val="00803686"/>
    <w:rsid w:val="00803C6A"/>
    <w:rsid w:val="00811643"/>
    <w:rsid w:val="00814A66"/>
    <w:rsid w:val="00815177"/>
    <w:rsid w:val="00815E7D"/>
    <w:rsid w:val="00822B11"/>
    <w:rsid w:val="0084051B"/>
    <w:rsid w:val="00842E00"/>
    <w:rsid w:val="008465D5"/>
    <w:rsid w:val="00850A81"/>
    <w:rsid w:val="0085497A"/>
    <w:rsid w:val="0085598B"/>
    <w:rsid w:val="00861A17"/>
    <w:rsid w:val="00862133"/>
    <w:rsid w:val="00862768"/>
    <w:rsid w:val="00862D6E"/>
    <w:rsid w:val="00872BF0"/>
    <w:rsid w:val="00876136"/>
    <w:rsid w:val="0088064A"/>
    <w:rsid w:val="00885BBE"/>
    <w:rsid w:val="00885CDA"/>
    <w:rsid w:val="008860A5"/>
    <w:rsid w:val="008939E2"/>
    <w:rsid w:val="008A2ABC"/>
    <w:rsid w:val="008A300A"/>
    <w:rsid w:val="008A666A"/>
    <w:rsid w:val="008B2F97"/>
    <w:rsid w:val="008C7CCC"/>
    <w:rsid w:val="008D1E00"/>
    <w:rsid w:val="008D4E74"/>
    <w:rsid w:val="008D5653"/>
    <w:rsid w:val="008F4DCD"/>
    <w:rsid w:val="008F5C0A"/>
    <w:rsid w:val="009035B9"/>
    <w:rsid w:val="00905D14"/>
    <w:rsid w:val="00906DAC"/>
    <w:rsid w:val="00912A7C"/>
    <w:rsid w:val="00916881"/>
    <w:rsid w:val="00922462"/>
    <w:rsid w:val="00942D53"/>
    <w:rsid w:val="00976413"/>
    <w:rsid w:val="009770BF"/>
    <w:rsid w:val="009772AF"/>
    <w:rsid w:val="0099015D"/>
    <w:rsid w:val="00992468"/>
    <w:rsid w:val="009A71C9"/>
    <w:rsid w:val="009A770D"/>
    <w:rsid w:val="009B6012"/>
    <w:rsid w:val="009C489C"/>
    <w:rsid w:val="009D2B59"/>
    <w:rsid w:val="009E70AA"/>
    <w:rsid w:val="009E7782"/>
    <w:rsid w:val="009F364A"/>
    <w:rsid w:val="009F558F"/>
    <w:rsid w:val="00A045A0"/>
    <w:rsid w:val="00A068C2"/>
    <w:rsid w:val="00A12455"/>
    <w:rsid w:val="00A13526"/>
    <w:rsid w:val="00A1783A"/>
    <w:rsid w:val="00A20B89"/>
    <w:rsid w:val="00A240AB"/>
    <w:rsid w:val="00A32E2D"/>
    <w:rsid w:val="00A33D10"/>
    <w:rsid w:val="00A3427E"/>
    <w:rsid w:val="00A44CBB"/>
    <w:rsid w:val="00A57B9B"/>
    <w:rsid w:val="00A654EA"/>
    <w:rsid w:val="00A7775C"/>
    <w:rsid w:val="00A84CD2"/>
    <w:rsid w:val="00A854C0"/>
    <w:rsid w:val="00A93982"/>
    <w:rsid w:val="00A968F0"/>
    <w:rsid w:val="00AA6842"/>
    <w:rsid w:val="00AA6B33"/>
    <w:rsid w:val="00AB2DBE"/>
    <w:rsid w:val="00AB5B14"/>
    <w:rsid w:val="00AC2AA9"/>
    <w:rsid w:val="00AC2DD3"/>
    <w:rsid w:val="00AD0E4F"/>
    <w:rsid w:val="00AD7B4C"/>
    <w:rsid w:val="00AE6A20"/>
    <w:rsid w:val="00AF1799"/>
    <w:rsid w:val="00AF6B13"/>
    <w:rsid w:val="00AF7232"/>
    <w:rsid w:val="00B00654"/>
    <w:rsid w:val="00B05C68"/>
    <w:rsid w:val="00B05ECC"/>
    <w:rsid w:val="00B07E2C"/>
    <w:rsid w:val="00B10A13"/>
    <w:rsid w:val="00B126F5"/>
    <w:rsid w:val="00B12EFF"/>
    <w:rsid w:val="00B25CFC"/>
    <w:rsid w:val="00B26DC2"/>
    <w:rsid w:val="00B377DE"/>
    <w:rsid w:val="00B53F20"/>
    <w:rsid w:val="00B552E8"/>
    <w:rsid w:val="00B56325"/>
    <w:rsid w:val="00B6049A"/>
    <w:rsid w:val="00B60F0D"/>
    <w:rsid w:val="00B617E7"/>
    <w:rsid w:val="00B6198D"/>
    <w:rsid w:val="00B65657"/>
    <w:rsid w:val="00B73611"/>
    <w:rsid w:val="00B80DC5"/>
    <w:rsid w:val="00B82A60"/>
    <w:rsid w:val="00B8318C"/>
    <w:rsid w:val="00B868DC"/>
    <w:rsid w:val="00B86932"/>
    <w:rsid w:val="00B93337"/>
    <w:rsid w:val="00B933B0"/>
    <w:rsid w:val="00B95E3F"/>
    <w:rsid w:val="00BA0E58"/>
    <w:rsid w:val="00BA4565"/>
    <w:rsid w:val="00BA4F16"/>
    <w:rsid w:val="00BA7BFB"/>
    <w:rsid w:val="00BB0B39"/>
    <w:rsid w:val="00BB0E2D"/>
    <w:rsid w:val="00BB30AD"/>
    <w:rsid w:val="00BB4A8E"/>
    <w:rsid w:val="00BB5A66"/>
    <w:rsid w:val="00BB6343"/>
    <w:rsid w:val="00BC2D09"/>
    <w:rsid w:val="00BC41AF"/>
    <w:rsid w:val="00BC5767"/>
    <w:rsid w:val="00BE5689"/>
    <w:rsid w:val="00BF727A"/>
    <w:rsid w:val="00C02200"/>
    <w:rsid w:val="00C030F1"/>
    <w:rsid w:val="00C065F8"/>
    <w:rsid w:val="00C078E8"/>
    <w:rsid w:val="00C2324F"/>
    <w:rsid w:val="00C26D02"/>
    <w:rsid w:val="00C3149A"/>
    <w:rsid w:val="00C3291A"/>
    <w:rsid w:val="00C3306C"/>
    <w:rsid w:val="00C431B3"/>
    <w:rsid w:val="00C454B0"/>
    <w:rsid w:val="00C5648C"/>
    <w:rsid w:val="00C722B9"/>
    <w:rsid w:val="00C766D8"/>
    <w:rsid w:val="00C774E7"/>
    <w:rsid w:val="00C80F30"/>
    <w:rsid w:val="00C86443"/>
    <w:rsid w:val="00C92127"/>
    <w:rsid w:val="00C94D79"/>
    <w:rsid w:val="00CA1F09"/>
    <w:rsid w:val="00CA1FD2"/>
    <w:rsid w:val="00CA4BF2"/>
    <w:rsid w:val="00CA67C3"/>
    <w:rsid w:val="00CB0BCF"/>
    <w:rsid w:val="00CB74E6"/>
    <w:rsid w:val="00CC1B65"/>
    <w:rsid w:val="00CC2029"/>
    <w:rsid w:val="00CC4F40"/>
    <w:rsid w:val="00CC7F92"/>
    <w:rsid w:val="00CD6650"/>
    <w:rsid w:val="00CD7479"/>
    <w:rsid w:val="00CE587E"/>
    <w:rsid w:val="00CF66C5"/>
    <w:rsid w:val="00D00D6C"/>
    <w:rsid w:val="00D00D82"/>
    <w:rsid w:val="00D031F4"/>
    <w:rsid w:val="00D05932"/>
    <w:rsid w:val="00D11121"/>
    <w:rsid w:val="00D150B4"/>
    <w:rsid w:val="00D164BC"/>
    <w:rsid w:val="00D17EBE"/>
    <w:rsid w:val="00D25AB8"/>
    <w:rsid w:val="00D306DF"/>
    <w:rsid w:val="00D324B7"/>
    <w:rsid w:val="00D33488"/>
    <w:rsid w:val="00D368EA"/>
    <w:rsid w:val="00D42298"/>
    <w:rsid w:val="00D539A1"/>
    <w:rsid w:val="00D67697"/>
    <w:rsid w:val="00D70764"/>
    <w:rsid w:val="00D83664"/>
    <w:rsid w:val="00DA1FD0"/>
    <w:rsid w:val="00DA59EF"/>
    <w:rsid w:val="00DC2310"/>
    <w:rsid w:val="00DC4BB9"/>
    <w:rsid w:val="00DC5312"/>
    <w:rsid w:val="00DD53E5"/>
    <w:rsid w:val="00DE395D"/>
    <w:rsid w:val="00DF33FB"/>
    <w:rsid w:val="00DF3CEC"/>
    <w:rsid w:val="00E04A20"/>
    <w:rsid w:val="00E05D71"/>
    <w:rsid w:val="00E07587"/>
    <w:rsid w:val="00E076C3"/>
    <w:rsid w:val="00E20DE4"/>
    <w:rsid w:val="00E2233E"/>
    <w:rsid w:val="00E22584"/>
    <w:rsid w:val="00E4274F"/>
    <w:rsid w:val="00E46B7E"/>
    <w:rsid w:val="00E561A5"/>
    <w:rsid w:val="00E57464"/>
    <w:rsid w:val="00E57907"/>
    <w:rsid w:val="00E60F9A"/>
    <w:rsid w:val="00E62F43"/>
    <w:rsid w:val="00E67E6A"/>
    <w:rsid w:val="00E72C68"/>
    <w:rsid w:val="00E74892"/>
    <w:rsid w:val="00E85AB9"/>
    <w:rsid w:val="00E969DA"/>
    <w:rsid w:val="00EA7826"/>
    <w:rsid w:val="00EA7A5F"/>
    <w:rsid w:val="00EB06E3"/>
    <w:rsid w:val="00EB0D71"/>
    <w:rsid w:val="00EB2AF9"/>
    <w:rsid w:val="00EB3303"/>
    <w:rsid w:val="00EC3D86"/>
    <w:rsid w:val="00EE17B6"/>
    <w:rsid w:val="00EE1B14"/>
    <w:rsid w:val="00EE2D9A"/>
    <w:rsid w:val="00EF2514"/>
    <w:rsid w:val="00EF43DF"/>
    <w:rsid w:val="00EF49C6"/>
    <w:rsid w:val="00F04B99"/>
    <w:rsid w:val="00F05DF4"/>
    <w:rsid w:val="00F165DF"/>
    <w:rsid w:val="00F23B74"/>
    <w:rsid w:val="00F3561A"/>
    <w:rsid w:val="00F57C19"/>
    <w:rsid w:val="00F626B5"/>
    <w:rsid w:val="00F63CC9"/>
    <w:rsid w:val="00F67A86"/>
    <w:rsid w:val="00F67B2D"/>
    <w:rsid w:val="00F7088E"/>
    <w:rsid w:val="00F748F8"/>
    <w:rsid w:val="00F75E13"/>
    <w:rsid w:val="00F77403"/>
    <w:rsid w:val="00F855E0"/>
    <w:rsid w:val="00F85D9A"/>
    <w:rsid w:val="00F93A58"/>
    <w:rsid w:val="00F94AB0"/>
    <w:rsid w:val="00FA6D3D"/>
    <w:rsid w:val="00FB298D"/>
    <w:rsid w:val="00FB2C04"/>
    <w:rsid w:val="00FB4E6C"/>
    <w:rsid w:val="00FB570D"/>
    <w:rsid w:val="00FB7998"/>
    <w:rsid w:val="00FD0508"/>
    <w:rsid w:val="00FD366C"/>
    <w:rsid w:val="00FD5B91"/>
    <w:rsid w:val="00FE1D49"/>
    <w:rsid w:val="00FE4C6F"/>
    <w:rsid w:val="00FF00EC"/>
    <w:rsid w:val="00FF097D"/>
    <w:rsid w:val="00FF14BF"/>
    <w:rsid w:val="00FF7A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87E73B-A9AC-4634-B470-C72C4BEE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54B0"/>
    <w:pPr>
      <w:ind w:left="720"/>
      <w:contextualSpacing/>
    </w:pPr>
  </w:style>
  <w:style w:type="paragraph" w:styleId="En-tte">
    <w:name w:val="header"/>
    <w:basedOn w:val="Normal"/>
    <w:link w:val="En-tteCar"/>
    <w:uiPriority w:val="99"/>
    <w:unhideWhenUsed/>
    <w:rsid w:val="00111D98"/>
    <w:pPr>
      <w:tabs>
        <w:tab w:val="center" w:pos="4536"/>
        <w:tab w:val="right" w:pos="9072"/>
      </w:tabs>
      <w:spacing w:after="0" w:line="240" w:lineRule="auto"/>
    </w:pPr>
  </w:style>
  <w:style w:type="character" w:customStyle="1" w:styleId="En-tteCar">
    <w:name w:val="En-tête Car"/>
    <w:basedOn w:val="Policepardfaut"/>
    <w:link w:val="En-tte"/>
    <w:uiPriority w:val="99"/>
    <w:rsid w:val="00111D98"/>
  </w:style>
  <w:style w:type="paragraph" w:styleId="Pieddepage">
    <w:name w:val="footer"/>
    <w:basedOn w:val="Normal"/>
    <w:link w:val="PieddepageCar"/>
    <w:uiPriority w:val="99"/>
    <w:unhideWhenUsed/>
    <w:rsid w:val="00111D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1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B1143A3EE1467CB8F4C2751C7B9C42"/>
        <w:category>
          <w:name w:val="Général"/>
          <w:gallery w:val="placeholder"/>
        </w:category>
        <w:types>
          <w:type w:val="bbPlcHdr"/>
        </w:types>
        <w:behaviors>
          <w:behavior w:val="content"/>
        </w:behaviors>
        <w:guid w:val="{D993F520-A86B-4385-813F-F0E0E05A766D}"/>
      </w:docPartPr>
      <w:docPartBody>
        <w:p w:rsidR="00C765D3" w:rsidRDefault="00062E7A" w:rsidP="00062E7A">
          <w:pPr>
            <w:pStyle w:val="E2B1143A3EE1467CB8F4C2751C7B9C42"/>
          </w:pPr>
          <w:r>
            <w:rPr>
              <w:rFonts w:asciiTheme="majorHAnsi" w:eastAsiaTheme="majorEastAsia" w:hAnsiTheme="majorHAnsi" w:cstheme="majorBidi"/>
              <w:color w:val="5B9BD5" w:themeColor="accent1"/>
              <w:sz w:val="27"/>
              <w:szCs w:val="27"/>
            </w:rPr>
            <w:t>[Titre du document]</w:t>
          </w:r>
        </w:p>
      </w:docPartBody>
    </w:docPart>
    <w:docPart>
      <w:docPartPr>
        <w:name w:val="028A381FF76B4804A4A95E4D2A95879A"/>
        <w:category>
          <w:name w:val="Général"/>
          <w:gallery w:val="placeholder"/>
        </w:category>
        <w:types>
          <w:type w:val="bbPlcHdr"/>
        </w:types>
        <w:behaviors>
          <w:behavior w:val="content"/>
        </w:behaviors>
        <w:guid w:val="{D4134B8C-07E0-424D-9342-AA337024E994}"/>
      </w:docPartPr>
      <w:docPartBody>
        <w:p w:rsidR="00C765D3" w:rsidRDefault="00062E7A" w:rsidP="00062E7A">
          <w:pPr>
            <w:pStyle w:val="028A381FF76B4804A4A95E4D2A95879A"/>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E7A"/>
    <w:rsid w:val="00062E7A"/>
    <w:rsid w:val="002704DE"/>
    <w:rsid w:val="003732B6"/>
    <w:rsid w:val="00704EEB"/>
    <w:rsid w:val="00C765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2B1143A3EE1467CB8F4C2751C7B9C42">
    <w:name w:val="E2B1143A3EE1467CB8F4C2751C7B9C42"/>
    <w:rsid w:val="00062E7A"/>
  </w:style>
  <w:style w:type="paragraph" w:customStyle="1" w:styleId="028A381FF76B4804A4A95E4D2A95879A">
    <w:name w:val="028A381FF76B4804A4A95E4D2A95879A"/>
    <w:rsid w:val="00062E7A"/>
  </w:style>
  <w:style w:type="paragraph" w:customStyle="1" w:styleId="38E07A1C95B749B38A65FBC45B1D0F3D">
    <w:name w:val="38E07A1C95B749B38A65FBC45B1D0F3D"/>
    <w:rsid w:val="00062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2019-03-06T00:00:00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936</Words>
  <Characters>5154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Parcours de formation obligatoire C1 (Archives départementales du Calvados)</vt:lpstr>
    </vt:vector>
  </TitlesOfParts>
  <Company/>
  <LinksUpToDate>false</LinksUpToDate>
  <CharactersWithSpaces>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Parcours de formation obligatoire C1 (Archives départementales du Calvados)</dc:title>
  <dc:subject/>
  <dc:creator>Caen Nord</dc:creator>
  <cp:keywords/>
  <dc:description/>
  <cp:lastModifiedBy>GAELLE TOURBIN</cp:lastModifiedBy>
  <cp:revision>2</cp:revision>
  <cp:lastPrinted>2019-03-06T21:03:00Z</cp:lastPrinted>
  <dcterms:created xsi:type="dcterms:W3CDTF">2019-03-06T21:04:00Z</dcterms:created>
  <dcterms:modified xsi:type="dcterms:W3CDTF">2019-03-06T21:04:00Z</dcterms:modified>
</cp:coreProperties>
</file>