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617" w:rsidRDefault="00FF4964" w:rsidP="00786617">
      <w:pPr>
        <w:jc w:val="center"/>
      </w:pPr>
      <w:r>
        <w:rPr>
          <w:noProof/>
        </w:rPr>
        <w:drawing>
          <wp:inline distT="0" distB="0" distL="0" distR="0">
            <wp:extent cx="1381551" cy="1365250"/>
            <wp:effectExtent l="0" t="0" r="9525" b="6350"/>
            <wp:docPr id="3" name="Image 3" descr="C:\Users\jaoul\AppData\Local\Microsoft\Windows\INetCache\Content.MSO\72667E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oul\AppData\Local\Microsoft\Windows\INetCache\Content.MSO\72667EB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9263" cy="1382753"/>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5228"/>
        <w:gridCol w:w="5228"/>
      </w:tblGrid>
      <w:tr w:rsidR="00786617" w:rsidTr="009B3DBC">
        <w:tc>
          <w:tcPr>
            <w:tcW w:w="10456" w:type="dxa"/>
            <w:gridSpan w:val="2"/>
          </w:tcPr>
          <w:p w:rsidR="00786617" w:rsidRPr="00942629" w:rsidRDefault="00786617" w:rsidP="00786617">
            <w:pPr>
              <w:jc w:val="center"/>
              <w:rPr>
                <w:sz w:val="28"/>
                <w:szCs w:val="28"/>
              </w:rPr>
            </w:pPr>
            <w:r w:rsidRPr="00942629">
              <w:rPr>
                <w:sz w:val="28"/>
                <w:szCs w:val="28"/>
              </w:rPr>
              <w:t xml:space="preserve">Séquence d’apprentissage : </w:t>
            </w:r>
          </w:p>
          <w:p w:rsidR="00786617" w:rsidRPr="00942629" w:rsidRDefault="00786617" w:rsidP="00786617">
            <w:pPr>
              <w:jc w:val="center"/>
              <w:rPr>
                <w:b/>
                <w:sz w:val="28"/>
                <w:szCs w:val="28"/>
              </w:rPr>
            </w:pPr>
            <w:r w:rsidRPr="00942629">
              <w:rPr>
                <w:b/>
                <w:sz w:val="28"/>
                <w:szCs w:val="28"/>
              </w:rPr>
              <w:t>Monsieur Doigt – Livres à trous</w:t>
            </w:r>
          </w:p>
        </w:tc>
      </w:tr>
      <w:tr w:rsidR="00786617" w:rsidTr="00786617">
        <w:tc>
          <w:tcPr>
            <w:tcW w:w="5228" w:type="dxa"/>
          </w:tcPr>
          <w:p w:rsidR="00786617" w:rsidRPr="00942629" w:rsidRDefault="00786617" w:rsidP="00786617">
            <w:pPr>
              <w:jc w:val="center"/>
              <w:rPr>
                <w:sz w:val="28"/>
                <w:szCs w:val="28"/>
              </w:rPr>
            </w:pPr>
            <w:r w:rsidRPr="00942629">
              <w:rPr>
                <w:sz w:val="28"/>
                <w:szCs w:val="28"/>
              </w:rPr>
              <w:t xml:space="preserve">Domaine : </w:t>
            </w:r>
            <w:r w:rsidRPr="00942629">
              <w:rPr>
                <w:b/>
                <w:sz w:val="28"/>
                <w:szCs w:val="28"/>
              </w:rPr>
              <w:t>Mobiliser le langage dans toutes ses dimensions</w:t>
            </w:r>
          </w:p>
        </w:tc>
        <w:tc>
          <w:tcPr>
            <w:tcW w:w="5228" w:type="dxa"/>
          </w:tcPr>
          <w:p w:rsidR="00786617" w:rsidRPr="00942629" w:rsidRDefault="00786617" w:rsidP="00786617">
            <w:pPr>
              <w:jc w:val="center"/>
              <w:rPr>
                <w:sz w:val="28"/>
                <w:szCs w:val="28"/>
              </w:rPr>
            </w:pPr>
            <w:r w:rsidRPr="00942629">
              <w:rPr>
                <w:sz w:val="28"/>
                <w:szCs w:val="28"/>
              </w:rPr>
              <w:t xml:space="preserve">Niveau : </w:t>
            </w:r>
            <w:r w:rsidRPr="00942629">
              <w:rPr>
                <w:b/>
                <w:sz w:val="28"/>
                <w:szCs w:val="28"/>
              </w:rPr>
              <w:t>PS</w:t>
            </w:r>
          </w:p>
        </w:tc>
      </w:tr>
      <w:tr w:rsidR="00786617" w:rsidTr="00786617">
        <w:tc>
          <w:tcPr>
            <w:tcW w:w="5228" w:type="dxa"/>
          </w:tcPr>
          <w:p w:rsidR="00786617" w:rsidRPr="00942629" w:rsidRDefault="00786617" w:rsidP="00786617">
            <w:pPr>
              <w:jc w:val="center"/>
              <w:rPr>
                <w:sz w:val="28"/>
                <w:szCs w:val="28"/>
              </w:rPr>
            </w:pPr>
            <w:r w:rsidRPr="00942629">
              <w:rPr>
                <w:sz w:val="28"/>
                <w:szCs w:val="28"/>
              </w:rPr>
              <w:t xml:space="preserve">Nombre de séance : </w:t>
            </w:r>
            <w:r w:rsidR="00FF4964" w:rsidRPr="00FF4964">
              <w:rPr>
                <w:b/>
                <w:sz w:val="28"/>
                <w:szCs w:val="28"/>
              </w:rPr>
              <w:t>3</w:t>
            </w:r>
          </w:p>
        </w:tc>
        <w:tc>
          <w:tcPr>
            <w:tcW w:w="5228" w:type="dxa"/>
          </w:tcPr>
          <w:p w:rsidR="00786617" w:rsidRPr="00942629" w:rsidRDefault="00E11D83" w:rsidP="00786617">
            <w:pPr>
              <w:jc w:val="center"/>
              <w:rPr>
                <w:sz w:val="28"/>
                <w:szCs w:val="28"/>
              </w:rPr>
            </w:pPr>
            <w:r w:rsidRPr="00942629">
              <w:rPr>
                <w:b/>
                <w:sz w:val="28"/>
                <w:szCs w:val="28"/>
              </w:rPr>
              <w:t xml:space="preserve">Période </w:t>
            </w:r>
            <w:r w:rsidR="00FF4964">
              <w:rPr>
                <w:b/>
                <w:sz w:val="28"/>
                <w:szCs w:val="28"/>
              </w:rPr>
              <w:t>3</w:t>
            </w:r>
            <w:r w:rsidRPr="00942629">
              <w:rPr>
                <w:sz w:val="28"/>
                <w:szCs w:val="28"/>
              </w:rPr>
              <w:t xml:space="preserve"> : du </w:t>
            </w:r>
            <w:r w:rsidR="00FF4964">
              <w:rPr>
                <w:sz w:val="28"/>
                <w:szCs w:val="28"/>
              </w:rPr>
              <w:t>7</w:t>
            </w:r>
            <w:r w:rsidRPr="00942629">
              <w:rPr>
                <w:sz w:val="28"/>
                <w:szCs w:val="28"/>
              </w:rPr>
              <w:t>/</w:t>
            </w:r>
            <w:r w:rsidR="00FF4964">
              <w:rPr>
                <w:sz w:val="28"/>
                <w:szCs w:val="28"/>
              </w:rPr>
              <w:t>01</w:t>
            </w:r>
            <w:r w:rsidRPr="00942629">
              <w:rPr>
                <w:sz w:val="28"/>
                <w:szCs w:val="28"/>
              </w:rPr>
              <w:t>/1</w:t>
            </w:r>
            <w:r w:rsidR="00FF4964">
              <w:rPr>
                <w:sz w:val="28"/>
                <w:szCs w:val="28"/>
              </w:rPr>
              <w:t>9</w:t>
            </w:r>
            <w:r w:rsidRPr="00942629">
              <w:rPr>
                <w:sz w:val="28"/>
                <w:szCs w:val="28"/>
              </w:rPr>
              <w:t xml:space="preserve"> au </w:t>
            </w:r>
            <w:r w:rsidR="00FF4964">
              <w:rPr>
                <w:sz w:val="28"/>
                <w:szCs w:val="28"/>
              </w:rPr>
              <w:t>8</w:t>
            </w:r>
            <w:r w:rsidRPr="00942629">
              <w:rPr>
                <w:sz w:val="28"/>
                <w:szCs w:val="28"/>
              </w:rPr>
              <w:t>/</w:t>
            </w:r>
            <w:r w:rsidR="00FF4964">
              <w:rPr>
                <w:sz w:val="28"/>
                <w:szCs w:val="28"/>
              </w:rPr>
              <w:t>0</w:t>
            </w:r>
            <w:r w:rsidRPr="00942629">
              <w:rPr>
                <w:sz w:val="28"/>
                <w:szCs w:val="28"/>
              </w:rPr>
              <w:t>2/1</w:t>
            </w:r>
            <w:r w:rsidR="00FF4964">
              <w:rPr>
                <w:sz w:val="28"/>
                <w:szCs w:val="28"/>
              </w:rPr>
              <w:t>9</w:t>
            </w:r>
          </w:p>
        </w:tc>
      </w:tr>
      <w:tr w:rsidR="00E11D83" w:rsidTr="00B2772F">
        <w:tc>
          <w:tcPr>
            <w:tcW w:w="10456" w:type="dxa"/>
            <w:gridSpan w:val="2"/>
          </w:tcPr>
          <w:p w:rsidR="00E11D83" w:rsidRPr="00544B98" w:rsidRDefault="00E11D83" w:rsidP="00786617">
            <w:pPr>
              <w:jc w:val="center"/>
              <w:rPr>
                <w:b/>
                <w:sz w:val="28"/>
                <w:szCs w:val="28"/>
              </w:rPr>
            </w:pPr>
            <w:r w:rsidRPr="00544B98">
              <w:rPr>
                <w:b/>
                <w:sz w:val="28"/>
                <w:szCs w:val="28"/>
              </w:rPr>
              <w:t>Compétences visées</w:t>
            </w:r>
          </w:p>
        </w:tc>
      </w:tr>
      <w:tr w:rsidR="00E11D83" w:rsidTr="00801580">
        <w:tc>
          <w:tcPr>
            <w:tcW w:w="10456" w:type="dxa"/>
            <w:gridSpan w:val="2"/>
          </w:tcPr>
          <w:p w:rsidR="00E11D83" w:rsidRDefault="008E3C07" w:rsidP="008E3C07">
            <w:r>
              <w:t>- Communiquer par le langage, en se faisant comprendre</w:t>
            </w:r>
          </w:p>
          <w:p w:rsidR="008E3C07" w:rsidRDefault="008E3C07" w:rsidP="008E3C07">
            <w:r>
              <w:t>- S’exprimer dans un langage syntaxiquement correct et précis. Reformuler pour se faire mieux comprendre</w:t>
            </w:r>
          </w:p>
          <w:p w:rsidR="008E3C07" w:rsidRDefault="008E3C07" w:rsidP="008E3C07">
            <w:r>
              <w:t>- Pratiquer divers usages du langage oral : raconter, décrire, évoquer, expliquer</w:t>
            </w:r>
          </w:p>
        </w:tc>
      </w:tr>
      <w:tr w:rsidR="00E11D83" w:rsidTr="00F90EB9">
        <w:tc>
          <w:tcPr>
            <w:tcW w:w="10456" w:type="dxa"/>
            <w:gridSpan w:val="2"/>
          </w:tcPr>
          <w:p w:rsidR="00E11D83" w:rsidRPr="00544B98" w:rsidRDefault="00E11D83" w:rsidP="00786617">
            <w:pPr>
              <w:jc w:val="center"/>
              <w:rPr>
                <w:b/>
                <w:sz w:val="28"/>
                <w:szCs w:val="28"/>
              </w:rPr>
            </w:pPr>
            <w:r w:rsidRPr="00544B98">
              <w:rPr>
                <w:b/>
                <w:sz w:val="28"/>
                <w:szCs w:val="28"/>
              </w:rPr>
              <w:t>Objectifs généraux</w:t>
            </w:r>
          </w:p>
        </w:tc>
      </w:tr>
      <w:tr w:rsidR="00E11D83" w:rsidTr="004F6CBE">
        <w:tc>
          <w:tcPr>
            <w:tcW w:w="10456" w:type="dxa"/>
            <w:gridSpan w:val="2"/>
          </w:tcPr>
          <w:p w:rsidR="001E2B30" w:rsidRDefault="00942629" w:rsidP="008E3C07">
            <w:r>
              <w:t>-</w:t>
            </w:r>
            <w:r w:rsidR="001E2B30">
              <w:t xml:space="preserve"> Comprendre une histoire</w:t>
            </w:r>
          </w:p>
          <w:p w:rsidR="00CF11B1" w:rsidRDefault="001E2B30" w:rsidP="008E3C07">
            <w:r>
              <w:t xml:space="preserve">- </w:t>
            </w:r>
            <w:r w:rsidR="008E3C07">
              <w:t xml:space="preserve">Permettre à chaque élève </w:t>
            </w:r>
            <w:r w:rsidR="00CF11B1">
              <w:t>de pouvoir s’exprimer, participer à la situation langagière proposée</w:t>
            </w:r>
          </w:p>
          <w:p w:rsidR="00E11D83" w:rsidRDefault="008E3C07" w:rsidP="008E3C07">
            <w:r>
              <w:t>- Enrichir le langage sur le plan syntaxique et lexical</w:t>
            </w:r>
          </w:p>
          <w:p w:rsidR="00CF11B1" w:rsidRDefault="00CF11B1" w:rsidP="008E3C07">
            <w:r>
              <w:t>- Construire des outils cogni</w:t>
            </w:r>
            <w:r w:rsidR="001E2B30">
              <w:t>tifs : reconnaître, se construire des images mentales à partir d’histoires fictives, relier des événements entendus et vus dans les narrations et explications dans des moments d’apprentissages structurés, traiter des mots renvoyant à l’espace et au temps</w:t>
            </w:r>
          </w:p>
        </w:tc>
      </w:tr>
    </w:tbl>
    <w:p w:rsidR="00786617" w:rsidRDefault="00786617" w:rsidP="00786617">
      <w:pPr>
        <w:jc w:val="center"/>
      </w:pPr>
    </w:p>
    <w:tbl>
      <w:tblPr>
        <w:tblStyle w:val="Grilledutableau"/>
        <w:tblW w:w="0" w:type="auto"/>
        <w:tblLook w:val="04A0" w:firstRow="1" w:lastRow="0" w:firstColumn="1" w:lastColumn="0" w:noHBand="0" w:noVBand="1"/>
      </w:tblPr>
      <w:tblGrid>
        <w:gridCol w:w="851"/>
        <w:gridCol w:w="1696"/>
        <w:gridCol w:w="6095"/>
        <w:gridCol w:w="1814"/>
      </w:tblGrid>
      <w:tr w:rsidR="00E11D83" w:rsidTr="00015A51">
        <w:tc>
          <w:tcPr>
            <w:tcW w:w="851" w:type="dxa"/>
          </w:tcPr>
          <w:p w:rsidR="00E11D83" w:rsidRDefault="00E11D83" w:rsidP="00786617">
            <w:pPr>
              <w:jc w:val="center"/>
            </w:pPr>
          </w:p>
        </w:tc>
        <w:tc>
          <w:tcPr>
            <w:tcW w:w="1696" w:type="dxa"/>
          </w:tcPr>
          <w:p w:rsidR="00E11D83" w:rsidRPr="00544B98" w:rsidRDefault="00E11D83" w:rsidP="00786617">
            <w:pPr>
              <w:jc w:val="center"/>
              <w:rPr>
                <w:b/>
                <w:sz w:val="28"/>
                <w:szCs w:val="28"/>
              </w:rPr>
            </w:pPr>
            <w:r w:rsidRPr="00544B98">
              <w:rPr>
                <w:b/>
                <w:sz w:val="28"/>
                <w:szCs w:val="28"/>
              </w:rPr>
              <w:t>Objectifs spécifiques</w:t>
            </w:r>
          </w:p>
        </w:tc>
        <w:tc>
          <w:tcPr>
            <w:tcW w:w="6095" w:type="dxa"/>
          </w:tcPr>
          <w:p w:rsidR="00E11D83" w:rsidRPr="00544B98" w:rsidRDefault="00E11D83" w:rsidP="00786617">
            <w:pPr>
              <w:jc w:val="center"/>
              <w:rPr>
                <w:b/>
                <w:sz w:val="28"/>
                <w:szCs w:val="28"/>
              </w:rPr>
            </w:pPr>
            <w:r w:rsidRPr="00544B98">
              <w:rPr>
                <w:b/>
                <w:sz w:val="28"/>
                <w:szCs w:val="28"/>
              </w:rPr>
              <w:t>Contenus</w:t>
            </w:r>
          </w:p>
        </w:tc>
        <w:tc>
          <w:tcPr>
            <w:tcW w:w="1814" w:type="dxa"/>
          </w:tcPr>
          <w:p w:rsidR="00E11D83" w:rsidRPr="00544B98" w:rsidRDefault="00E11D83" w:rsidP="00786617">
            <w:pPr>
              <w:jc w:val="center"/>
              <w:rPr>
                <w:b/>
                <w:sz w:val="28"/>
                <w:szCs w:val="28"/>
              </w:rPr>
            </w:pPr>
            <w:r w:rsidRPr="00544B98">
              <w:rPr>
                <w:b/>
                <w:sz w:val="28"/>
                <w:szCs w:val="28"/>
              </w:rPr>
              <w:t>Critères de réussite</w:t>
            </w:r>
          </w:p>
        </w:tc>
      </w:tr>
      <w:tr w:rsidR="00E11D83" w:rsidTr="00AF57AC">
        <w:tc>
          <w:tcPr>
            <w:tcW w:w="851" w:type="dxa"/>
            <w:vAlign w:val="center"/>
          </w:tcPr>
          <w:p w:rsidR="00E11D83" w:rsidRDefault="00E11D83" w:rsidP="000A203B">
            <w:pPr>
              <w:jc w:val="center"/>
            </w:pPr>
            <w:r>
              <w:t>Séance 1</w:t>
            </w:r>
          </w:p>
          <w:p w:rsidR="00A037DA" w:rsidRDefault="00A037DA" w:rsidP="000A203B">
            <w:pPr>
              <w:jc w:val="center"/>
            </w:pPr>
          </w:p>
          <w:p w:rsidR="00A037DA" w:rsidRDefault="00A037DA" w:rsidP="000A203B">
            <w:pPr>
              <w:jc w:val="center"/>
            </w:pPr>
            <w:r>
              <w:t>10 min</w:t>
            </w:r>
          </w:p>
        </w:tc>
        <w:tc>
          <w:tcPr>
            <w:tcW w:w="1696" w:type="dxa"/>
            <w:vAlign w:val="center"/>
          </w:tcPr>
          <w:p w:rsidR="00E11D83" w:rsidRPr="00544B98" w:rsidRDefault="00340CA5" w:rsidP="00AF57AC">
            <w:pPr>
              <w:jc w:val="center"/>
              <w:rPr>
                <w:b/>
              </w:rPr>
            </w:pPr>
            <w:r w:rsidRPr="00544B98">
              <w:rPr>
                <w:b/>
              </w:rPr>
              <w:t>Comprendre le sens de l’histoire jouée avec le doigt et la raconter à son tour</w:t>
            </w:r>
          </w:p>
        </w:tc>
        <w:tc>
          <w:tcPr>
            <w:tcW w:w="6095" w:type="dxa"/>
          </w:tcPr>
          <w:p w:rsidR="00E11D83" w:rsidRDefault="00A037DA" w:rsidP="00A037DA">
            <w:r w:rsidRPr="00544B98">
              <w:rPr>
                <w:b/>
              </w:rPr>
              <w:t>Situation départ</w:t>
            </w:r>
            <w:r>
              <w:t> :</w:t>
            </w:r>
            <w:r w:rsidR="001601A5">
              <w:t xml:space="preserve"> </w:t>
            </w:r>
            <w:r w:rsidR="00FF4964">
              <w:t>Présenter la couverture de l’album afin que les élèves reconnaissent la collection. Leur demander de nommer le personnage principal et de faire des hypothèses sur l’</w:t>
            </w:r>
            <w:r w:rsidR="00CA7D4F">
              <w:t xml:space="preserve">histoire de M Doigt dans ce livre. Lecture d’image et prise d’indices. Repérer le titre. Lire le titre. Demander aux élèves de formuler de nouvelles hypothèses afin d’élaborer un horizon d’attente. Ecrire les hypothèses sur une affiche. </w:t>
            </w:r>
            <w:r w:rsidR="007E1FB8">
              <w:t xml:space="preserve">Lecture </w:t>
            </w:r>
            <w:r w:rsidR="00CE4E8C">
              <w:t xml:space="preserve">de </w:t>
            </w:r>
            <w:r w:rsidR="00016074" w:rsidRPr="00016074">
              <w:t>l’album</w:t>
            </w:r>
            <w:r w:rsidR="00CE4E8C" w:rsidRPr="00016074">
              <w:t xml:space="preserve">. </w:t>
            </w:r>
            <w:r w:rsidR="00CE4E8C">
              <w:t>Dessiner les yeux et la bouche sur l’index afin de personnifier et faire vivre le personnage.</w:t>
            </w:r>
            <w:r w:rsidR="00C93294">
              <w:t xml:space="preserve"> Valider et invalider les hypothèses.</w:t>
            </w:r>
          </w:p>
          <w:p w:rsidR="00A037DA" w:rsidRDefault="00A037DA" w:rsidP="00A037DA">
            <w:r w:rsidRPr="00544B98">
              <w:rPr>
                <w:b/>
              </w:rPr>
              <w:t>Consigne</w:t>
            </w:r>
            <w:r>
              <w:t xml:space="preserve"> : </w:t>
            </w:r>
            <w:r w:rsidR="00CE4E8C">
              <w:t xml:space="preserve">Maintenant c’est vous Mr Doigt (Dessiner </w:t>
            </w:r>
            <w:r w:rsidR="00E5718D">
              <w:t>les yeux et la bouche sur l’index de chaque élève</w:t>
            </w:r>
            <w:r w:rsidR="004E4088">
              <w:t xml:space="preserve"> afin de favoriser la prise de parole</w:t>
            </w:r>
            <w:r w:rsidR="00E5718D">
              <w:t>)</w:t>
            </w:r>
            <w:r w:rsidR="006D1C05">
              <w:t>, chacun à votre tour vous allez me raconter une partie de l’histoire</w:t>
            </w:r>
            <w:r w:rsidR="00E5718D">
              <w:t>.</w:t>
            </w:r>
          </w:p>
          <w:p w:rsidR="00A037DA" w:rsidRDefault="00A037DA" w:rsidP="00A037DA">
            <w:r w:rsidRPr="00544B98">
              <w:rPr>
                <w:b/>
              </w:rPr>
              <w:t>Recherche</w:t>
            </w:r>
            <w:r>
              <w:t> :</w:t>
            </w:r>
            <w:r w:rsidR="00E5718D">
              <w:t xml:space="preserve"> Questionner chaque élève </w:t>
            </w:r>
            <w:r w:rsidR="00E9786A">
              <w:t>avec le support visuel des illustrations du livre </w:t>
            </w:r>
            <w:r w:rsidR="004E4088">
              <w:t xml:space="preserve">afin de faciliter et guider le récit </w:t>
            </w:r>
            <w:r w:rsidR="00E9786A">
              <w:t xml:space="preserve">: Mr Doigt </w:t>
            </w:r>
            <w:r w:rsidR="00C93294">
              <w:t xml:space="preserve">qu’est-ce que tu goûtes </w:t>
            </w:r>
            <w:r w:rsidR="00E9786A">
              <w:t xml:space="preserve">? </w:t>
            </w:r>
            <w:r w:rsidR="00C93294">
              <w:t>Est-ce que ton repas te plaît</w:t>
            </w:r>
            <w:r w:rsidR="00E9786A">
              <w:t xml:space="preserve"> ? </w:t>
            </w:r>
            <w:r w:rsidR="00C93294">
              <w:t xml:space="preserve">Qui sont ces autres doigts </w:t>
            </w:r>
            <w:r w:rsidR="00E9786A">
              <w:t xml:space="preserve">? </w:t>
            </w:r>
            <w:r w:rsidR="00C93294">
              <w:t xml:space="preserve"> Que faites-vous ? Qu’est-ce qu’il </w:t>
            </w:r>
            <w:proofErr w:type="gramStart"/>
            <w:r w:rsidR="00C93294">
              <w:t>t’es</w:t>
            </w:r>
            <w:proofErr w:type="gramEnd"/>
            <w:r w:rsidR="00C93294">
              <w:t xml:space="preserve"> arrivé</w:t>
            </w:r>
            <w:r w:rsidR="00E9786A">
              <w:t xml:space="preserve"> ?</w:t>
            </w:r>
            <w:r w:rsidR="004E4088">
              <w:t xml:space="preserve"> </w:t>
            </w:r>
            <w:r w:rsidR="00C93294">
              <w:t>Que préfères-tu manger ?</w:t>
            </w:r>
          </w:p>
          <w:p w:rsidR="00A037DA" w:rsidRDefault="00A037DA" w:rsidP="00A037DA">
            <w:r w:rsidRPr="00544B98">
              <w:rPr>
                <w:b/>
              </w:rPr>
              <w:t>Validation</w:t>
            </w:r>
            <w:r>
              <w:t> :</w:t>
            </w:r>
            <w:r w:rsidR="004E4088">
              <w:t xml:space="preserve"> Susciter </w:t>
            </w:r>
            <w:r w:rsidR="0062174B">
              <w:t>l’échange pour aider à compléter le récit si besoin, donner des précisions.</w:t>
            </w:r>
          </w:p>
          <w:p w:rsidR="00A037DA" w:rsidRDefault="00A037DA" w:rsidP="00A037DA">
            <w:r w:rsidRPr="00015A51">
              <w:rPr>
                <w:b/>
              </w:rPr>
              <w:t>Entraînement</w:t>
            </w:r>
            <w:r>
              <w:t xml:space="preserve"> : </w:t>
            </w:r>
            <w:r w:rsidR="0062174B">
              <w:t>Demander à quelques élèves</w:t>
            </w:r>
            <w:r w:rsidR="00544B98">
              <w:t xml:space="preserve"> volontaires</w:t>
            </w:r>
            <w:r w:rsidR="0062174B">
              <w:t xml:space="preserve"> de raconter l’histoire au groupe</w:t>
            </w:r>
          </w:p>
          <w:p w:rsidR="00A037DA" w:rsidRDefault="00A037DA" w:rsidP="00A037DA">
            <w:r w:rsidRPr="00544B98">
              <w:rPr>
                <w:b/>
              </w:rPr>
              <w:t>Bilan </w:t>
            </w:r>
            <w:r>
              <w:t>:</w:t>
            </w:r>
            <w:r w:rsidR="00544B98">
              <w:t xml:space="preserve"> Verbaliser qu’on vient de raconter l</w:t>
            </w:r>
            <w:r w:rsidR="00016074">
              <w:t>es habitudes de prise de repas de M Doigt</w:t>
            </w:r>
          </w:p>
        </w:tc>
        <w:tc>
          <w:tcPr>
            <w:tcW w:w="1814" w:type="dxa"/>
            <w:vAlign w:val="center"/>
          </w:tcPr>
          <w:p w:rsidR="00E11D83" w:rsidRDefault="00E11D83" w:rsidP="00AF57AC">
            <w:pPr>
              <w:jc w:val="center"/>
            </w:pPr>
          </w:p>
          <w:p w:rsidR="0062174B" w:rsidRDefault="0062174B" w:rsidP="00AF57AC">
            <w:pPr>
              <w:jc w:val="center"/>
            </w:pPr>
            <w:r>
              <w:t>- Ecouter pendant la lecture</w:t>
            </w:r>
          </w:p>
          <w:p w:rsidR="0062174B" w:rsidRDefault="0062174B" w:rsidP="00AF57AC">
            <w:pPr>
              <w:jc w:val="center"/>
            </w:pPr>
          </w:p>
          <w:p w:rsidR="0062174B" w:rsidRDefault="0062174B" w:rsidP="00AF57AC">
            <w:pPr>
              <w:jc w:val="center"/>
            </w:pPr>
            <w:r>
              <w:t>- Répondre aux questions</w:t>
            </w:r>
          </w:p>
          <w:p w:rsidR="00544B98" w:rsidRDefault="00544B98" w:rsidP="00AF57AC">
            <w:pPr>
              <w:jc w:val="center"/>
            </w:pPr>
          </w:p>
          <w:p w:rsidR="00544B98" w:rsidRDefault="00544B98" w:rsidP="00AF57AC">
            <w:pPr>
              <w:jc w:val="center"/>
            </w:pPr>
            <w:r>
              <w:t>- Utiliser le vocabulaire introduit</w:t>
            </w:r>
          </w:p>
          <w:p w:rsidR="00544B98" w:rsidRDefault="00544B98" w:rsidP="00AF57AC">
            <w:pPr>
              <w:jc w:val="center"/>
            </w:pPr>
          </w:p>
          <w:p w:rsidR="00544B98" w:rsidRDefault="00544B98" w:rsidP="00AF57AC">
            <w:pPr>
              <w:jc w:val="center"/>
            </w:pPr>
            <w:r>
              <w:t>- Raconter le récit</w:t>
            </w:r>
          </w:p>
          <w:p w:rsidR="00544B98" w:rsidRDefault="00544B98" w:rsidP="00AF57AC">
            <w:pPr>
              <w:jc w:val="center"/>
            </w:pPr>
          </w:p>
        </w:tc>
      </w:tr>
      <w:tr w:rsidR="00E11D83" w:rsidTr="00AF57AC">
        <w:tc>
          <w:tcPr>
            <w:tcW w:w="851" w:type="dxa"/>
            <w:vAlign w:val="center"/>
          </w:tcPr>
          <w:p w:rsidR="00E11D83" w:rsidRDefault="00E11D83" w:rsidP="000A203B">
            <w:pPr>
              <w:jc w:val="center"/>
            </w:pPr>
            <w:r>
              <w:lastRenderedPageBreak/>
              <w:t>Séance 2</w:t>
            </w:r>
          </w:p>
          <w:p w:rsidR="00A037DA" w:rsidRDefault="00A037DA" w:rsidP="000A203B">
            <w:pPr>
              <w:jc w:val="center"/>
            </w:pPr>
          </w:p>
          <w:p w:rsidR="00A037DA" w:rsidRDefault="00A037DA" w:rsidP="000A203B">
            <w:pPr>
              <w:jc w:val="center"/>
            </w:pPr>
            <w:r>
              <w:t>10 min</w:t>
            </w:r>
          </w:p>
        </w:tc>
        <w:tc>
          <w:tcPr>
            <w:tcW w:w="1696" w:type="dxa"/>
            <w:vAlign w:val="center"/>
          </w:tcPr>
          <w:p w:rsidR="00E11D83" w:rsidRPr="00DB4A8E" w:rsidRDefault="0080296E" w:rsidP="00AF57AC">
            <w:pPr>
              <w:jc w:val="center"/>
              <w:rPr>
                <w:b/>
              </w:rPr>
            </w:pPr>
            <w:r>
              <w:rPr>
                <w:b/>
              </w:rPr>
              <w:t>Echanger, s’exprimer en situation de jeu au coin cuisine</w:t>
            </w:r>
          </w:p>
        </w:tc>
        <w:tc>
          <w:tcPr>
            <w:tcW w:w="6095" w:type="dxa"/>
          </w:tcPr>
          <w:p w:rsidR="00340CA5" w:rsidRDefault="00340CA5" w:rsidP="00340CA5">
            <w:r w:rsidRPr="00F46D35">
              <w:rPr>
                <w:b/>
              </w:rPr>
              <w:t>Situation départ</w:t>
            </w:r>
            <w:r>
              <w:t> :</w:t>
            </w:r>
            <w:r w:rsidR="002236FC">
              <w:t xml:space="preserve"> </w:t>
            </w:r>
            <w:r w:rsidR="0080296E">
              <w:t xml:space="preserve">Demander aux élèves de rappeler le titre de l’album lu lors de la séance précédente et l’histoire. </w:t>
            </w:r>
          </w:p>
          <w:p w:rsidR="00340CA5" w:rsidRDefault="00340CA5" w:rsidP="00340CA5">
            <w:r w:rsidRPr="00F46D35">
              <w:rPr>
                <w:b/>
              </w:rPr>
              <w:t>Consigne</w:t>
            </w:r>
            <w:r>
              <w:t xml:space="preserve"> : </w:t>
            </w:r>
            <w:r w:rsidR="0080296E">
              <w:t>« Nous allons aller à table tout comme M Doigt et faire comme lui ».</w:t>
            </w:r>
          </w:p>
          <w:p w:rsidR="00340CA5" w:rsidRDefault="00340CA5" w:rsidP="00340CA5">
            <w:r w:rsidRPr="00F46D35">
              <w:rPr>
                <w:b/>
              </w:rPr>
              <w:t>Recherche</w:t>
            </w:r>
            <w:r>
              <w:t> :</w:t>
            </w:r>
            <w:r w:rsidR="00246F83">
              <w:t xml:space="preserve"> </w:t>
            </w:r>
            <w:r w:rsidR="00B46FFF">
              <w:t xml:space="preserve">Laisser les élèves mettre en scène les situations vécues par le personnage. Impulser si besoin en posant des questions tout comme dans la séance précédente. Laisser le temps aux élèves de prendre la parole. Commenter leurs actions. </w:t>
            </w:r>
          </w:p>
          <w:p w:rsidR="00340CA5" w:rsidRDefault="00340CA5" w:rsidP="00340CA5">
            <w:r w:rsidRPr="00F46D35">
              <w:rPr>
                <w:b/>
              </w:rPr>
              <w:t>Validation</w:t>
            </w:r>
            <w:r>
              <w:t> :</w:t>
            </w:r>
            <w:r w:rsidR="00F46D35">
              <w:t xml:space="preserve"> Susciter les échanges afin d’évoquer </w:t>
            </w:r>
            <w:r w:rsidR="00016074">
              <w:t>les habitudes</w:t>
            </w:r>
            <w:r w:rsidR="00F46D35">
              <w:t xml:space="preserve"> de tous les élèves</w:t>
            </w:r>
            <w:r w:rsidR="00016074">
              <w:t xml:space="preserve"> lors des moments de repas</w:t>
            </w:r>
            <w:r w:rsidR="00F46D35">
              <w:t>.</w:t>
            </w:r>
          </w:p>
          <w:p w:rsidR="00E11D83" w:rsidRDefault="00340CA5" w:rsidP="00BC55F5">
            <w:r w:rsidRPr="00F46D35">
              <w:rPr>
                <w:b/>
              </w:rPr>
              <w:t>Bilan</w:t>
            </w:r>
            <w:r w:rsidR="00F46D35">
              <w:t xml:space="preserve"> </w:t>
            </w:r>
            <w:r>
              <w:t>:</w:t>
            </w:r>
            <w:r w:rsidR="00F46D35">
              <w:t xml:space="preserve"> Remarquer les similitudes et les différences parmi </w:t>
            </w:r>
            <w:r w:rsidR="00016074">
              <w:t>ces habitudes</w:t>
            </w:r>
            <w:bookmarkStart w:id="0" w:name="_GoBack"/>
            <w:bookmarkEnd w:id="0"/>
          </w:p>
        </w:tc>
        <w:tc>
          <w:tcPr>
            <w:tcW w:w="1814" w:type="dxa"/>
            <w:vAlign w:val="center"/>
          </w:tcPr>
          <w:p w:rsidR="000712FE" w:rsidRDefault="000712FE" w:rsidP="00B46FFF">
            <w:pPr>
              <w:jc w:val="center"/>
            </w:pPr>
            <w:r>
              <w:t xml:space="preserve">- </w:t>
            </w:r>
            <w:r w:rsidR="00B46FFF">
              <w:t>Chercher à communiquer et à être compris</w:t>
            </w:r>
          </w:p>
          <w:p w:rsidR="00B46FFF" w:rsidRDefault="00B46FFF" w:rsidP="00B46FFF">
            <w:pPr>
              <w:jc w:val="center"/>
            </w:pPr>
          </w:p>
          <w:p w:rsidR="00B46FFF" w:rsidRDefault="00B46FFF" w:rsidP="00B46FFF">
            <w:pPr>
              <w:jc w:val="center"/>
            </w:pPr>
            <w:r>
              <w:t>- Accepter un échange même non verbal</w:t>
            </w:r>
          </w:p>
          <w:p w:rsidR="00B46FFF" w:rsidRDefault="00B46FFF" w:rsidP="00B46FFF">
            <w:pPr>
              <w:jc w:val="center"/>
            </w:pPr>
          </w:p>
          <w:p w:rsidR="00B46FFF" w:rsidRDefault="00B46FFF" w:rsidP="00B46FFF">
            <w:pPr>
              <w:jc w:val="center"/>
            </w:pPr>
            <w:r>
              <w:t>- Répondre aux sollicitations</w:t>
            </w:r>
          </w:p>
          <w:p w:rsidR="00B46FFF" w:rsidRDefault="00B46FFF" w:rsidP="00B46FFF">
            <w:pPr>
              <w:jc w:val="center"/>
            </w:pPr>
          </w:p>
          <w:p w:rsidR="00B46FFF" w:rsidRDefault="00B46FFF" w:rsidP="00B46FFF">
            <w:pPr>
              <w:jc w:val="center"/>
            </w:pPr>
            <w:r>
              <w:t>- Réinvestir le vocabulaire de l’album</w:t>
            </w:r>
          </w:p>
        </w:tc>
      </w:tr>
      <w:tr w:rsidR="00E11D83" w:rsidTr="00AF57AC">
        <w:tc>
          <w:tcPr>
            <w:tcW w:w="851" w:type="dxa"/>
            <w:vAlign w:val="center"/>
          </w:tcPr>
          <w:p w:rsidR="00E11D83" w:rsidRDefault="00E11D83" w:rsidP="000A203B">
            <w:pPr>
              <w:jc w:val="center"/>
            </w:pPr>
            <w:r>
              <w:t>Séance 3</w:t>
            </w:r>
          </w:p>
          <w:p w:rsidR="000A203B" w:rsidRDefault="000A203B" w:rsidP="000A203B">
            <w:pPr>
              <w:jc w:val="center"/>
            </w:pPr>
          </w:p>
          <w:p w:rsidR="000A203B" w:rsidRDefault="000A203B" w:rsidP="000A203B">
            <w:pPr>
              <w:jc w:val="center"/>
            </w:pPr>
            <w:r>
              <w:t>10 min</w:t>
            </w:r>
          </w:p>
        </w:tc>
        <w:tc>
          <w:tcPr>
            <w:tcW w:w="1696" w:type="dxa"/>
            <w:vAlign w:val="center"/>
          </w:tcPr>
          <w:p w:rsidR="00E11D83" w:rsidRPr="00EB3771" w:rsidRDefault="006D0C1D" w:rsidP="00AF57AC">
            <w:pPr>
              <w:jc w:val="center"/>
              <w:rPr>
                <w:b/>
              </w:rPr>
            </w:pPr>
            <w:r>
              <w:rPr>
                <w:b/>
              </w:rPr>
              <w:t>Raconter une histoire à partir d’une affiche</w:t>
            </w:r>
          </w:p>
        </w:tc>
        <w:tc>
          <w:tcPr>
            <w:tcW w:w="6095" w:type="dxa"/>
          </w:tcPr>
          <w:p w:rsidR="006D0C1D" w:rsidRDefault="006D0C1D" w:rsidP="006D0C1D">
            <w:r w:rsidRPr="00E8287F">
              <w:rPr>
                <w:b/>
              </w:rPr>
              <w:t>Situation départ</w:t>
            </w:r>
            <w:r>
              <w:t> : Présenter l’affiche au tableau</w:t>
            </w:r>
          </w:p>
          <w:p w:rsidR="006D0C1D" w:rsidRDefault="006D0C1D" w:rsidP="006D0C1D">
            <w:r w:rsidRPr="00E8287F">
              <w:rPr>
                <w:b/>
              </w:rPr>
              <w:t>Consigne :</w:t>
            </w:r>
            <w:r>
              <w:t xml:space="preserve"> « Que voyez-vous ? » </w:t>
            </w:r>
          </w:p>
          <w:p w:rsidR="006D0C1D" w:rsidRDefault="006D0C1D" w:rsidP="006D0C1D">
            <w:r w:rsidRPr="00E8287F">
              <w:rPr>
                <w:b/>
              </w:rPr>
              <w:t>Recherche</w:t>
            </w:r>
            <w:r>
              <w:t> : Questionner les élèves afin de guider leur recherche d’éléments, d’indices permettant de comprendre la situation mise en scène</w:t>
            </w:r>
          </w:p>
          <w:p w:rsidR="006D0C1D" w:rsidRDefault="006D0C1D" w:rsidP="006D0C1D">
            <w:r w:rsidRPr="00E8287F">
              <w:rPr>
                <w:b/>
              </w:rPr>
              <w:t>Validation</w:t>
            </w:r>
            <w:r>
              <w:t> : Confronter les différents points de vue</w:t>
            </w:r>
          </w:p>
          <w:p w:rsidR="006D0C1D" w:rsidRDefault="006D0C1D" w:rsidP="006D0C1D">
            <w:r w:rsidRPr="00E8287F">
              <w:rPr>
                <w:b/>
              </w:rPr>
              <w:t>Entraînement</w:t>
            </w:r>
            <w:r>
              <w:t> : Demander aux élèves de raconter l’histoire « </w:t>
            </w:r>
            <w:r w:rsidR="00DB7E3A">
              <w:t>Où est la famille ? Que font-ils ? » Détailler pour chaque personnage. « Comment se sent la petite fille ? pourquoi ? Que peut dire le garçon à son papa ?</w:t>
            </w:r>
            <w:r>
              <w:t>» etc.</w:t>
            </w:r>
          </w:p>
          <w:p w:rsidR="00E11D83" w:rsidRDefault="006D0C1D" w:rsidP="006D0C1D">
            <w:r w:rsidRPr="00E8287F">
              <w:rPr>
                <w:b/>
              </w:rPr>
              <w:t>Bilan </w:t>
            </w:r>
            <w:r>
              <w:t>: Résumer le récit</w:t>
            </w:r>
          </w:p>
        </w:tc>
        <w:tc>
          <w:tcPr>
            <w:tcW w:w="1814" w:type="dxa"/>
            <w:vAlign w:val="center"/>
          </w:tcPr>
          <w:p w:rsidR="00E11D83" w:rsidRDefault="00E11D83" w:rsidP="00AF57AC">
            <w:pPr>
              <w:jc w:val="center"/>
            </w:pPr>
          </w:p>
          <w:p w:rsidR="00DB7E3A" w:rsidRDefault="00DB7E3A" w:rsidP="00DB7E3A">
            <w:pPr>
              <w:jc w:val="center"/>
            </w:pPr>
            <w:r>
              <w:t>- Relever des indices pertinents</w:t>
            </w:r>
          </w:p>
          <w:p w:rsidR="00DB7E3A" w:rsidRDefault="00DB7E3A" w:rsidP="00DB7E3A">
            <w:pPr>
              <w:jc w:val="center"/>
            </w:pPr>
          </w:p>
          <w:p w:rsidR="00EB3771" w:rsidRDefault="00DB7E3A" w:rsidP="00DB7E3A">
            <w:pPr>
              <w:jc w:val="center"/>
            </w:pPr>
            <w:r>
              <w:t>- Proposer des hypothèses cohérentes</w:t>
            </w:r>
          </w:p>
        </w:tc>
      </w:tr>
    </w:tbl>
    <w:p w:rsidR="00E11D83" w:rsidRDefault="00E11D83" w:rsidP="00786617">
      <w:pPr>
        <w:jc w:val="center"/>
      </w:pPr>
    </w:p>
    <w:sectPr w:rsidR="00E11D83" w:rsidSect="0078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17"/>
    <w:rsid w:val="00015A51"/>
    <w:rsid w:val="00016074"/>
    <w:rsid w:val="000712FE"/>
    <w:rsid w:val="000A203B"/>
    <w:rsid w:val="001279F9"/>
    <w:rsid w:val="001601A5"/>
    <w:rsid w:val="001E2B30"/>
    <w:rsid w:val="002236FC"/>
    <w:rsid w:val="00246F83"/>
    <w:rsid w:val="00340CA5"/>
    <w:rsid w:val="003433BD"/>
    <w:rsid w:val="003C1D78"/>
    <w:rsid w:val="003E010B"/>
    <w:rsid w:val="0046322E"/>
    <w:rsid w:val="004B491A"/>
    <w:rsid w:val="004E4088"/>
    <w:rsid w:val="004E55C2"/>
    <w:rsid w:val="004F7796"/>
    <w:rsid w:val="00544B98"/>
    <w:rsid w:val="005F630F"/>
    <w:rsid w:val="0062174B"/>
    <w:rsid w:val="006D0C1D"/>
    <w:rsid w:val="006D1C05"/>
    <w:rsid w:val="00786617"/>
    <w:rsid w:val="007E1FB8"/>
    <w:rsid w:val="0080296E"/>
    <w:rsid w:val="00875D60"/>
    <w:rsid w:val="008D1D1F"/>
    <w:rsid w:val="008E3C07"/>
    <w:rsid w:val="00942629"/>
    <w:rsid w:val="00A037DA"/>
    <w:rsid w:val="00A702AD"/>
    <w:rsid w:val="00AF57AC"/>
    <w:rsid w:val="00B46FFF"/>
    <w:rsid w:val="00BB4187"/>
    <w:rsid w:val="00BC55F5"/>
    <w:rsid w:val="00C45B65"/>
    <w:rsid w:val="00C93294"/>
    <w:rsid w:val="00CA7D4F"/>
    <w:rsid w:val="00CC356E"/>
    <w:rsid w:val="00CD6783"/>
    <w:rsid w:val="00CE4E8C"/>
    <w:rsid w:val="00CF11B1"/>
    <w:rsid w:val="00D202C6"/>
    <w:rsid w:val="00D21D91"/>
    <w:rsid w:val="00D37DBE"/>
    <w:rsid w:val="00DB4A8E"/>
    <w:rsid w:val="00DB7E3A"/>
    <w:rsid w:val="00E11D83"/>
    <w:rsid w:val="00E5718D"/>
    <w:rsid w:val="00E8287F"/>
    <w:rsid w:val="00E9786A"/>
    <w:rsid w:val="00EB3771"/>
    <w:rsid w:val="00F25A48"/>
    <w:rsid w:val="00F46D35"/>
    <w:rsid w:val="00FD57F0"/>
    <w:rsid w:val="00FF4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D5ED"/>
  <w15:chartTrackingRefBased/>
  <w15:docId w15:val="{CE1BA9A0-121F-4D1D-89D1-780787F8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Jaoul</dc:creator>
  <cp:keywords/>
  <dc:description/>
  <cp:lastModifiedBy>Pauline Jaoul</cp:lastModifiedBy>
  <cp:revision>1</cp:revision>
  <dcterms:created xsi:type="dcterms:W3CDTF">2019-01-04T22:10:00Z</dcterms:created>
  <dcterms:modified xsi:type="dcterms:W3CDTF">2019-02-12T20:04:00Z</dcterms:modified>
</cp:coreProperties>
</file>