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8D" w:rsidRDefault="0090178D" w:rsidP="0090178D">
      <w:pPr>
        <w:pStyle w:val="Default"/>
      </w:pPr>
    </w:p>
    <w:p w:rsidR="0063224D" w:rsidRDefault="0063224D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3224D">
        <w:rPr>
          <w:rFonts w:ascii="Arial" w:hAnsi="Arial" w:cs="Arial"/>
          <w:bCs/>
          <w:color w:val="000000"/>
          <w:sz w:val="40"/>
          <w:szCs w:val="24"/>
        </w:rPr>
        <w:sym w:font="Wingdings" w:char="F033"/>
      </w:r>
      <w:r>
        <w:rPr>
          <w:rFonts w:ascii="Arial" w:hAnsi="Arial" w:cs="Arial"/>
          <w:bCs/>
          <w:color w:val="000000"/>
          <w:sz w:val="40"/>
          <w:szCs w:val="24"/>
        </w:rPr>
        <w:t xml:space="preserve">  </w:t>
      </w:r>
      <w:r w:rsidR="002008C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Comment faire un commentaire à </w:t>
      </w:r>
      <w:r w:rsidR="00CA0CF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l’oral</w:t>
      </w:r>
      <w:r w:rsidR="00CA0CF2" w:rsidRPr="0063224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?</w:t>
      </w:r>
    </w:p>
    <w:p w:rsidR="003C18F9" w:rsidRDefault="003C18F9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3C18F9" w:rsidRDefault="003C18F9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Préparation :</w:t>
      </w: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Lire le texte en diagonale + titre + image = pour comprendre le sens général</w:t>
      </w:r>
    </w:p>
    <w:p w:rsidR="003C18F9" w:rsidRDefault="003C18F9" w:rsidP="003C18F9">
      <w:pPr>
        <w:pStyle w:val="Paragraphedeliste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C18F9">
        <w:rPr>
          <w:rFonts w:ascii="Arial" w:hAnsi="Arial" w:cs="Arial"/>
          <w:bCs/>
          <w:color w:val="000000"/>
          <w:sz w:val="24"/>
          <w:szCs w:val="24"/>
        </w:rPr>
        <w:t>Bien lire le texte</w:t>
      </w:r>
    </w:p>
    <w:p w:rsidR="003C18F9" w:rsidRPr="003C18F9" w:rsidRDefault="003C18F9" w:rsidP="003C18F9">
      <w:pPr>
        <w:pStyle w:val="Paragraphedeliste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Relire en recherchant les mots clés</w:t>
      </w:r>
    </w:p>
    <w:p w:rsidR="003C18F9" w:rsidRPr="003C18F9" w:rsidRDefault="003C18F9" w:rsidP="003C18F9">
      <w:pPr>
        <w:pStyle w:val="Paragraphedeliste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Regrouper les mots clés par thème </w:t>
      </w:r>
    </w:p>
    <w:p w:rsidR="003C18F9" w:rsidRDefault="003C18F9" w:rsidP="003C18F9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Pr="003C18F9" w:rsidRDefault="003C18F9" w:rsidP="003C18F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C18F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Au brouillon</w:t>
      </w: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Rédiger une introduction :</w:t>
      </w:r>
    </w:p>
    <w:p w:rsidR="003C18F9" w:rsidRDefault="003C18F9" w:rsidP="003C18F9">
      <w:pPr>
        <w:pStyle w:val="Paragraphedeliste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P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C18F9">
        <w:rPr>
          <w:rFonts w:ascii="Arial" w:hAnsi="Arial" w:cs="Arial"/>
          <w:bCs/>
          <w:color w:val="000000"/>
          <w:sz w:val="24"/>
          <w:szCs w:val="24"/>
        </w:rPr>
        <w:t>Type de doc</w:t>
      </w:r>
    </w:p>
    <w:p w:rsid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Titre en anglais</w:t>
      </w:r>
    </w:p>
    <w:p w:rsid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Date</w:t>
      </w:r>
    </w:p>
    <w:p w:rsid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Source</w:t>
      </w:r>
    </w:p>
    <w:p w:rsid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3C18F9">
        <w:rPr>
          <w:rFonts w:ascii="Arial" w:hAnsi="Arial" w:cs="Arial"/>
          <w:bCs/>
          <w:color w:val="000000"/>
          <w:sz w:val="24"/>
          <w:szCs w:val="24"/>
          <w:lang w:val="en-US"/>
        </w:rPr>
        <w:t>Thème général : Who, What, Where, When, Why</w:t>
      </w:r>
    </w:p>
    <w:p w:rsidR="003C18F9" w:rsidRPr="003C18F9" w:rsidRDefault="003C18F9" w:rsidP="003C18F9">
      <w:pPr>
        <w:pStyle w:val="Paragraphedeliste"/>
        <w:ind w:left="1560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Choisir les 2/3 thème</w:t>
      </w:r>
      <w:r w:rsidR="00CA0CF2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principaux et en faire des parties = PLAN</w:t>
      </w:r>
      <w:r w:rsidR="002D74B5">
        <w:rPr>
          <w:rFonts w:ascii="Arial" w:hAnsi="Arial" w:cs="Arial"/>
          <w:bCs/>
          <w:color w:val="000000"/>
          <w:sz w:val="24"/>
          <w:szCs w:val="24"/>
        </w:rPr>
        <w:tab/>
      </w:r>
      <w:r w:rsidR="002D74B5" w:rsidRPr="0063224D">
        <w:rPr>
          <w:rFonts w:ascii="Arial" w:hAnsi="Arial" w:cs="Arial"/>
          <w:bCs/>
          <w:color w:val="000000"/>
          <w:sz w:val="40"/>
          <w:szCs w:val="24"/>
        </w:rPr>
        <w:sym w:font="Wingdings" w:char="F04A"/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Conclure = Idée Principale + ouverture (Branching out)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Place</w:t>
      </w:r>
      <w:r w:rsidR="002D74B5">
        <w:rPr>
          <w:rFonts w:ascii="Arial" w:hAnsi="Arial" w:cs="Arial"/>
          <w:bCs/>
          <w:color w:val="000000"/>
          <w:sz w:val="24"/>
          <w:szCs w:val="24"/>
        </w:rPr>
        <w:t>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des mots de liaison</w:t>
      </w:r>
    </w:p>
    <w:p w:rsidR="002D74B5" w:rsidRDefault="002D74B5" w:rsidP="00E34F40">
      <w:pPr>
        <w:spacing w:line="24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3224D">
        <w:rPr>
          <w:sz w:val="40"/>
        </w:rPr>
        <w:sym w:font="Wingdings" w:char="F04C"/>
      </w:r>
      <w:r w:rsidRPr="002D74B5">
        <w:rPr>
          <w:rFonts w:ascii="Arial" w:hAnsi="Arial" w:cs="Arial"/>
          <w:bCs/>
          <w:color w:val="000000"/>
          <w:sz w:val="40"/>
          <w:szCs w:val="24"/>
        </w:rPr>
        <w:t xml:space="preserve"> </w:t>
      </w:r>
      <w:r w:rsidRPr="002D74B5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00"/>
          <w:sz w:val="24"/>
          <w:szCs w:val="24"/>
        </w:rPr>
        <w:t>Ne pas rédiger de brouillon</w:t>
      </w:r>
      <w:r w:rsidR="00E34F40">
        <w:rPr>
          <w:rFonts w:ascii="Arial" w:hAnsi="Arial" w:cs="Arial"/>
          <w:bCs/>
          <w:color w:val="000000"/>
          <w:sz w:val="24"/>
          <w:szCs w:val="24"/>
        </w:rPr>
        <w:t xml:space="preserve"> si le délai de préparation est court (20 minutes au BTS CG)</w:t>
      </w:r>
    </w:p>
    <w:p w:rsidR="002D74B5" w:rsidRDefault="002D74B5" w:rsidP="003C18F9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:rsidR="003C18F9" w:rsidRDefault="003C18F9" w:rsidP="003C18F9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Pr="003C18F9" w:rsidRDefault="003C18F9" w:rsidP="003C18F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C18F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 l’oral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Parler anglais uniquement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Parler un maximum, en reformulant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Suivre son plan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Expliquer mais sans lire son </w:t>
      </w:r>
      <w:r w:rsidR="00CA0CF2">
        <w:rPr>
          <w:rFonts w:ascii="Arial" w:hAnsi="Arial" w:cs="Arial"/>
          <w:bCs/>
          <w:color w:val="000000"/>
          <w:sz w:val="24"/>
          <w:szCs w:val="24"/>
        </w:rPr>
        <w:t>PowerPoint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ou sa feuille de brouillon/notes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Critiquer, Donner son avis</w:t>
      </w: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Regarder son interlocuteur</w:t>
      </w:r>
    </w:p>
    <w:p w:rsidR="003C18F9" w:rsidRDefault="003C18F9" w:rsidP="003C18F9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Pr="003C18F9" w:rsidRDefault="003C18F9" w:rsidP="003C18F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C18F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Dialoguer :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Répondre aux questions, ne pas les éluder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Embrayer sur d’autres sujets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Revenir à son plan si on s’</w:t>
      </w:r>
      <w:r w:rsidR="00CA0CF2">
        <w:rPr>
          <w:rFonts w:ascii="Arial" w:hAnsi="Arial" w:cs="Arial"/>
          <w:bCs/>
          <w:color w:val="000000"/>
          <w:sz w:val="24"/>
          <w:szCs w:val="24"/>
        </w:rPr>
        <w:t xml:space="preserve">en </w:t>
      </w:r>
      <w:r>
        <w:rPr>
          <w:rFonts w:ascii="Arial" w:hAnsi="Arial" w:cs="Arial"/>
          <w:bCs/>
          <w:color w:val="000000"/>
          <w:sz w:val="24"/>
          <w:szCs w:val="24"/>
        </w:rPr>
        <w:t>est écarté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Ramener à son expérience professionnelle ou personnelle</w:t>
      </w:r>
    </w:p>
    <w:p w:rsidR="003C18F9" w:rsidRPr="003C18F9" w:rsidRDefault="002D74B5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3224D">
        <w:rPr>
          <w:sz w:val="40"/>
        </w:rPr>
        <w:sym w:font="Wingdings" w:char="F04C"/>
      </w:r>
      <w:r w:rsidRPr="002D74B5">
        <w:rPr>
          <w:rFonts w:ascii="Arial" w:hAnsi="Arial" w:cs="Arial"/>
          <w:bCs/>
          <w:color w:val="000000"/>
          <w:sz w:val="40"/>
          <w:szCs w:val="24"/>
        </w:rPr>
        <w:t xml:space="preserve"> </w:t>
      </w:r>
      <w:r w:rsidRPr="002D74B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C18F9">
        <w:rPr>
          <w:rFonts w:ascii="Arial" w:hAnsi="Arial" w:cs="Arial"/>
          <w:bCs/>
          <w:color w:val="000000"/>
          <w:sz w:val="24"/>
          <w:szCs w:val="24"/>
        </w:rPr>
        <w:t xml:space="preserve">Ne pas laisser trop de blanc, trouver d’autres </w:t>
      </w:r>
      <w:r w:rsidR="00E34F40">
        <w:rPr>
          <w:rFonts w:ascii="Arial" w:hAnsi="Arial" w:cs="Arial"/>
          <w:bCs/>
          <w:color w:val="000000"/>
          <w:sz w:val="24"/>
          <w:szCs w:val="24"/>
        </w:rPr>
        <w:t>formulations</w:t>
      </w:r>
    </w:p>
    <w:p w:rsidR="003C18F9" w:rsidRDefault="00CA0CF2" w:rsidP="003C18F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A0CF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Power point </w:t>
      </w:r>
      <w:r w:rsidR="00E34F4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(pour les</w:t>
      </w:r>
      <w:r w:rsidR="00AD7BD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Licence et</w:t>
      </w:r>
      <w:r w:rsidR="00E34F4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Master)</w:t>
      </w:r>
      <w:r w:rsidRPr="00CA0CF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</w:p>
    <w:p w:rsidR="00CA0CF2" w:rsidRPr="00CA0CF2" w:rsidRDefault="00CA0CF2" w:rsidP="00CA0CF2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Cs/>
          <w:color w:val="000000"/>
          <w:sz w:val="24"/>
          <w:szCs w:val="24"/>
        </w:rPr>
        <w:t>Décider des points clés</w:t>
      </w:r>
    </w:p>
    <w:p w:rsidR="00CA0CF2" w:rsidRDefault="00CA0CF2" w:rsidP="00CA0CF2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A0CF2">
        <w:rPr>
          <w:rFonts w:ascii="Arial" w:hAnsi="Arial" w:cs="Arial"/>
          <w:bCs/>
          <w:color w:val="000000"/>
          <w:sz w:val="24"/>
          <w:szCs w:val="24"/>
        </w:rPr>
        <w:t>Développer l’écrit pas les « slides »</w:t>
      </w:r>
    </w:p>
    <w:p w:rsidR="00CA0CF2" w:rsidRDefault="00CA0CF2" w:rsidP="00CA0CF2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3 points par slide et 5/6 mots par slide</w:t>
      </w:r>
    </w:p>
    <w:p w:rsidR="0063224D" w:rsidRPr="00CA0CF2" w:rsidRDefault="00CA0CF2" w:rsidP="002D74B5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A0CF2">
        <w:rPr>
          <w:rFonts w:ascii="Arial" w:hAnsi="Arial" w:cs="Arial"/>
          <w:bCs/>
          <w:color w:val="000000"/>
          <w:sz w:val="24"/>
          <w:szCs w:val="24"/>
        </w:rPr>
        <w:t>Toujours clair, lisible et simple</w:t>
      </w:r>
    </w:p>
    <w:sectPr w:rsidR="0063224D" w:rsidRPr="00CA0CF2" w:rsidSect="000F7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BD" w:rsidRDefault="005566BD" w:rsidP="00F320FD">
      <w:pPr>
        <w:spacing w:after="0" w:line="240" w:lineRule="auto"/>
      </w:pPr>
      <w:r>
        <w:separator/>
      </w:r>
    </w:p>
  </w:endnote>
  <w:endnote w:type="continuationSeparator" w:id="0">
    <w:p w:rsidR="005566BD" w:rsidRDefault="005566BD" w:rsidP="00F3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erif">
    <w:altName w:val="Times New Roman"/>
    <w:charset w:val="00"/>
    <w:family w:val="roman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9" w:rsidRDefault="003C18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16" w:type="pct"/>
      <w:tblInd w:w="-709" w:type="dxa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10739"/>
      <w:gridCol w:w="436"/>
    </w:tblGrid>
    <w:tr w:rsidR="003C18F9" w:rsidTr="00175F8F">
      <w:trPr>
        <w:trHeight w:val="360"/>
      </w:trPr>
      <w:tc>
        <w:tcPr>
          <w:tcW w:w="4805" w:type="pct"/>
        </w:tcPr>
        <w:p w:rsidR="003C18F9" w:rsidRDefault="003C18F9" w:rsidP="0090178D">
          <w:pPr>
            <w:pStyle w:val="Pieddepage"/>
          </w:pPr>
          <w:r>
            <w:t>Atelier Communication en Anglais</w:t>
          </w:r>
        </w:p>
      </w:tc>
      <w:tc>
        <w:tcPr>
          <w:tcW w:w="195" w:type="pct"/>
          <w:shd w:val="clear" w:color="auto" w:fill="000000" w:themeFill="text1"/>
        </w:tcPr>
        <w:p w:rsidR="003C18F9" w:rsidRPr="00067F97" w:rsidRDefault="003C18F9">
          <w:pPr>
            <w:pStyle w:val="Pieddepage"/>
            <w:jc w:val="right"/>
            <w:rPr>
              <w:rFonts w:ascii="Arial Black" w:hAnsi="Arial Black"/>
              <w:color w:val="FFFFFF" w:themeColor="background1"/>
            </w:rPr>
          </w:pPr>
          <w:r w:rsidRPr="00067F97">
            <w:rPr>
              <w:rFonts w:ascii="Arial Black" w:hAnsi="Arial Black"/>
            </w:rPr>
            <w:fldChar w:fldCharType="begin"/>
          </w:r>
          <w:r w:rsidRPr="00067F97">
            <w:rPr>
              <w:rFonts w:ascii="Arial Black" w:hAnsi="Arial Black"/>
            </w:rPr>
            <w:instrText xml:space="preserve"> PAGE    \* MERGEFORMAT </w:instrText>
          </w:r>
          <w:r w:rsidRPr="00067F97">
            <w:rPr>
              <w:rFonts w:ascii="Arial Black" w:hAnsi="Arial Black"/>
            </w:rPr>
            <w:fldChar w:fldCharType="separate"/>
          </w:r>
          <w:r w:rsidR="000550B0" w:rsidRPr="000550B0">
            <w:rPr>
              <w:rFonts w:ascii="Arial Black" w:hAnsi="Arial Black"/>
              <w:noProof/>
              <w:color w:val="FFFFFF" w:themeColor="background1"/>
            </w:rPr>
            <w:t>1</w:t>
          </w:r>
          <w:r w:rsidRPr="00067F97">
            <w:rPr>
              <w:rFonts w:ascii="Arial Black" w:hAnsi="Arial Black"/>
            </w:rPr>
            <w:fldChar w:fldCharType="end"/>
          </w:r>
        </w:p>
      </w:tc>
    </w:tr>
  </w:tbl>
  <w:p w:rsidR="003C18F9" w:rsidRDefault="003C18F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9" w:rsidRDefault="003C18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BD" w:rsidRDefault="005566BD" w:rsidP="00F320FD">
      <w:pPr>
        <w:spacing w:after="0" w:line="240" w:lineRule="auto"/>
      </w:pPr>
      <w:r>
        <w:separator/>
      </w:r>
    </w:p>
  </w:footnote>
  <w:footnote w:type="continuationSeparator" w:id="0">
    <w:p w:rsidR="005566BD" w:rsidRDefault="005566BD" w:rsidP="00F3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9" w:rsidRDefault="003C18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71" w:type="pct"/>
      <w:tblInd w:w="-709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3"/>
      <w:gridCol w:w="6829"/>
      <w:gridCol w:w="8065"/>
      <w:gridCol w:w="1237"/>
    </w:tblGrid>
    <w:tr w:rsidR="003C18F9" w:rsidTr="00CA1082">
      <w:trPr>
        <w:trHeight w:val="631"/>
      </w:trPr>
      <w:tc>
        <w:tcPr>
          <w:tcW w:w="9073" w:type="dxa"/>
          <w:vAlign w:val="center"/>
        </w:tcPr>
        <w:p w:rsidR="003C18F9" w:rsidRPr="00A82160" w:rsidRDefault="003C18F9" w:rsidP="009E42BA">
          <w:pPr>
            <w:pStyle w:val="En-tte"/>
            <w:rPr>
              <w:rFonts w:ascii="Droid Serif" w:hAnsi="Droid Serif" w:cs="Droid Serif"/>
              <w:b/>
              <w:sz w:val="28"/>
              <w:szCs w:val="28"/>
              <w:lang w:val="en-US"/>
            </w:rPr>
          </w:pPr>
          <w:r w:rsidRPr="00A82160">
            <w:rPr>
              <w:rFonts w:ascii="Droid Serif" w:hAnsi="Droid Serif" w:cs="Droid Serif"/>
              <w:b/>
              <w:sz w:val="28"/>
              <w:szCs w:val="28"/>
              <w:lang w:val="en-US"/>
            </w:rPr>
            <w:t>FICHE METHODE</w:t>
          </w:r>
        </w:p>
        <w:p w:rsidR="003C18F9" w:rsidRPr="00A82160" w:rsidRDefault="003C18F9" w:rsidP="00340940">
          <w:pPr>
            <w:pStyle w:val="En-tte"/>
            <w:rPr>
              <w:rFonts w:ascii="Droid Serif" w:hAnsi="Droid Serif" w:cs="Droid Serif"/>
              <w:b/>
              <w:sz w:val="20"/>
              <w:szCs w:val="20"/>
              <w:lang w:val="en-US"/>
            </w:rPr>
          </w:pPr>
          <w:r>
            <w:rPr>
              <w:rFonts w:ascii="Droid Serif" w:hAnsi="Droid Serif" w:cs="Droid Serif"/>
              <w:b/>
              <w:sz w:val="20"/>
              <w:szCs w:val="20"/>
              <w:lang w:val="en-US"/>
            </w:rPr>
            <w:t>How to make an oral commentary</w:t>
          </w:r>
        </w:p>
      </w:tc>
      <w:tc>
        <w:tcPr>
          <w:tcW w:w="6660" w:type="dxa"/>
        </w:tcPr>
        <w:p w:rsidR="003C18F9" w:rsidRDefault="003C18F9" w:rsidP="009E42BA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bookmarkStart w:id="0" w:name="_GoBack"/>
          <w:bookmarkEnd w:id="0"/>
        </w:p>
      </w:tc>
      <w:tc>
        <w:tcPr>
          <w:tcW w:w="7866" w:type="dxa"/>
        </w:tcPr>
        <w:p w:rsidR="003C18F9" w:rsidRDefault="003C18F9" w:rsidP="009E42BA">
          <w:pPr>
            <w:pStyle w:val="En-tte"/>
            <w:tabs>
              <w:tab w:val="left" w:pos="942"/>
              <w:tab w:val="right" w:pos="7833"/>
            </w:tabs>
            <w:jc w:val="right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Atelier Français professionnel</w:t>
          </w:r>
        </w:p>
        <w:p w:rsidR="003C18F9" w:rsidRPr="00356C84" w:rsidRDefault="003C18F9" w:rsidP="009E42BA">
          <w:pPr>
            <w:pStyle w:val="En-tte"/>
            <w:tabs>
              <w:tab w:val="left" w:pos="942"/>
              <w:tab w:val="right" w:pos="7833"/>
            </w:tabs>
            <w:jc w:val="right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Se présenter en entretien d’embauche</w:t>
          </w:r>
        </w:p>
      </w:tc>
      <w:tc>
        <w:tcPr>
          <w:tcW w:w="1206" w:type="dxa"/>
        </w:tcPr>
        <w:p w:rsidR="003C18F9" w:rsidRDefault="003C18F9" w:rsidP="009E42BA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C704F3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3514C604" wp14:editId="78FD47AA">
                <wp:extent cx="589531" cy="530578"/>
                <wp:effectExtent l="19050" t="0" r="1019" b="0"/>
                <wp:docPr id="8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reti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47" cy="532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C18F9" w:rsidRDefault="003C18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9" w:rsidRDefault="003C18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527"/>
    <w:multiLevelType w:val="hybridMultilevel"/>
    <w:tmpl w:val="FDEE55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133"/>
    <w:multiLevelType w:val="hybridMultilevel"/>
    <w:tmpl w:val="74BEF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0A9"/>
    <w:multiLevelType w:val="hybridMultilevel"/>
    <w:tmpl w:val="5EA2D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2A40"/>
    <w:multiLevelType w:val="hybridMultilevel"/>
    <w:tmpl w:val="D65E5A00"/>
    <w:lvl w:ilvl="0" w:tplc="D3A8852E">
      <w:numFmt w:val="bullet"/>
      <w:lvlText w:val=""/>
      <w:lvlJc w:val="left"/>
      <w:pPr>
        <w:ind w:left="720" w:hanging="360"/>
      </w:pPr>
      <w:rPr>
        <w:rFonts w:ascii="Wingdings" w:eastAsiaTheme="minorEastAsia" w:hAnsi="Wingdings" w:cs="Arial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6459"/>
    <w:multiLevelType w:val="hybridMultilevel"/>
    <w:tmpl w:val="5100E0D0"/>
    <w:lvl w:ilvl="0" w:tplc="D8689E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DD"/>
    <w:multiLevelType w:val="hybridMultilevel"/>
    <w:tmpl w:val="4838F31A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B477434"/>
    <w:multiLevelType w:val="hybridMultilevel"/>
    <w:tmpl w:val="05BE8C4E"/>
    <w:lvl w:ilvl="0" w:tplc="8E6AE7FA">
      <w:numFmt w:val="bullet"/>
      <w:lvlText w:val=""/>
      <w:lvlJc w:val="left"/>
      <w:pPr>
        <w:ind w:left="720" w:hanging="360"/>
      </w:pPr>
      <w:rPr>
        <w:rFonts w:ascii="Wingdings" w:eastAsiaTheme="minorEastAsia" w:hAnsi="Wingdings" w:cstheme="minorBid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222ED"/>
    <w:multiLevelType w:val="hybridMultilevel"/>
    <w:tmpl w:val="DA48B034"/>
    <w:lvl w:ilvl="0" w:tplc="FCDC4DAA">
      <w:start w:val="2"/>
      <w:numFmt w:val="bullet"/>
      <w:lvlText w:val=""/>
      <w:lvlJc w:val="left"/>
      <w:pPr>
        <w:ind w:left="178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88967A6"/>
    <w:multiLevelType w:val="hybridMultilevel"/>
    <w:tmpl w:val="181EA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73EAB"/>
    <w:multiLevelType w:val="hybridMultilevel"/>
    <w:tmpl w:val="73F03920"/>
    <w:lvl w:ilvl="0" w:tplc="581C849A">
      <w:numFmt w:val="bullet"/>
      <w:lvlText w:val=""/>
      <w:lvlJc w:val="left"/>
      <w:pPr>
        <w:ind w:left="720" w:hanging="360"/>
      </w:pPr>
      <w:rPr>
        <w:rFonts w:ascii="Wingdings" w:eastAsiaTheme="minorEastAsia" w:hAnsi="Wingdings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F7F0B"/>
    <w:multiLevelType w:val="hybridMultilevel"/>
    <w:tmpl w:val="B4FEED80"/>
    <w:lvl w:ilvl="0" w:tplc="C242D98E"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6A50D45"/>
    <w:multiLevelType w:val="hybridMultilevel"/>
    <w:tmpl w:val="9B42D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F58E5"/>
    <w:multiLevelType w:val="hybridMultilevel"/>
    <w:tmpl w:val="43C068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773BC"/>
    <w:multiLevelType w:val="hybridMultilevel"/>
    <w:tmpl w:val="70C6D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F3F87"/>
    <w:multiLevelType w:val="hybridMultilevel"/>
    <w:tmpl w:val="ADFC2EF8"/>
    <w:lvl w:ilvl="0" w:tplc="D21620B8">
      <w:start w:val="2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9E75868"/>
    <w:multiLevelType w:val="hybridMultilevel"/>
    <w:tmpl w:val="ABCE6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Bookshelf Symbol 7" w:hAnsi="Bookshelf Symbol 7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Bookshelf Symbol 7" w:hAnsi="Bookshelf Symbol 7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"/>
  </w:num>
  <w:num w:numId="5">
    <w:abstractNumId w:val="12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14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E6"/>
    <w:rsid w:val="00004CAC"/>
    <w:rsid w:val="000219C7"/>
    <w:rsid w:val="0002412B"/>
    <w:rsid w:val="000302EB"/>
    <w:rsid w:val="00046C80"/>
    <w:rsid w:val="000550B0"/>
    <w:rsid w:val="000556FB"/>
    <w:rsid w:val="00067F97"/>
    <w:rsid w:val="00082FAD"/>
    <w:rsid w:val="000846EF"/>
    <w:rsid w:val="000B557A"/>
    <w:rsid w:val="000B5976"/>
    <w:rsid w:val="000B66AA"/>
    <w:rsid w:val="000B69F7"/>
    <w:rsid w:val="000C175E"/>
    <w:rsid w:val="000C3136"/>
    <w:rsid w:val="000D51B8"/>
    <w:rsid w:val="000E3152"/>
    <w:rsid w:val="000F703C"/>
    <w:rsid w:val="00100B7A"/>
    <w:rsid w:val="00106072"/>
    <w:rsid w:val="00110BEB"/>
    <w:rsid w:val="00114841"/>
    <w:rsid w:val="00115474"/>
    <w:rsid w:val="00120879"/>
    <w:rsid w:val="001321D2"/>
    <w:rsid w:val="001519A6"/>
    <w:rsid w:val="0016003F"/>
    <w:rsid w:val="00167C8F"/>
    <w:rsid w:val="00175F8F"/>
    <w:rsid w:val="0019460C"/>
    <w:rsid w:val="001B68B1"/>
    <w:rsid w:val="001C5C6C"/>
    <w:rsid w:val="001D04C5"/>
    <w:rsid w:val="001D174A"/>
    <w:rsid w:val="001D7323"/>
    <w:rsid w:val="001F0A33"/>
    <w:rsid w:val="002008C1"/>
    <w:rsid w:val="0020246D"/>
    <w:rsid w:val="00231498"/>
    <w:rsid w:val="002417E5"/>
    <w:rsid w:val="00267DC1"/>
    <w:rsid w:val="00267F33"/>
    <w:rsid w:val="00271AB5"/>
    <w:rsid w:val="002961C5"/>
    <w:rsid w:val="002C36F4"/>
    <w:rsid w:val="002D74B5"/>
    <w:rsid w:val="002E7666"/>
    <w:rsid w:val="002F277B"/>
    <w:rsid w:val="00305589"/>
    <w:rsid w:val="00330C65"/>
    <w:rsid w:val="00340940"/>
    <w:rsid w:val="00343C26"/>
    <w:rsid w:val="00344CF5"/>
    <w:rsid w:val="003514E6"/>
    <w:rsid w:val="00366DA0"/>
    <w:rsid w:val="003739AD"/>
    <w:rsid w:val="00387CBB"/>
    <w:rsid w:val="003927E1"/>
    <w:rsid w:val="003A1158"/>
    <w:rsid w:val="003B0315"/>
    <w:rsid w:val="003C05EC"/>
    <w:rsid w:val="003C18F9"/>
    <w:rsid w:val="003C50A1"/>
    <w:rsid w:val="003E19D7"/>
    <w:rsid w:val="003F29F8"/>
    <w:rsid w:val="004057A0"/>
    <w:rsid w:val="0041232C"/>
    <w:rsid w:val="00415ED3"/>
    <w:rsid w:val="00416C50"/>
    <w:rsid w:val="00433708"/>
    <w:rsid w:val="00460E82"/>
    <w:rsid w:val="004A43E9"/>
    <w:rsid w:val="004E50F1"/>
    <w:rsid w:val="00512D4E"/>
    <w:rsid w:val="00525798"/>
    <w:rsid w:val="00525B34"/>
    <w:rsid w:val="00531F99"/>
    <w:rsid w:val="00542B2C"/>
    <w:rsid w:val="005566BD"/>
    <w:rsid w:val="00567483"/>
    <w:rsid w:val="00567DAA"/>
    <w:rsid w:val="00573A9B"/>
    <w:rsid w:val="005A1E12"/>
    <w:rsid w:val="005C3163"/>
    <w:rsid w:val="005D6156"/>
    <w:rsid w:val="005F180E"/>
    <w:rsid w:val="00631C62"/>
    <w:rsid w:val="0063224D"/>
    <w:rsid w:val="0063364E"/>
    <w:rsid w:val="00666CAE"/>
    <w:rsid w:val="006722B2"/>
    <w:rsid w:val="0068488B"/>
    <w:rsid w:val="00693E9D"/>
    <w:rsid w:val="006A0F6A"/>
    <w:rsid w:val="006A56CB"/>
    <w:rsid w:val="006B2F91"/>
    <w:rsid w:val="006C1CE8"/>
    <w:rsid w:val="006C4D53"/>
    <w:rsid w:val="006C58D0"/>
    <w:rsid w:val="006D367A"/>
    <w:rsid w:val="006E18E4"/>
    <w:rsid w:val="006F1E67"/>
    <w:rsid w:val="006F33F0"/>
    <w:rsid w:val="006F46CF"/>
    <w:rsid w:val="0070352A"/>
    <w:rsid w:val="00706670"/>
    <w:rsid w:val="007100E3"/>
    <w:rsid w:val="00742834"/>
    <w:rsid w:val="00742C9C"/>
    <w:rsid w:val="00761823"/>
    <w:rsid w:val="00767F3B"/>
    <w:rsid w:val="007A0675"/>
    <w:rsid w:val="007B2902"/>
    <w:rsid w:val="007D0E21"/>
    <w:rsid w:val="007F2B6B"/>
    <w:rsid w:val="008018A9"/>
    <w:rsid w:val="00845C17"/>
    <w:rsid w:val="00860437"/>
    <w:rsid w:val="00885373"/>
    <w:rsid w:val="0089022F"/>
    <w:rsid w:val="00892FA1"/>
    <w:rsid w:val="008A03B1"/>
    <w:rsid w:val="008B0BC7"/>
    <w:rsid w:val="008C0176"/>
    <w:rsid w:val="008C562B"/>
    <w:rsid w:val="008E4E40"/>
    <w:rsid w:val="0090178D"/>
    <w:rsid w:val="00904167"/>
    <w:rsid w:val="00926CBC"/>
    <w:rsid w:val="00933BD0"/>
    <w:rsid w:val="0094310B"/>
    <w:rsid w:val="0095335D"/>
    <w:rsid w:val="009535BE"/>
    <w:rsid w:val="009650BA"/>
    <w:rsid w:val="009733C8"/>
    <w:rsid w:val="00983488"/>
    <w:rsid w:val="00996B5A"/>
    <w:rsid w:val="009970C6"/>
    <w:rsid w:val="009B1BA1"/>
    <w:rsid w:val="009E42BA"/>
    <w:rsid w:val="009F0DD7"/>
    <w:rsid w:val="00A02A10"/>
    <w:rsid w:val="00A126F5"/>
    <w:rsid w:val="00A2051C"/>
    <w:rsid w:val="00A51A60"/>
    <w:rsid w:val="00A60DBE"/>
    <w:rsid w:val="00A82160"/>
    <w:rsid w:val="00A86B42"/>
    <w:rsid w:val="00A969F4"/>
    <w:rsid w:val="00AA3852"/>
    <w:rsid w:val="00AB480D"/>
    <w:rsid w:val="00AB7D51"/>
    <w:rsid w:val="00AC434C"/>
    <w:rsid w:val="00AD7BD2"/>
    <w:rsid w:val="00AF2A6F"/>
    <w:rsid w:val="00B01708"/>
    <w:rsid w:val="00B15064"/>
    <w:rsid w:val="00B21B88"/>
    <w:rsid w:val="00B24E9F"/>
    <w:rsid w:val="00B34DC0"/>
    <w:rsid w:val="00B426C2"/>
    <w:rsid w:val="00B55981"/>
    <w:rsid w:val="00B802A0"/>
    <w:rsid w:val="00BB0851"/>
    <w:rsid w:val="00BB118B"/>
    <w:rsid w:val="00BD5235"/>
    <w:rsid w:val="00BF0263"/>
    <w:rsid w:val="00C33C22"/>
    <w:rsid w:val="00C46808"/>
    <w:rsid w:val="00C67EB8"/>
    <w:rsid w:val="00C97108"/>
    <w:rsid w:val="00CA0CF2"/>
    <w:rsid w:val="00CA1082"/>
    <w:rsid w:val="00CA3467"/>
    <w:rsid w:val="00CB4558"/>
    <w:rsid w:val="00CC238F"/>
    <w:rsid w:val="00D0595B"/>
    <w:rsid w:val="00D12497"/>
    <w:rsid w:val="00D56B3D"/>
    <w:rsid w:val="00D602A6"/>
    <w:rsid w:val="00D616AC"/>
    <w:rsid w:val="00D91937"/>
    <w:rsid w:val="00D97165"/>
    <w:rsid w:val="00DC5D6D"/>
    <w:rsid w:val="00DD0027"/>
    <w:rsid w:val="00DD1E2D"/>
    <w:rsid w:val="00DF2375"/>
    <w:rsid w:val="00DF42C0"/>
    <w:rsid w:val="00E2326F"/>
    <w:rsid w:val="00E23DF9"/>
    <w:rsid w:val="00E34F40"/>
    <w:rsid w:val="00E6169A"/>
    <w:rsid w:val="00E710E8"/>
    <w:rsid w:val="00E71935"/>
    <w:rsid w:val="00E74C8D"/>
    <w:rsid w:val="00E9074F"/>
    <w:rsid w:val="00EA5553"/>
    <w:rsid w:val="00ED7701"/>
    <w:rsid w:val="00EE12CA"/>
    <w:rsid w:val="00EF4ED0"/>
    <w:rsid w:val="00EF62CE"/>
    <w:rsid w:val="00F066D4"/>
    <w:rsid w:val="00F20695"/>
    <w:rsid w:val="00F25716"/>
    <w:rsid w:val="00F2664F"/>
    <w:rsid w:val="00F320FD"/>
    <w:rsid w:val="00F33FB7"/>
    <w:rsid w:val="00F3565A"/>
    <w:rsid w:val="00F42F7A"/>
    <w:rsid w:val="00F539EE"/>
    <w:rsid w:val="00F64A8D"/>
    <w:rsid w:val="00F721A7"/>
    <w:rsid w:val="00F86CFD"/>
    <w:rsid w:val="00F903A8"/>
    <w:rsid w:val="00F96BDE"/>
    <w:rsid w:val="00FA5B50"/>
    <w:rsid w:val="00FB37CE"/>
    <w:rsid w:val="00FD1DC6"/>
    <w:rsid w:val="00FD5C09"/>
    <w:rsid w:val="00FE1A63"/>
    <w:rsid w:val="00FF3C5C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D4AF"/>
  <w15:docId w15:val="{7982A4AF-5065-4483-A46B-0CBE1E72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F377-4E5F-4FB9-BC9B-7FC62AF9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 1: Parler de soi, se présenter dans un groupe</vt:lpstr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Parler de soi, se présenter dans un groupe</dc:title>
  <dc:creator>GRETA</dc:creator>
  <cp:lastModifiedBy>jeanne le meur</cp:lastModifiedBy>
  <cp:revision>2</cp:revision>
  <cp:lastPrinted>2019-05-20T11:31:00Z</cp:lastPrinted>
  <dcterms:created xsi:type="dcterms:W3CDTF">2019-05-20T11:32:00Z</dcterms:created>
  <dcterms:modified xsi:type="dcterms:W3CDTF">2019-05-20T11:32:00Z</dcterms:modified>
</cp:coreProperties>
</file>