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3DC" w:rsidRDefault="005123DC" w:rsidP="005123DC">
      <w:pPr>
        <w:spacing w:after="0" w:line="240" w:lineRule="auto"/>
        <w:contextualSpacing/>
        <w:jc w:val="both"/>
        <w:rPr>
          <w:rFonts w:ascii="Cambria" w:eastAsia="Times New Roman" w:hAnsi="Cambria" w:cs="Times New Roman"/>
          <w:b/>
          <w:sz w:val="24"/>
          <w:szCs w:val="24"/>
          <w:lang w:eastAsia="fr-FR"/>
        </w:rPr>
      </w:pPr>
      <w:r>
        <w:rPr>
          <w:rFonts w:ascii="Cambria" w:eastAsia="Times New Roman" w:hAnsi="Cambria" w:cs="Times New Roman"/>
          <w:b/>
          <w:sz w:val="24"/>
          <w:szCs w:val="24"/>
          <w:lang w:eastAsia="fr-FR"/>
        </w:rPr>
        <w:t>AXE 2 (CP)</w:t>
      </w:r>
      <w:r w:rsidRPr="00D7715B">
        <w:rPr>
          <w:rFonts w:ascii="Cambria" w:eastAsia="Times New Roman" w:hAnsi="Cambria" w:cs="Times New Roman"/>
          <w:b/>
          <w:sz w:val="24"/>
          <w:szCs w:val="24"/>
          <w:lang w:eastAsia="fr-FR"/>
        </w:rPr>
        <w:t xml:space="preserve"> CONSTRUIRE UNE OFFRE DE FORMATION EN COHERENCE AVEC LES PRIORITES ACADEMIQUES</w:t>
      </w:r>
    </w:p>
    <w:p w:rsidR="005123DC" w:rsidRDefault="005123DC" w:rsidP="005123DC">
      <w:pPr>
        <w:spacing w:after="0" w:line="240" w:lineRule="auto"/>
        <w:contextualSpacing/>
        <w:jc w:val="both"/>
        <w:rPr>
          <w:rFonts w:ascii="Cambria" w:eastAsia="Times New Roman" w:hAnsi="Cambria" w:cs="Times New Roman"/>
          <w:b/>
          <w:sz w:val="24"/>
          <w:szCs w:val="24"/>
          <w:lang w:eastAsia="fr-FR"/>
        </w:rPr>
      </w:pPr>
      <w:r>
        <w:rPr>
          <w:rFonts w:ascii="Cambria" w:eastAsia="Times New Roman" w:hAnsi="Cambria" w:cs="Times New Roman"/>
          <w:b/>
          <w:sz w:val="24"/>
          <w:szCs w:val="24"/>
          <w:lang w:eastAsia="fr-FR"/>
        </w:rPr>
        <w:t>Consolider et approfondir les compétences tout au long de sa carrière</w:t>
      </w:r>
    </w:p>
    <w:p w:rsidR="005123DC" w:rsidRDefault="005123DC" w:rsidP="005123DC">
      <w:pPr>
        <w:spacing w:after="0" w:line="240" w:lineRule="auto"/>
        <w:contextualSpacing/>
        <w:jc w:val="both"/>
        <w:rPr>
          <w:rFonts w:ascii="Cambria" w:eastAsia="Times New Roman" w:hAnsi="Cambria" w:cs="Times New Roman"/>
          <w:i/>
          <w:sz w:val="24"/>
          <w:szCs w:val="24"/>
          <w:lang w:eastAsia="fr-FR"/>
        </w:rPr>
      </w:pPr>
      <w:r w:rsidRPr="00D7715B">
        <w:rPr>
          <w:rFonts w:ascii="Cambria" w:eastAsia="Times New Roman" w:hAnsi="Cambria" w:cs="Times New Roman"/>
          <w:i/>
          <w:sz w:val="24"/>
          <w:szCs w:val="24"/>
          <w:lang w:eastAsia="fr-FR"/>
        </w:rPr>
        <w:t>Formation continue</w:t>
      </w:r>
      <w:r>
        <w:rPr>
          <w:rFonts w:ascii="Cambria" w:eastAsia="Times New Roman" w:hAnsi="Cambria" w:cs="Times New Roman"/>
          <w:i/>
          <w:sz w:val="24"/>
          <w:szCs w:val="24"/>
          <w:lang w:eastAsia="fr-FR"/>
        </w:rPr>
        <w:t xml:space="preserve"> et transversale</w:t>
      </w:r>
      <w:r w:rsidRPr="00D7715B">
        <w:rPr>
          <w:rFonts w:ascii="Cambria" w:eastAsia="Times New Roman" w:hAnsi="Cambria" w:cs="Times New Roman"/>
          <w:i/>
          <w:sz w:val="24"/>
          <w:szCs w:val="24"/>
          <w:lang w:eastAsia="fr-FR"/>
        </w:rPr>
        <w:t xml:space="preserve"> – priorité de la </w:t>
      </w:r>
      <w:proofErr w:type="spellStart"/>
      <w:r w:rsidRPr="00D7715B">
        <w:rPr>
          <w:rFonts w:ascii="Cambria" w:eastAsia="Times New Roman" w:hAnsi="Cambria" w:cs="Times New Roman"/>
          <w:i/>
          <w:sz w:val="24"/>
          <w:szCs w:val="24"/>
          <w:lang w:eastAsia="fr-FR"/>
        </w:rPr>
        <w:t>Daac</w:t>
      </w:r>
      <w:proofErr w:type="spellEnd"/>
    </w:p>
    <w:p w:rsidR="005123DC" w:rsidRDefault="005123DC" w:rsidP="005123DC">
      <w:pPr>
        <w:spacing w:after="0" w:line="240" w:lineRule="auto"/>
        <w:contextualSpacing/>
        <w:jc w:val="both"/>
        <w:rPr>
          <w:rFonts w:ascii="Cambria" w:eastAsia="Times New Roman" w:hAnsi="Cambria" w:cs="Times New Roman"/>
          <w:i/>
          <w:sz w:val="24"/>
          <w:szCs w:val="24"/>
          <w:lang w:eastAsia="fr-FR"/>
        </w:rPr>
      </w:pPr>
    </w:p>
    <w:p w:rsidR="005123DC" w:rsidRDefault="005123DC" w:rsidP="005123DC">
      <w:pPr>
        <w:spacing w:after="0" w:line="240" w:lineRule="auto"/>
        <w:contextualSpacing/>
        <w:jc w:val="both"/>
        <w:rPr>
          <w:rFonts w:ascii="Cambria" w:eastAsia="Times New Roman" w:hAnsi="Cambria" w:cs="Times New Roman"/>
          <w:i/>
          <w:sz w:val="24"/>
          <w:szCs w:val="24"/>
          <w:lang w:eastAsia="fr-FR"/>
        </w:rPr>
      </w:pPr>
      <w:r>
        <w:rPr>
          <w:rFonts w:ascii="Cambria" w:eastAsia="Times New Roman" w:hAnsi="Cambria" w:cs="Times New Roman"/>
          <w:i/>
          <w:sz w:val="24"/>
          <w:szCs w:val="24"/>
          <w:lang w:eastAsia="fr-FR"/>
        </w:rPr>
        <w:t xml:space="preserve">Situation particulière de la </w:t>
      </w:r>
      <w:proofErr w:type="spellStart"/>
      <w:r>
        <w:rPr>
          <w:rFonts w:ascii="Cambria" w:eastAsia="Times New Roman" w:hAnsi="Cambria" w:cs="Times New Roman"/>
          <w:i/>
          <w:sz w:val="24"/>
          <w:szCs w:val="24"/>
          <w:lang w:eastAsia="fr-FR"/>
        </w:rPr>
        <w:t>Daac</w:t>
      </w:r>
      <w:proofErr w:type="spellEnd"/>
      <w:r>
        <w:rPr>
          <w:rFonts w:ascii="Cambria" w:eastAsia="Times New Roman" w:hAnsi="Cambria" w:cs="Times New Roman"/>
          <w:i/>
          <w:sz w:val="24"/>
          <w:szCs w:val="24"/>
          <w:lang w:eastAsia="fr-FR"/>
        </w:rPr>
        <w:t xml:space="preserve"> à signaler :</w:t>
      </w:r>
    </w:p>
    <w:p w:rsidR="005123DC" w:rsidRDefault="005123DC" w:rsidP="005123DC">
      <w:pPr>
        <w:pStyle w:val="Paragraphedeliste"/>
        <w:numPr>
          <w:ilvl w:val="0"/>
          <w:numId w:val="1"/>
        </w:numPr>
        <w:spacing w:after="0" w:line="240" w:lineRule="auto"/>
        <w:jc w:val="both"/>
        <w:rPr>
          <w:rFonts w:ascii="Cambria" w:eastAsia="Times New Roman" w:hAnsi="Cambria" w:cs="Times New Roman"/>
          <w:i/>
          <w:sz w:val="24"/>
          <w:szCs w:val="24"/>
          <w:lang w:eastAsia="fr-FR"/>
        </w:rPr>
      </w:pPr>
      <w:r>
        <w:rPr>
          <w:rFonts w:ascii="Cambria" w:eastAsia="Times New Roman" w:hAnsi="Cambria" w:cs="Times New Roman"/>
          <w:i/>
          <w:sz w:val="24"/>
          <w:szCs w:val="24"/>
          <w:lang w:eastAsia="fr-FR"/>
        </w:rPr>
        <w:t>En attente des discussions ministérielles sur le HTE concernant l’EAC</w:t>
      </w:r>
    </w:p>
    <w:p w:rsidR="005123DC" w:rsidRDefault="005123DC" w:rsidP="005123DC">
      <w:pPr>
        <w:pStyle w:val="Paragraphedeliste"/>
        <w:numPr>
          <w:ilvl w:val="0"/>
          <w:numId w:val="1"/>
        </w:numPr>
        <w:spacing w:after="0" w:line="240" w:lineRule="auto"/>
        <w:jc w:val="both"/>
        <w:rPr>
          <w:rFonts w:ascii="Cambria" w:eastAsia="Times New Roman" w:hAnsi="Cambria" w:cs="Times New Roman"/>
          <w:i/>
          <w:sz w:val="24"/>
          <w:szCs w:val="24"/>
          <w:lang w:eastAsia="fr-FR"/>
        </w:rPr>
      </w:pPr>
      <w:r>
        <w:rPr>
          <w:rFonts w:ascii="Cambria" w:eastAsia="Times New Roman" w:hAnsi="Cambria" w:cs="Times New Roman"/>
          <w:i/>
          <w:sz w:val="24"/>
          <w:szCs w:val="24"/>
          <w:lang w:eastAsia="fr-FR"/>
        </w:rPr>
        <w:t>Difficulté à intégrer le volume actuel dans 4 grands parcours et 20 modules</w:t>
      </w:r>
    </w:p>
    <w:p w:rsidR="005123DC" w:rsidRPr="001D3825" w:rsidRDefault="005123DC" w:rsidP="005123DC">
      <w:pPr>
        <w:pStyle w:val="Paragraphedeliste"/>
        <w:numPr>
          <w:ilvl w:val="0"/>
          <w:numId w:val="1"/>
        </w:numPr>
        <w:spacing w:after="0" w:line="240" w:lineRule="auto"/>
        <w:jc w:val="both"/>
        <w:rPr>
          <w:rFonts w:ascii="Cambria" w:eastAsia="Times New Roman" w:hAnsi="Cambria" w:cs="Times New Roman"/>
          <w:i/>
          <w:sz w:val="24"/>
          <w:szCs w:val="24"/>
          <w:lang w:eastAsia="fr-FR"/>
        </w:rPr>
      </w:pPr>
      <w:r>
        <w:rPr>
          <w:rFonts w:ascii="Cambria" w:eastAsia="Times New Roman" w:hAnsi="Cambria" w:cs="Times New Roman"/>
          <w:i/>
          <w:sz w:val="24"/>
          <w:szCs w:val="24"/>
          <w:lang w:eastAsia="fr-FR"/>
        </w:rPr>
        <w:t>Impossibilité de dupliquer X fois le même module (perte de la diversité des approches, des domaines et des partenaires, ne pas pouvoir solliciter les mêmes intervenants et les mêmes lieux pour un même programme de stage)</w:t>
      </w:r>
    </w:p>
    <w:p w:rsidR="005123DC" w:rsidRPr="00433DEA" w:rsidRDefault="005123DC" w:rsidP="005123DC">
      <w:pPr>
        <w:spacing w:after="0" w:line="240" w:lineRule="auto"/>
        <w:contextualSpacing/>
        <w:jc w:val="both"/>
        <w:rPr>
          <w:rFonts w:ascii="Cambria" w:eastAsia="Times New Roman" w:hAnsi="Cambria" w:cs="Times New Roman"/>
          <w:sz w:val="24"/>
          <w:szCs w:val="24"/>
          <w:lang w:eastAsia="fr-FR"/>
        </w:rPr>
      </w:pPr>
      <w:r w:rsidRPr="00433DEA">
        <w:rPr>
          <w:rFonts w:ascii="Cambria" w:eastAsia="Times New Roman" w:hAnsi="Cambria" w:cs="Times New Roman"/>
          <w:sz w:val="24"/>
          <w:szCs w:val="24"/>
          <w:lang w:eastAsia="fr-FR"/>
        </w:rPr>
        <w:br/>
      </w:r>
      <w:r w:rsidRPr="00433DEA">
        <w:rPr>
          <w:rFonts w:ascii="Cambria" w:eastAsia="Times New Roman" w:hAnsi="Cambria" w:cs="Times New Roman"/>
          <w:b/>
          <w:bCs/>
          <w:sz w:val="24"/>
          <w:szCs w:val="24"/>
          <w:lang w:eastAsia="fr-FR"/>
        </w:rPr>
        <w:t>Parcours 1 Langages et pratiques artistiques : favoriser la créativité pour prendre en compte la diversité</w:t>
      </w:r>
    </w:p>
    <w:p w:rsidR="005123DC" w:rsidRDefault="005123DC" w:rsidP="005123DC">
      <w:pPr>
        <w:spacing w:after="0" w:line="240" w:lineRule="auto"/>
        <w:contextualSpacing/>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 xml:space="preserve">Dans ce parcours, des </w:t>
      </w:r>
      <w:r w:rsidRPr="00433DEA">
        <w:rPr>
          <w:rFonts w:ascii="Cambria" w:eastAsia="Times New Roman" w:hAnsi="Cambria" w:cs="Times New Roman"/>
          <w:sz w:val="24"/>
          <w:szCs w:val="24"/>
          <w:lang w:eastAsia="fr-FR"/>
        </w:rPr>
        <w:t>formats de formation qui intègrent pleinement la pratique et l'expérience</w:t>
      </w:r>
      <w:r>
        <w:rPr>
          <w:rFonts w:ascii="Cambria" w:eastAsia="Times New Roman" w:hAnsi="Cambria" w:cs="Times New Roman"/>
          <w:sz w:val="24"/>
          <w:szCs w:val="24"/>
          <w:lang w:eastAsia="fr-FR"/>
        </w:rPr>
        <w:t xml:space="preserve"> (une grande partie ou la totalité de chaque module) à travers différents langages, dans les champs du spectacle vivant, des écritures, du son et de la parole, de l’image et de formes variées d’expérimentations.</w:t>
      </w:r>
    </w:p>
    <w:p w:rsidR="005123DC" w:rsidRDefault="005123DC" w:rsidP="005123DC">
      <w:pPr>
        <w:spacing w:after="0" w:line="240" w:lineRule="auto"/>
        <w:contextualSpacing/>
        <w:jc w:val="both"/>
        <w:rPr>
          <w:rFonts w:ascii="Cambria" w:eastAsia="Times New Roman" w:hAnsi="Cambria" w:cs="Times New Roman"/>
          <w:sz w:val="24"/>
          <w:szCs w:val="24"/>
          <w:lang w:eastAsia="fr-FR"/>
        </w:rPr>
      </w:pPr>
    </w:p>
    <w:p w:rsidR="005123DC" w:rsidRDefault="005123DC" w:rsidP="005123DC">
      <w:pPr>
        <w:spacing w:after="0" w:line="240" w:lineRule="auto"/>
        <w:contextualSpacing/>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17 modules autour de 4 entrées</w:t>
      </w:r>
    </w:p>
    <w:p w:rsidR="005123DC" w:rsidRDefault="005123DC" w:rsidP="005123DC">
      <w:pPr>
        <w:spacing w:after="0" w:line="240" w:lineRule="auto"/>
        <w:contextualSpacing/>
        <w:jc w:val="both"/>
        <w:rPr>
          <w:rFonts w:ascii="Cambria" w:eastAsia="Times New Roman" w:hAnsi="Cambria" w:cs="Times New Roman"/>
          <w:sz w:val="24"/>
          <w:szCs w:val="24"/>
          <w:lang w:eastAsia="fr-FR"/>
        </w:rPr>
      </w:pPr>
    </w:p>
    <w:p w:rsidR="005123DC" w:rsidRDefault="005123DC" w:rsidP="005123DC">
      <w:pPr>
        <w:spacing w:after="0" w:line="240" w:lineRule="auto"/>
        <w:contextualSpacing/>
        <w:jc w:val="both"/>
        <w:rPr>
          <w:rFonts w:ascii="Cambria" w:eastAsia="Times New Roman" w:hAnsi="Cambria" w:cs="Times New Roman"/>
          <w:sz w:val="24"/>
          <w:szCs w:val="24"/>
          <w:lang w:eastAsia="fr-FR"/>
        </w:rPr>
      </w:pPr>
    </w:p>
    <w:p w:rsidR="005123DC" w:rsidRPr="00091650" w:rsidRDefault="005123DC" w:rsidP="005123DC">
      <w:pPr>
        <w:spacing w:after="0" w:line="240" w:lineRule="auto"/>
        <w:contextualSpacing/>
        <w:jc w:val="both"/>
        <w:rPr>
          <w:rFonts w:ascii="Cambria" w:eastAsia="Times New Roman" w:hAnsi="Cambria" w:cs="Times New Roman"/>
          <w:color w:val="5B9BD5" w:themeColor="accent1"/>
          <w:sz w:val="24"/>
          <w:szCs w:val="24"/>
          <w:u w:val="single"/>
          <w:lang w:eastAsia="fr-FR"/>
        </w:rPr>
      </w:pPr>
      <w:r w:rsidRPr="00091650">
        <w:rPr>
          <w:rFonts w:ascii="Cambria" w:eastAsia="Times New Roman" w:hAnsi="Cambria" w:cs="Times New Roman"/>
          <w:color w:val="5B9BD5" w:themeColor="accent1"/>
          <w:sz w:val="24"/>
          <w:szCs w:val="24"/>
          <w:u w:val="single"/>
          <w:lang w:eastAsia="fr-FR"/>
        </w:rPr>
        <w:t>Immersion créative dans le spectacle vivant (théâtre, danse, cirque, musique)</w:t>
      </w:r>
    </w:p>
    <w:p w:rsidR="005123DC" w:rsidRPr="00504E26" w:rsidRDefault="005123DC" w:rsidP="005123DC">
      <w:pPr>
        <w:pStyle w:val="Paragraphedeliste"/>
        <w:numPr>
          <w:ilvl w:val="0"/>
          <w:numId w:val="1"/>
        </w:numPr>
        <w:spacing w:after="0" w:line="240" w:lineRule="auto"/>
        <w:jc w:val="both"/>
        <w:rPr>
          <w:rFonts w:ascii="Cambria" w:eastAsia="Times New Roman" w:hAnsi="Cambria" w:cs="Times New Roman"/>
          <w:color w:val="5B9BD5" w:themeColor="accent1"/>
          <w:sz w:val="24"/>
          <w:szCs w:val="24"/>
          <w:lang w:eastAsia="fr-FR"/>
        </w:rPr>
      </w:pPr>
      <w:r w:rsidRPr="00504E26">
        <w:rPr>
          <w:rFonts w:ascii="Cambria" w:eastAsia="Times New Roman" w:hAnsi="Cambria" w:cs="Times New Roman"/>
          <w:color w:val="5B9BD5" w:themeColor="accent1"/>
          <w:sz w:val="24"/>
          <w:szCs w:val="24"/>
          <w:lang w:eastAsia="fr-FR"/>
        </w:rPr>
        <w:t>3 jours avec... (théâtre, renouvellement)</w:t>
      </w:r>
    </w:p>
    <w:p w:rsidR="005123DC" w:rsidRPr="00504E26" w:rsidRDefault="005123DC" w:rsidP="005123DC">
      <w:pPr>
        <w:pStyle w:val="Paragraphedeliste"/>
        <w:numPr>
          <w:ilvl w:val="0"/>
          <w:numId w:val="1"/>
        </w:numPr>
        <w:spacing w:after="0" w:line="240" w:lineRule="auto"/>
        <w:jc w:val="both"/>
        <w:rPr>
          <w:rFonts w:ascii="Cambria" w:eastAsia="Times New Roman" w:hAnsi="Cambria" w:cs="Times New Roman"/>
          <w:color w:val="5B9BD5" w:themeColor="accent1"/>
          <w:sz w:val="24"/>
          <w:szCs w:val="24"/>
          <w:lang w:eastAsia="fr-FR"/>
        </w:rPr>
      </w:pPr>
      <w:r w:rsidRPr="00504E26">
        <w:rPr>
          <w:rFonts w:ascii="Cambria" w:eastAsia="Times New Roman" w:hAnsi="Cambria" w:cs="Times New Roman"/>
          <w:color w:val="5B9BD5" w:themeColor="accent1"/>
          <w:sz w:val="24"/>
          <w:szCs w:val="24"/>
          <w:lang w:eastAsia="fr-FR"/>
        </w:rPr>
        <w:t>A la rencontre d'une écriture chorégraphique contemporaine (renouvellement)</w:t>
      </w:r>
    </w:p>
    <w:p w:rsidR="005123DC" w:rsidRPr="00504E26" w:rsidRDefault="005123DC" w:rsidP="005123DC">
      <w:pPr>
        <w:pStyle w:val="Paragraphedeliste"/>
        <w:numPr>
          <w:ilvl w:val="0"/>
          <w:numId w:val="1"/>
        </w:numPr>
        <w:spacing w:after="0" w:line="240" w:lineRule="auto"/>
        <w:jc w:val="both"/>
        <w:rPr>
          <w:rFonts w:ascii="Cambria" w:eastAsia="Times New Roman" w:hAnsi="Cambria" w:cs="Times New Roman"/>
          <w:color w:val="5B9BD5" w:themeColor="accent1"/>
          <w:sz w:val="24"/>
          <w:szCs w:val="24"/>
          <w:lang w:eastAsia="fr-FR"/>
        </w:rPr>
      </w:pPr>
      <w:r w:rsidRPr="00504E26">
        <w:rPr>
          <w:rFonts w:ascii="Cambria" w:eastAsia="Times New Roman" w:hAnsi="Cambria" w:cs="Times New Roman"/>
          <w:color w:val="5B9BD5" w:themeColor="accent1"/>
          <w:sz w:val="24"/>
          <w:szCs w:val="24"/>
          <w:lang w:eastAsia="fr-FR"/>
        </w:rPr>
        <w:t xml:space="preserve">A la rencontre d’une écriture </w:t>
      </w:r>
      <w:proofErr w:type="spellStart"/>
      <w:r w:rsidRPr="00504E26">
        <w:rPr>
          <w:rFonts w:ascii="Cambria" w:eastAsia="Times New Roman" w:hAnsi="Cambria" w:cs="Times New Roman"/>
          <w:color w:val="5B9BD5" w:themeColor="accent1"/>
          <w:sz w:val="24"/>
          <w:szCs w:val="24"/>
          <w:lang w:eastAsia="fr-FR"/>
        </w:rPr>
        <w:t>circographique</w:t>
      </w:r>
      <w:proofErr w:type="spellEnd"/>
      <w:r w:rsidRPr="00504E26">
        <w:rPr>
          <w:rFonts w:ascii="Cambria" w:eastAsia="Times New Roman" w:hAnsi="Cambria" w:cs="Times New Roman"/>
          <w:color w:val="5B9BD5" w:themeColor="accent1"/>
          <w:sz w:val="24"/>
          <w:szCs w:val="24"/>
          <w:lang w:eastAsia="fr-FR"/>
        </w:rPr>
        <w:t xml:space="preserve"> contemporaine (nouveau)</w:t>
      </w:r>
    </w:p>
    <w:p w:rsidR="005123DC" w:rsidRPr="00504E26" w:rsidRDefault="005123DC" w:rsidP="005123DC">
      <w:pPr>
        <w:pStyle w:val="Paragraphedeliste"/>
        <w:numPr>
          <w:ilvl w:val="0"/>
          <w:numId w:val="1"/>
        </w:numPr>
        <w:spacing w:after="0" w:line="240" w:lineRule="auto"/>
        <w:jc w:val="both"/>
        <w:rPr>
          <w:rFonts w:ascii="Cambria" w:eastAsia="Times New Roman" w:hAnsi="Cambria" w:cs="Times New Roman"/>
          <w:color w:val="5B9BD5" w:themeColor="accent1"/>
          <w:sz w:val="24"/>
          <w:szCs w:val="24"/>
          <w:lang w:eastAsia="fr-FR"/>
        </w:rPr>
      </w:pPr>
      <w:r w:rsidRPr="00504E26">
        <w:rPr>
          <w:rFonts w:ascii="Cambria" w:eastAsia="Times New Roman" w:hAnsi="Cambria" w:cs="Times New Roman"/>
          <w:color w:val="5B9BD5" w:themeColor="accent1"/>
          <w:sz w:val="24"/>
          <w:szCs w:val="24"/>
          <w:lang w:eastAsia="fr-FR"/>
        </w:rPr>
        <w:t>Créer un spectacle (musique, renouvellement)</w:t>
      </w:r>
    </w:p>
    <w:p w:rsidR="005123DC" w:rsidRPr="00504E26" w:rsidRDefault="005123DC" w:rsidP="005123DC">
      <w:pPr>
        <w:pStyle w:val="Paragraphedeliste"/>
        <w:numPr>
          <w:ilvl w:val="0"/>
          <w:numId w:val="1"/>
        </w:numPr>
        <w:spacing w:after="0" w:line="240" w:lineRule="auto"/>
        <w:jc w:val="both"/>
        <w:rPr>
          <w:rFonts w:ascii="Cambria" w:eastAsia="Times New Roman" w:hAnsi="Cambria" w:cs="Times New Roman"/>
          <w:color w:val="5B9BD5" w:themeColor="accent1"/>
          <w:sz w:val="24"/>
          <w:szCs w:val="24"/>
          <w:lang w:eastAsia="fr-FR"/>
        </w:rPr>
      </w:pPr>
      <w:r w:rsidRPr="00504E26">
        <w:rPr>
          <w:rFonts w:ascii="Cambria" w:eastAsia="Times New Roman" w:hAnsi="Cambria" w:cs="Times New Roman"/>
          <w:color w:val="5B9BD5" w:themeColor="accent1"/>
          <w:sz w:val="24"/>
          <w:szCs w:val="24"/>
          <w:lang w:eastAsia="fr-FR"/>
        </w:rPr>
        <w:t>Le verbe au corps (théâtre, renouvellement)</w:t>
      </w:r>
    </w:p>
    <w:p w:rsidR="005123DC" w:rsidRPr="00504E26" w:rsidRDefault="005123DC" w:rsidP="005123DC">
      <w:pPr>
        <w:pStyle w:val="Paragraphedeliste"/>
        <w:numPr>
          <w:ilvl w:val="0"/>
          <w:numId w:val="1"/>
        </w:numPr>
        <w:spacing w:after="0" w:line="240" w:lineRule="auto"/>
        <w:jc w:val="both"/>
        <w:rPr>
          <w:rFonts w:ascii="Cambria" w:eastAsia="Times New Roman" w:hAnsi="Cambria" w:cs="Times New Roman"/>
          <w:color w:val="5B9BD5" w:themeColor="accent1"/>
          <w:sz w:val="24"/>
          <w:szCs w:val="24"/>
          <w:lang w:eastAsia="fr-FR"/>
        </w:rPr>
      </w:pPr>
      <w:r w:rsidRPr="00504E26">
        <w:rPr>
          <w:rFonts w:ascii="Cambria" w:eastAsia="Times New Roman" w:hAnsi="Cambria" w:cs="Times New Roman"/>
          <w:color w:val="5B9BD5" w:themeColor="accent1"/>
          <w:sz w:val="24"/>
          <w:szCs w:val="24"/>
          <w:lang w:eastAsia="fr-FR"/>
        </w:rPr>
        <w:t>Improvisations (musique, danse, théâtre) ?</w:t>
      </w:r>
    </w:p>
    <w:p w:rsidR="005123DC" w:rsidRPr="00433DEA" w:rsidRDefault="005123DC" w:rsidP="005123DC">
      <w:pPr>
        <w:spacing w:after="0" w:line="240" w:lineRule="auto"/>
        <w:jc w:val="both"/>
        <w:rPr>
          <w:rFonts w:ascii="Cambria" w:eastAsia="Times New Roman" w:hAnsi="Cambria" w:cs="Times New Roman"/>
          <w:i/>
          <w:sz w:val="24"/>
          <w:szCs w:val="24"/>
          <w:lang w:eastAsia="fr-FR"/>
        </w:rPr>
      </w:pPr>
    </w:p>
    <w:p w:rsidR="005123DC" w:rsidRDefault="005123DC" w:rsidP="005123DC">
      <w:pPr>
        <w:spacing w:after="0" w:line="240" w:lineRule="auto"/>
        <w:rPr>
          <w:rFonts w:ascii="Cambria" w:eastAsia="Times New Roman" w:hAnsi="Cambria" w:cs="Times New Roman"/>
          <w:color w:val="FFC000" w:themeColor="accent4"/>
          <w:sz w:val="24"/>
          <w:szCs w:val="24"/>
          <w:lang w:eastAsia="fr-FR"/>
        </w:rPr>
      </w:pPr>
      <w:r w:rsidRPr="00091650">
        <w:rPr>
          <w:rFonts w:ascii="Cambria" w:eastAsia="Times New Roman" w:hAnsi="Cambria" w:cs="Times New Roman"/>
          <w:color w:val="FFC000" w:themeColor="accent4"/>
          <w:sz w:val="24"/>
          <w:szCs w:val="24"/>
          <w:u w:val="single"/>
          <w:lang w:eastAsia="fr-FR"/>
        </w:rPr>
        <w:t>Lire, dire, écrire par la pratique artistique (musique, ULLEO, théâtre)</w:t>
      </w:r>
      <w:r w:rsidRPr="00091650">
        <w:rPr>
          <w:rFonts w:ascii="Cambria" w:eastAsia="Times New Roman" w:hAnsi="Cambria" w:cs="Times New Roman"/>
          <w:color w:val="FFC000" w:themeColor="accent4"/>
          <w:sz w:val="24"/>
          <w:szCs w:val="24"/>
          <w:lang w:eastAsia="fr-FR"/>
        </w:rPr>
        <w:t xml:space="preserve"> </w:t>
      </w:r>
    </w:p>
    <w:p w:rsidR="005123DC"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sidRPr="00504E26">
        <w:rPr>
          <w:rFonts w:ascii="Cambria" w:eastAsia="Times New Roman" w:hAnsi="Cambria" w:cs="Times New Roman"/>
          <w:color w:val="FFC000" w:themeColor="accent4"/>
          <w:sz w:val="24"/>
          <w:szCs w:val="24"/>
          <w:lang w:eastAsia="fr-FR"/>
        </w:rPr>
        <w:t>Paroles puissantes, enjeux EAC des pratiques orales (ULLEO, musique, renouvellement)</w:t>
      </w:r>
    </w:p>
    <w:p w:rsidR="005123DC" w:rsidRPr="00504E26"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sidRPr="00091650">
        <w:rPr>
          <w:rFonts w:ascii="Cambria" w:eastAsia="Times New Roman" w:hAnsi="Cambria" w:cs="Times New Roman"/>
          <w:color w:val="FFC000" w:themeColor="accent4"/>
          <w:sz w:val="24"/>
          <w:szCs w:val="24"/>
          <w:lang w:eastAsia="fr-FR"/>
        </w:rPr>
        <w:t>Voix en scène (musique, renouvellement)</w:t>
      </w:r>
    </w:p>
    <w:p w:rsidR="005123DC"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sidRPr="00504E26">
        <w:rPr>
          <w:rFonts w:ascii="Cambria" w:eastAsia="Times New Roman" w:hAnsi="Cambria" w:cs="Times New Roman"/>
          <w:color w:val="FFC000" w:themeColor="accent4"/>
          <w:sz w:val="24"/>
          <w:szCs w:val="24"/>
          <w:lang w:eastAsia="fr-FR"/>
        </w:rPr>
        <w:t>La vie d'un livre : écriture, édition (ULLE</w:t>
      </w:r>
      <w:r>
        <w:rPr>
          <w:rFonts w:ascii="Cambria" w:eastAsia="Times New Roman" w:hAnsi="Cambria" w:cs="Times New Roman"/>
          <w:color w:val="FFC000" w:themeColor="accent4"/>
          <w:sz w:val="24"/>
          <w:szCs w:val="24"/>
          <w:lang w:eastAsia="fr-FR"/>
        </w:rPr>
        <w:t>O nouveau + design graphique ?)</w:t>
      </w:r>
    </w:p>
    <w:p w:rsidR="005123DC"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sidRPr="00504E26">
        <w:rPr>
          <w:rFonts w:ascii="Cambria" w:eastAsia="Times New Roman" w:hAnsi="Cambria" w:cs="Times New Roman"/>
          <w:color w:val="FFC000" w:themeColor="accent4"/>
          <w:sz w:val="24"/>
          <w:szCs w:val="24"/>
          <w:lang w:eastAsia="fr-FR"/>
        </w:rPr>
        <w:t>Ecrire le théâtre</w:t>
      </w:r>
      <w:r>
        <w:rPr>
          <w:rFonts w:ascii="Cambria" w:eastAsia="Times New Roman" w:hAnsi="Cambria" w:cs="Times New Roman"/>
          <w:color w:val="FFC000" w:themeColor="accent4"/>
          <w:sz w:val="24"/>
          <w:szCs w:val="24"/>
          <w:lang w:eastAsia="fr-FR"/>
        </w:rPr>
        <w:t xml:space="preserve"> avec des auteurs et autrices </w:t>
      </w:r>
      <w:r w:rsidRPr="00504E26">
        <w:rPr>
          <w:rFonts w:ascii="Cambria" w:eastAsia="Times New Roman" w:hAnsi="Cambria" w:cs="Times New Roman"/>
          <w:color w:val="FFC000" w:themeColor="accent4"/>
          <w:sz w:val="24"/>
          <w:szCs w:val="24"/>
          <w:lang w:eastAsia="fr-FR"/>
        </w:rPr>
        <w:t>(théâtre ULLEO renouvellement)</w:t>
      </w:r>
    </w:p>
    <w:p w:rsidR="005123DC" w:rsidRPr="00504E26"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Pr>
          <w:rFonts w:ascii="Cambria" w:eastAsia="Times New Roman" w:hAnsi="Cambria" w:cs="Times New Roman"/>
          <w:color w:val="FFC000" w:themeColor="accent4"/>
          <w:sz w:val="24"/>
          <w:szCs w:val="24"/>
          <w:lang w:eastAsia="fr-FR"/>
        </w:rPr>
        <w:t>Littérature dramatique à la scène</w:t>
      </w:r>
      <w:r w:rsidRPr="00504E26">
        <w:rPr>
          <w:rFonts w:ascii="Cambria" w:eastAsia="Times New Roman" w:hAnsi="Cambria" w:cs="Times New Roman"/>
          <w:color w:val="FFC000" w:themeColor="accent4"/>
          <w:sz w:val="24"/>
          <w:szCs w:val="24"/>
          <w:lang w:eastAsia="fr-FR"/>
        </w:rPr>
        <w:t xml:space="preserve"> (théâtre ULLEO renouvellement)</w:t>
      </w:r>
    </w:p>
    <w:p w:rsidR="005123DC" w:rsidRPr="00091650" w:rsidRDefault="005123DC" w:rsidP="005123DC">
      <w:pPr>
        <w:spacing w:after="0" w:line="240" w:lineRule="auto"/>
        <w:rPr>
          <w:rFonts w:ascii="Cambria" w:eastAsia="Times New Roman" w:hAnsi="Cambria" w:cs="Times New Roman"/>
          <w:color w:val="FFC000" w:themeColor="accent4"/>
          <w:sz w:val="24"/>
          <w:szCs w:val="24"/>
          <w:lang w:eastAsia="fr-FR"/>
        </w:rPr>
      </w:pPr>
    </w:p>
    <w:p w:rsidR="005123DC" w:rsidRPr="00433DEA" w:rsidRDefault="005123DC" w:rsidP="005123DC">
      <w:pPr>
        <w:spacing w:after="0" w:line="240" w:lineRule="auto"/>
        <w:rPr>
          <w:rFonts w:ascii="Times New Roman" w:eastAsia="Times New Roman" w:hAnsi="Times New Roman" w:cs="Times New Roman"/>
          <w:sz w:val="24"/>
          <w:szCs w:val="24"/>
          <w:lang w:eastAsia="fr-FR"/>
        </w:rPr>
      </w:pPr>
    </w:p>
    <w:p w:rsidR="005123DC" w:rsidRDefault="005123DC" w:rsidP="005123DC">
      <w:pPr>
        <w:spacing w:after="0" w:line="240" w:lineRule="auto"/>
        <w:rPr>
          <w:rFonts w:ascii="Cambria" w:eastAsia="Times New Roman" w:hAnsi="Cambria" w:cs="Times New Roman"/>
          <w:color w:val="0000FF"/>
          <w:sz w:val="24"/>
          <w:szCs w:val="24"/>
          <w:lang w:eastAsia="fr-FR"/>
        </w:rPr>
      </w:pPr>
      <w:r>
        <w:rPr>
          <w:rFonts w:ascii="Cambria" w:eastAsia="Times New Roman" w:hAnsi="Cambria" w:cs="Times New Roman"/>
          <w:color w:val="0000FF"/>
          <w:sz w:val="24"/>
          <w:szCs w:val="24"/>
          <w:u w:val="single"/>
          <w:lang w:eastAsia="fr-FR"/>
        </w:rPr>
        <w:t>La fabrique créative et critique des images (photo, cinéma)</w:t>
      </w:r>
    </w:p>
    <w:p w:rsidR="005123DC" w:rsidRPr="00504E26" w:rsidRDefault="005123DC" w:rsidP="005123DC">
      <w:pPr>
        <w:pStyle w:val="Paragraphedeliste"/>
        <w:numPr>
          <w:ilvl w:val="0"/>
          <w:numId w:val="1"/>
        </w:numPr>
        <w:spacing w:after="0" w:line="240" w:lineRule="auto"/>
        <w:rPr>
          <w:rFonts w:ascii="Cambria" w:eastAsia="Times New Roman" w:hAnsi="Cambria" w:cs="Times New Roman"/>
          <w:color w:val="0000FF"/>
          <w:sz w:val="24"/>
          <w:szCs w:val="24"/>
          <w:lang w:eastAsia="fr-FR"/>
        </w:rPr>
      </w:pPr>
      <w:r w:rsidRPr="00504E26">
        <w:rPr>
          <w:rFonts w:ascii="Cambria" w:eastAsia="Times New Roman" w:hAnsi="Cambria" w:cs="Times New Roman"/>
          <w:color w:val="0000FF"/>
          <w:sz w:val="24"/>
          <w:szCs w:val="24"/>
          <w:lang w:eastAsia="fr-FR"/>
        </w:rPr>
        <w:t>Cinéma en pratique (cinéma renouvellement)</w:t>
      </w:r>
    </w:p>
    <w:p w:rsidR="005123DC" w:rsidRDefault="005123DC" w:rsidP="005123DC">
      <w:pPr>
        <w:pStyle w:val="Paragraphedeliste"/>
        <w:numPr>
          <w:ilvl w:val="0"/>
          <w:numId w:val="1"/>
        </w:numPr>
        <w:spacing w:after="0" w:line="240" w:lineRule="auto"/>
        <w:rPr>
          <w:rFonts w:ascii="Cambria" w:eastAsia="Times New Roman" w:hAnsi="Cambria" w:cs="Times New Roman"/>
          <w:color w:val="0000FF"/>
          <w:sz w:val="24"/>
          <w:szCs w:val="24"/>
          <w:lang w:eastAsia="fr-FR"/>
        </w:rPr>
      </w:pPr>
      <w:r w:rsidRPr="00504E26">
        <w:rPr>
          <w:rFonts w:ascii="Cambria" w:eastAsia="Times New Roman" w:hAnsi="Cambria" w:cs="Times New Roman"/>
          <w:color w:val="0000FF"/>
          <w:sz w:val="24"/>
          <w:szCs w:val="24"/>
          <w:lang w:eastAsia="fr-FR"/>
        </w:rPr>
        <w:t>Pratiques et usages des images photographiques (photo renouvellement)</w:t>
      </w:r>
    </w:p>
    <w:p w:rsidR="005123DC" w:rsidRPr="00504E26" w:rsidRDefault="005123DC" w:rsidP="005123DC">
      <w:pPr>
        <w:pStyle w:val="Paragraphedeliste"/>
        <w:numPr>
          <w:ilvl w:val="0"/>
          <w:numId w:val="1"/>
        </w:numPr>
        <w:spacing w:after="0" w:line="240" w:lineRule="auto"/>
        <w:rPr>
          <w:rFonts w:ascii="Cambria" w:eastAsia="Times New Roman" w:hAnsi="Cambria" w:cs="Times New Roman"/>
          <w:color w:val="0000FF"/>
          <w:sz w:val="24"/>
          <w:szCs w:val="24"/>
          <w:lang w:eastAsia="fr-FR"/>
        </w:rPr>
      </w:pPr>
      <w:r w:rsidRPr="00504E26">
        <w:rPr>
          <w:rFonts w:ascii="Cambria" w:eastAsia="Times New Roman" w:hAnsi="Cambria" w:cs="Times New Roman"/>
          <w:color w:val="0000FF"/>
          <w:sz w:val="24"/>
          <w:szCs w:val="24"/>
          <w:lang w:eastAsia="fr-FR"/>
        </w:rPr>
        <w:t>Danse et cinéma / Le cinéma et les autres arts (renouvellement)</w:t>
      </w:r>
    </w:p>
    <w:p w:rsidR="005123DC" w:rsidRPr="00504E26" w:rsidRDefault="005123DC" w:rsidP="005123DC">
      <w:pPr>
        <w:pStyle w:val="Paragraphedeliste"/>
        <w:numPr>
          <w:ilvl w:val="0"/>
          <w:numId w:val="1"/>
        </w:numPr>
        <w:spacing w:after="0" w:line="240" w:lineRule="auto"/>
        <w:rPr>
          <w:rFonts w:ascii="Cambria" w:eastAsia="Times New Roman" w:hAnsi="Cambria" w:cs="Times New Roman"/>
          <w:color w:val="0000FF"/>
          <w:sz w:val="24"/>
          <w:szCs w:val="24"/>
          <w:lang w:eastAsia="fr-FR"/>
        </w:rPr>
      </w:pPr>
      <w:r>
        <w:rPr>
          <w:rFonts w:ascii="Cambria" w:eastAsia="Times New Roman" w:hAnsi="Cambria" w:cs="Times New Roman"/>
          <w:color w:val="0000FF"/>
          <w:sz w:val="24"/>
          <w:szCs w:val="24"/>
          <w:lang w:eastAsia="fr-FR"/>
        </w:rPr>
        <w:t>Le corps en action et en représentation</w:t>
      </w:r>
      <w:r w:rsidRPr="00504E26">
        <w:rPr>
          <w:rFonts w:ascii="Cambria" w:eastAsia="Times New Roman" w:hAnsi="Cambria" w:cs="Times New Roman"/>
          <w:color w:val="0000FF"/>
          <w:sz w:val="24"/>
          <w:szCs w:val="24"/>
          <w:lang w:eastAsia="fr-FR"/>
        </w:rPr>
        <w:t xml:space="preserve"> dans les arts (arts visuels, danse ou cirque ?)</w:t>
      </w:r>
    </w:p>
    <w:p w:rsidR="005123DC" w:rsidRPr="009C7FA6" w:rsidRDefault="005123DC" w:rsidP="005123DC">
      <w:pPr>
        <w:spacing w:after="0" w:line="240" w:lineRule="auto"/>
        <w:rPr>
          <w:rFonts w:ascii="Cambria" w:eastAsia="Times New Roman" w:hAnsi="Cambria" w:cs="Times New Roman"/>
          <w:color w:val="0000FF"/>
          <w:sz w:val="24"/>
          <w:szCs w:val="24"/>
          <w:lang w:eastAsia="fr-FR"/>
        </w:rPr>
      </w:pPr>
      <w:r w:rsidRPr="00433DEA">
        <w:rPr>
          <w:rFonts w:ascii="Cambria" w:eastAsia="Times New Roman" w:hAnsi="Cambria" w:cs="Times New Roman"/>
          <w:sz w:val="24"/>
          <w:szCs w:val="24"/>
          <w:lang w:eastAsia="fr-FR"/>
        </w:rPr>
        <w:br/>
      </w:r>
      <w:r w:rsidRPr="00433DEA">
        <w:rPr>
          <w:rFonts w:ascii="Cambria" w:eastAsia="Times New Roman" w:hAnsi="Cambria" w:cs="Times New Roman"/>
          <w:sz w:val="24"/>
          <w:szCs w:val="24"/>
          <w:u w:val="single"/>
          <w:lang w:eastAsia="fr-FR"/>
        </w:rPr>
        <w:br/>
      </w:r>
      <w:r>
        <w:rPr>
          <w:rFonts w:ascii="Cambria" w:eastAsia="Times New Roman" w:hAnsi="Cambria" w:cs="Times New Roman"/>
          <w:color w:val="F4B083" w:themeColor="accent2" w:themeTint="99"/>
          <w:sz w:val="24"/>
          <w:szCs w:val="24"/>
          <w:u w:val="single"/>
          <w:lang w:eastAsia="fr-FR"/>
        </w:rPr>
        <w:t xml:space="preserve"> ???? </w:t>
      </w:r>
      <w:r w:rsidRPr="00384124">
        <w:rPr>
          <w:rFonts w:ascii="Cambria" w:eastAsia="Times New Roman" w:hAnsi="Cambria" w:cs="Times New Roman"/>
          <w:color w:val="F4B083" w:themeColor="accent2" w:themeTint="99"/>
          <w:sz w:val="24"/>
          <w:szCs w:val="24"/>
          <w:u w:val="single"/>
          <w:lang w:eastAsia="fr-FR"/>
        </w:rPr>
        <w:t xml:space="preserve">Création artistique, </w:t>
      </w:r>
      <w:r w:rsidRPr="000821B6">
        <w:rPr>
          <w:rFonts w:ascii="Cambria" w:eastAsia="Times New Roman" w:hAnsi="Cambria" w:cs="Times New Roman"/>
          <w:i/>
          <w:color w:val="F4B083" w:themeColor="accent2" w:themeTint="99"/>
          <w:sz w:val="24"/>
          <w:szCs w:val="24"/>
          <w:u w:val="single"/>
          <w:lang w:eastAsia="fr-FR"/>
        </w:rPr>
        <w:t>pratiques scientifiques</w:t>
      </w:r>
      <w:r w:rsidRPr="00384124">
        <w:rPr>
          <w:rFonts w:ascii="Cambria" w:eastAsia="Times New Roman" w:hAnsi="Cambria" w:cs="Times New Roman"/>
          <w:color w:val="F4B083" w:themeColor="accent2" w:themeTint="99"/>
          <w:sz w:val="24"/>
          <w:szCs w:val="24"/>
          <w:u w:val="single"/>
          <w:lang w:eastAsia="fr-FR"/>
        </w:rPr>
        <w:t xml:space="preserve"> et découverte des métiers (culture scientifique, design)</w:t>
      </w:r>
    </w:p>
    <w:p w:rsidR="005123DC" w:rsidRPr="00384124" w:rsidRDefault="005123DC" w:rsidP="005123DC">
      <w:pPr>
        <w:pStyle w:val="Paragraphedeliste"/>
        <w:numPr>
          <w:ilvl w:val="0"/>
          <w:numId w:val="1"/>
        </w:numPr>
        <w:spacing w:after="0" w:line="240" w:lineRule="auto"/>
        <w:rPr>
          <w:rFonts w:ascii="Cambria" w:eastAsia="Times New Roman" w:hAnsi="Cambria" w:cs="Times New Roman"/>
          <w:color w:val="F4B083" w:themeColor="accent2" w:themeTint="99"/>
          <w:sz w:val="24"/>
          <w:szCs w:val="24"/>
          <w:lang w:eastAsia="fr-FR"/>
        </w:rPr>
      </w:pPr>
      <w:r w:rsidRPr="00384124">
        <w:rPr>
          <w:rFonts w:ascii="Cambria" w:eastAsia="Times New Roman" w:hAnsi="Cambria" w:cs="Times New Roman"/>
          <w:color w:val="F4B083" w:themeColor="accent2" w:themeTint="99"/>
          <w:sz w:val="24"/>
          <w:szCs w:val="24"/>
          <w:lang w:eastAsia="fr-FR"/>
        </w:rPr>
        <w:lastRenderedPageBreak/>
        <w:t>L’art de la science</w:t>
      </w:r>
      <w:r w:rsidRPr="00384124">
        <w:rPr>
          <w:rFonts w:ascii="Cambria" w:eastAsia="Times New Roman" w:hAnsi="Cambria" w:cs="Times New Roman"/>
          <w:color w:val="F4B083" w:themeColor="accent2" w:themeTint="99"/>
          <w:sz w:val="18"/>
          <w:szCs w:val="24"/>
          <w:lang w:eastAsia="fr-FR"/>
        </w:rPr>
        <w:t xml:space="preserve">.  </w:t>
      </w:r>
      <w:r w:rsidRPr="00384124">
        <w:rPr>
          <w:rFonts w:ascii="Cambria" w:eastAsia="Times New Roman" w:hAnsi="Cambria" w:cs="Times New Roman"/>
          <w:color w:val="F4B083" w:themeColor="accent2" w:themeTint="99"/>
          <w:sz w:val="24"/>
          <w:szCs w:val="24"/>
          <w:lang w:eastAsia="fr-FR"/>
        </w:rPr>
        <w:t>Pratiques scientifiques et dessin (nouveau) ? Comment des productions scientifiques deviennent des œuvres d’art / inspirations scientifiques. Les productions scientifiques.</w:t>
      </w:r>
      <w:r>
        <w:rPr>
          <w:rFonts w:ascii="Cambria" w:eastAsia="Times New Roman" w:hAnsi="Cambria" w:cs="Times New Roman"/>
          <w:color w:val="F4B083" w:themeColor="accent2" w:themeTint="99"/>
          <w:sz w:val="24"/>
          <w:szCs w:val="24"/>
          <w:lang w:eastAsia="fr-FR"/>
        </w:rPr>
        <w:t xml:space="preserve"> </w:t>
      </w:r>
      <w:r w:rsidRPr="00384124">
        <w:rPr>
          <w:rFonts w:ascii="Cambria" w:eastAsia="Times New Roman" w:hAnsi="Cambria" w:cs="Times New Roman"/>
          <w:color w:val="F4B083" w:themeColor="accent2" w:themeTint="99"/>
          <w:sz w:val="18"/>
          <w:szCs w:val="24"/>
          <w:lang w:eastAsia="fr-FR"/>
        </w:rPr>
        <w:t>Lien avec la gastronomie ?</w:t>
      </w:r>
    </w:p>
    <w:p w:rsidR="005123DC" w:rsidRPr="00384124" w:rsidRDefault="005123DC" w:rsidP="005123DC">
      <w:pPr>
        <w:pStyle w:val="Paragraphedeliste"/>
        <w:numPr>
          <w:ilvl w:val="0"/>
          <w:numId w:val="1"/>
        </w:numPr>
        <w:spacing w:after="0" w:line="240" w:lineRule="auto"/>
        <w:rPr>
          <w:rFonts w:ascii="Cambria" w:eastAsia="Times New Roman" w:hAnsi="Cambria" w:cs="Times New Roman"/>
          <w:color w:val="F4B083" w:themeColor="accent2" w:themeTint="99"/>
          <w:sz w:val="24"/>
          <w:szCs w:val="24"/>
          <w:lang w:eastAsia="fr-FR"/>
        </w:rPr>
      </w:pPr>
      <w:r w:rsidRPr="00384124">
        <w:rPr>
          <w:rFonts w:ascii="Cambria" w:eastAsia="Times New Roman" w:hAnsi="Cambria" w:cs="Times New Roman"/>
          <w:color w:val="F4B083" w:themeColor="accent2" w:themeTint="99"/>
          <w:sz w:val="24"/>
          <w:szCs w:val="24"/>
          <w:lang w:eastAsia="fr-FR"/>
        </w:rPr>
        <w:t>Création et métiers d'art : mode, graphisme, objet (design, renouvellement)</w:t>
      </w:r>
      <w:r>
        <w:rPr>
          <w:rFonts w:ascii="Cambria" w:eastAsia="Times New Roman" w:hAnsi="Cambria" w:cs="Times New Roman"/>
          <w:color w:val="F4B083" w:themeColor="accent2" w:themeTint="99"/>
          <w:sz w:val="24"/>
          <w:szCs w:val="24"/>
          <w:lang w:eastAsia="fr-FR"/>
        </w:rPr>
        <w:t xml:space="preserve"> ou à scinder en 2 ?</w:t>
      </w:r>
    </w:p>
    <w:p w:rsidR="005123DC" w:rsidRDefault="005123DC" w:rsidP="005123DC">
      <w:pPr>
        <w:spacing w:after="0" w:line="240" w:lineRule="auto"/>
        <w:rPr>
          <w:rFonts w:ascii="Cambria" w:eastAsia="Times New Roman" w:hAnsi="Cambria" w:cs="Times New Roman"/>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r w:rsidRPr="00433DEA">
        <w:rPr>
          <w:rFonts w:ascii="Cambria" w:eastAsia="Times New Roman" w:hAnsi="Cambria" w:cs="Times New Roman"/>
          <w:sz w:val="24"/>
          <w:szCs w:val="24"/>
          <w:lang w:eastAsia="fr-FR"/>
        </w:rPr>
        <w:br/>
      </w:r>
      <w:r w:rsidRPr="00433DEA">
        <w:rPr>
          <w:rFonts w:ascii="Cambria" w:eastAsia="Times New Roman" w:hAnsi="Cambria" w:cs="Times New Roman"/>
          <w:sz w:val="24"/>
          <w:szCs w:val="24"/>
          <w:lang w:eastAsia="fr-FR"/>
        </w:rPr>
        <w:br/>
      </w:r>
    </w:p>
    <w:p w:rsidR="005123DC" w:rsidRDefault="005123DC" w:rsidP="005123DC">
      <w:pPr>
        <w:spacing w:after="0" w:line="240" w:lineRule="auto"/>
        <w:rPr>
          <w:rFonts w:ascii="Times New Roman" w:eastAsia="Times New Roman" w:hAnsi="Times New Roman" w:cs="Times New Roman"/>
          <w:sz w:val="24"/>
          <w:szCs w:val="24"/>
          <w:lang w:eastAsia="fr-FR"/>
        </w:rPr>
      </w:pPr>
      <w:r w:rsidRPr="00433DEA">
        <w:rPr>
          <w:rFonts w:ascii="Cambria" w:eastAsia="Times New Roman" w:hAnsi="Cambria" w:cs="Times New Roman"/>
          <w:b/>
          <w:bCs/>
          <w:sz w:val="24"/>
          <w:szCs w:val="24"/>
          <w:lang w:eastAsia="fr-FR"/>
        </w:rPr>
        <w:t>Parcours 2 Lectures sensibles du monde : approfondir les savoirs et renouveler les approches pédagogiques</w:t>
      </w:r>
      <w:r w:rsidRPr="00433DEA">
        <w:rPr>
          <w:rFonts w:ascii="Times New Roman" w:eastAsia="Times New Roman" w:hAnsi="Times New Roman" w:cs="Times New Roman"/>
          <w:sz w:val="24"/>
          <w:szCs w:val="24"/>
          <w:lang w:eastAsia="fr-FR"/>
        </w:rPr>
        <w:t xml:space="preserve"> </w:t>
      </w:r>
    </w:p>
    <w:p w:rsidR="005123DC" w:rsidRPr="00433DEA" w:rsidRDefault="005123DC" w:rsidP="005123DC">
      <w:pPr>
        <w:spacing w:after="0" w:line="240" w:lineRule="auto"/>
        <w:rPr>
          <w:rFonts w:ascii="Times New Roman" w:eastAsia="Times New Roman" w:hAnsi="Times New Roman" w:cs="Times New Roman"/>
          <w:sz w:val="24"/>
          <w:szCs w:val="24"/>
          <w:lang w:eastAsia="fr-FR"/>
        </w:rPr>
      </w:pPr>
    </w:p>
    <w:p w:rsidR="005123DC" w:rsidRDefault="005123DC" w:rsidP="005123DC">
      <w:pPr>
        <w:spacing w:after="0" w:line="240" w:lineRule="auto"/>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 xml:space="preserve">Dans ce parcours, des </w:t>
      </w:r>
      <w:r w:rsidRPr="00433DEA">
        <w:rPr>
          <w:rFonts w:ascii="Cambria" w:eastAsia="Times New Roman" w:hAnsi="Cambria" w:cs="Times New Roman"/>
          <w:sz w:val="24"/>
          <w:szCs w:val="24"/>
          <w:lang w:eastAsia="fr-FR"/>
        </w:rPr>
        <w:t>formats de formations qui privilégient le partage de connaissances et la découverte culturelle</w:t>
      </w:r>
      <w:r>
        <w:rPr>
          <w:rFonts w:ascii="Cambria" w:eastAsia="Times New Roman" w:hAnsi="Cambria" w:cs="Times New Roman"/>
          <w:sz w:val="24"/>
          <w:szCs w:val="24"/>
          <w:lang w:eastAsia="fr-FR"/>
        </w:rPr>
        <w:t xml:space="preserve"> (visites, rencontres, conférences principalement) et qui permettent d’explorer, par pôle de domaines, des sujets renouvelant le regard sur les œuvres, les arts et les lieux de culture, de patrimoine/matrimoine et de savoirs.</w:t>
      </w:r>
    </w:p>
    <w:p w:rsidR="005123DC" w:rsidRDefault="005123DC" w:rsidP="005123DC">
      <w:pPr>
        <w:spacing w:after="0" w:line="240" w:lineRule="auto"/>
        <w:contextualSpacing/>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18 modules renouvelés ou nouveau proposés et rassemblés autour de 4 entrées</w:t>
      </w:r>
    </w:p>
    <w:p w:rsidR="005123DC" w:rsidRDefault="005123DC" w:rsidP="005123DC">
      <w:pPr>
        <w:spacing w:after="0" w:line="240" w:lineRule="auto"/>
        <w:contextualSpacing/>
        <w:jc w:val="both"/>
        <w:rPr>
          <w:rFonts w:ascii="Cambria" w:eastAsia="Times New Roman" w:hAnsi="Cambria" w:cs="Times New Roman"/>
          <w:sz w:val="24"/>
          <w:szCs w:val="24"/>
          <w:lang w:eastAsia="fr-FR"/>
        </w:rPr>
      </w:pPr>
    </w:p>
    <w:p w:rsidR="005123DC" w:rsidRPr="00BF3C83" w:rsidRDefault="005123DC" w:rsidP="005123DC">
      <w:pPr>
        <w:spacing w:after="0" w:line="240" w:lineRule="auto"/>
        <w:rPr>
          <w:rFonts w:ascii="Cambria" w:eastAsia="Times New Roman" w:hAnsi="Cambria" w:cs="Times New Roman"/>
          <w:color w:val="538135" w:themeColor="accent6" w:themeShade="BF"/>
          <w:sz w:val="24"/>
          <w:szCs w:val="24"/>
          <w:lang w:eastAsia="fr-FR"/>
        </w:rPr>
      </w:pPr>
      <w:r w:rsidRPr="00433DEA">
        <w:rPr>
          <w:rFonts w:ascii="Cambria" w:eastAsia="Times New Roman" w:hAnsi="Cambria" w:cs="Times New Roman"/>
          <w:sz w:val="24"/>
          <w:szCs w:val="24"/>
          <w:lang w:eastAsia="fr-FR"/>
        </w:rPr>
        <w:br/>
      </w:r>
      <w:r w:rsidRPr="00BF3C83">
        <w:rPr>
          <w:rFonts w:ascii="Cambria" w:eastAsia="Times New Roman" w:hAnsi="Cambria" w:cs="Times New Roman"/>
          <w:color w:val="538135" w:themeColor="accent6" w:themeShade="BF"/>
          <w:sz w:val="24"/>
          <w:szCs w:val="24"/>
          <w:u w:val="single"/>
          <w:lang w:eastAsia="fr-FR"/>
        </w:rPr>
        <w:t xml:space="preserve">Eduquer le regard : le spectacle vivant </w:t>
      </w:r>
      <w:r>
        <w:rPr>
          <w:rFonts w:ascii="Cambria" w:eastAsia="Times New Roman" w:hAnsi="Cambria" w:cs="Times New Roman"/>
          <w:color w:val="538135" w:themeColor="accent6" w:themeShade="BF"/>
          <w:sz w:val="24"/>
          <w:szCs w:val="24"/>
          <w:u w:val="single"/>
          <w:lang w:eastAsia="fr-FR"/>
        </w:rPr>
        <w:t>(musique, théâtre, danse, cirque)</w:t>
      </w:r>
    </w:p>
    <w:p w:rsidR="005123DC" w:rsidRPr="00BF3C83" w:rsidRDefault="005123DC" w:rsidP="005123DC">
      <w:pPr>
        <w:pStyle w:val="Paragraphedeliste"/>
        <w:numPr>
          <w:ilvl w:val="0"/>
          <w:numId w:val="1"/>
        </w:numPr>
        <w:spacing w:after="0" w:line="240" w:lineRule="auto"/>
        <w:rPr>
          <w:rFonts w:ascii="Cambria" w:eastAsia="Times New Roman" w:hAnsi="Cambria" w:cs="Times New Roman"/>
          <w:color w:val="538135" w:themeColor="accent6" w:themeShade="BF"/>
          <w:sz w:val="24"/>
          <w:szCs w:val="24"/>
          <w:lang w:eastAsia="fr-FR"/>
        </w:rPr>
      </w:pPr>
      <w:r w:rsidRPr="00BF3C83">
        <w:rPr>
          <w:rFonts w:ascii="Cambria" w:eastAsia="Times New Roman" w:hAnsi="Cambria" w:cs="Times New Roman"/>
          <w:color w:val="538135" w:themeColor="accent6" w:themeShade="BF"/>
          <w:sz w:val="24"/>
          <w:szCs w:val="24"/>
          <w:lang w:eastAsia="fr-FR"/>
        </w:rPr>
        <w:t>Face cachée de l'orchestre (musique, renouvellement)</w:t>
      </w:r>
    </w:p>
    <w:p w:rsidR="005123DC" w:rsidRPr="00BF3C83" w:rsidRDefault="005123DC" w:rsidP="005123DC">
      <w:pPr>
        <w:pStyle w:val="Paragraphedeliste"/>
        <w:numPr>
          <w:ilvl w:val="0"/>
          <w:numId w:val="1"/>
        </w:numPr>
        <w:spacing w:after="0" w:line="240" w:lineRule="auto"/>
        <w:rPr>
          <w:rFonts w:ascii="Cambria" w:eastAsia="Times New Roman" w:hAnsi="Cambria" w:cs="Times New Roman"/>
          <w:color w:val="538135" w:themeColor="accent6" w:themeShade="BF"/>
          <w:sz w:val="24"/>
          <w:szCs w:val="24"/>
          <w:lang w:eastAsia="fr-FR"/>
        </w:rPr>
      </w:pPr>
      <w:r w:rsidRPr="00BF3C83">
        <w:rPr>
          <w:rFonts w:ascii="Cambria" w:eastAsia="Times New Roman" w:hAnsi="Cambria" w:cs="Times New Roman"/>
          <w:color w:val="538135" w:themeColor="accent6" w:themeShade="BF"/>
          <w:sz w:val="24"/>
          <w:szCs w:val="24"/>
          <w:lang w:eastAsia="fr-FR"/>
        </w:rPr>
        <w:t>L'art et la manière de devenir spectateur (théâtre, renouvellement)</w:t>
      </w:r>
    </w:p>
    <w:p w:rsidR="005123DC" w:rsidRPr="00BF3C83" w:rsidRDefault="005123DC" w:rsidP="005123DC">
      <w:pPr>
        <w:pStyle w:val="Paragraphedeliste"/>
        <w:numPr>
          <w:ilvl w:val="0"/>
          <w:numId w:val="1"/>
        </w:numPr>
        <w:spacing w:after="0" w:line="240" w:lineRule="auto"/>
        <w:rPr>
          <w:rFonts w:ascii="Cambria" w:eastAsia="Times New Roman" w:hAnsi="Cambria" w:cs="Times New Roman"/>
          <w:color w:val="538135" w:themeColor="accent6" w:themeShade="BF"/>
          <w:sz w:val="24"/>
          <w:szCs w:val="24"/>
          <w:lang w:eastAsia="fr-FR"/>
        </w:rPr>
      </w:pPr>
      <w:r w:rsidRPr="00BF3C83">
        <w:rPr>
          <w:rFonts w:ascii="Cambria" w:eastAsia="Times New Roman" w:hAnsi="Cambria" w:cs="Times New Roman"/>
          <w:color w:val="538135" w:themeColor="accent6" w:themeShade="BF"/>
          <w:sz w:val="24"/>
          <w:szCs w:val="24"/>
          <w:lang w:eastAsia="fr-FR"/>
        </w:rPr>
        <w:t>Comédie-Française à renommer et à élargir aux grandes maisons de théâtres nationaux (théâtre, nouveau)</w:t>
      </w:r>
    </w:p>
    <w:p w:rsidR="005123DC" w:rsidRPr="00BF3C83" w:rsidRDefault="005123DC" w:rsidP="005123DC">
      <w:pPr>
        <w:pStyle w:val="Paragraphedeliste"/>
        <w:numPr>
          <w:ilvl w:val="0"/>
          <w:numId w:val="1"/>
        </w:numPr>
        <w:spacing w:after="0" w:line="240" w:lineRule="auto"/>
        <w:rPr>
          <w:rFonts w:ascii="Cambria" w:eastAsia="Times New Roman" w:hAnsi="Cambria" w:cs="Times New Roman"/>
          <w:color w:val="538135" w:themeColor="accent6" w:themeShade="BF"/>
          <w:sz w:val="24"/>
          <w:szCs w:val="24"/>
          <w:lang w:eastAsia="fr-FR"/>
        </w:rPr>
      </w:pPr>
      <w:r w:rsidRPr="00BF3C83">
        <w:rPr>
          <w:rFonts w:ascii="Cambria" w:eastAsia="Times New Roman" w:hAnsi="Cambria" w:cs="Times New Roman"/>
          <w:color w:val="538135" w:themeColor="accent6" w:themeShade="BF"/>
          <w:sz w:val="24"/>
          <w:szCs w:val="24"/>
          <w:lang w:eastAsia="fr-FR"/>
        </w:rPr>
        <w:t>La trace en danse (renouvellement)</w:t>
      </w:r>
    </w:p>
    <w:p w:rsidR="005123DC" w:rsidRPr="00BF3C83" w:rsidRDefault="005123DC" w:rsidP="005123DC">
      <w:pPr>
        <w:pStyle w:val="Paragraphedeliste"/>
        <w:numPr>
          <w:ilvl w:val="0"/>
          <w:numId w:val="1"/>
        </w:numPr>
        <w:spacing w:after="0" w:line="240" w:lineRule="auto"/>
        <w:rPr>
          <w:rFonts w:ascii="Cambria" w:eastAsia="Times New Roman" w:hAnsi="Cambria" w:cs="Times New Roman"/>
          <w:color w:val="538135" w:themeColor="accent6" w:themeShade="BF"/>
          <w:sz w:val="24"/>
          <w:szCs w:val="24"/>
          <w:lang w:eastAsia="fr-FR"/>
        </w:rPr>
      </w:pPr>
      <w:r w:rsidRPr="00BF3C83">
        <w:rPr>
          <w:rFonts w:ascii="Cambria" w:eastAsia="Times New Roman" w:hAnsi="Cambria" w:cs="Times New Roman"/>
          <w:color w:val="538135" w:themeColor="accent6" w:themeShade="BF"/>
          <w:sz w:val="24"/>
          <w:szCs w:val="24"/>
          <w:lang w:eastAsia="fr-FR"/>
        </w:rPr>
        <w:t>1 Arts du cirque : histoire et pratiques (nouveau)</w:t>
      </w:r>
    </w:p>
    <w:p w:rsidR="005123DC" w:rsidRPr="009A7537" w:rsidRDefault="005123DC" w:rsidP="005123DC">
      <w:pPr>
        <w:spacing w:after="0" w:line="240" w:lineRule="auto"/>
        <w:rPr>
          <w:rFonts w:ascii="Cambria" w:eastAsia="Times New Roman" w:hAnsi="Cambria" w:cs="Times New Roman"/>
          <w:color w:val="FF33CC"/>
          <w:sz w:val="24"/>
          <w:szCs w:val="24"/>
          <w:lang w:eastAsia="fr-FR"/>
        </w:rPr>
      </w:pPr>
    </w:p>
    <w:p w:rsidR="005123DC" w:rsidRDefault="005123DC" w:rsidP="005123DC">
      <w:pPr>
        <w:spacing w:after="0" w:line="240" w:lineRule="auto"/>
        <w:rPr>
          <w:rFonts w:ascii="Cambria" w:eastAsia="Times New Roman" w:hAnsi="Cambria" w:cs="Times New Roman"/>
          <w:color w:val="8000FF"/>
          <w:sz w:val="24"/>
          <w:szCs w:val="24"/>
          <w:lang w:eastAsia="fr-FR"/>
        </w:rPr>
      </w:pPr>
    </w:p>
    <w:p w:rsidR="005123DC" w:rsidRDefault="005123DC" w:rsidP="005123DC">
      <w:pPr>
        <w:spacing w:after="0" w:line="240" w:lineRule="auto"/>
        <w:rPr>
          <w:rFonts w:ascii="Cambria" w:eastAsia="Times New Roman" w:hAnsi="Cambria" w:cs="Times New Roman"/>
          <w:color w:val="0080FF"/>
          <w:sz w:val="24"/>
          <w:szCs w:val="24"/>
          <w:lang w:eastAsia="fr-FR"/>
        </w:rPr>
      </w:pPr>
      <w:r>
        <w:rPr>
          <w:rFonts w:ascii="Cambria" w:eastAsia="Times New Roman" w:hAnsi="Cambria" w:cs="Times New Roman"/>
          <w:color w:val="0080FF"/>
          <w:sz w:val="24"/>
          <w:szCs w:val="24"/>
          <w:u w:val="single"/>
          <w:lang w:eastAsia="fr-FR"/>
        </w:rPr>
        <w:t>Eduquer le regard : cinéma, photographie, arts visuels</w:t>
      </w:r>
    </w:p>
    <w:p w:rsidR="005123DC" w:rsidRPr="00FF1A86" w:rsidRDefault="005123DC" w:rsidP="005123DC">
      <w:pPr>
        <w:pStyle w:val="Paragraphedeliste"/>
        <w:numPr>
          <w:ilvl w:val="0"/>
          <w:numId w:val="1"/>
        </w:numPr>
        <w:spacing w:after="0" w:line="240" w:lineRule="auto"/>
        <w:rPr>
          <w:rFonts w:ascii="Cambria" w:eastAsia="Times New Roman" w:hAnsi="Cambria" w:cs="Times New Roman"/>
          <w:color w:val="8000FF"/>
          <w:sz w:val="24"/>
          <w:szCs w:val="24"/>
          <w:lang w:eastAsia="fr-FR"/>
        </w:rPr>
      </w:pPr>
      <w:r>
        <w:rPr>
          <w:rFonts w:ascii="Cambria" w:eastAsia="Times New Roman" w:hAnsi="Cambria" w:cs="Times New Roman"/>
          <w:color w:val="0080FF"/>
          <w:sz w:val="24"/>
          <w:szCs w:val="24"/>
          <w:lang w:eastAsia="fr-FR"/>
        </w:rPr>
        <w:t>S</w:t>
      </w:r>
      <w:r w:rsidRPr="00433DEA">
        <w:rPr>
          <w:rFonts w:ascii="Cambria" w:eastAsia="Times New Roman" w:hAnsi="Cambria" w:cs="Times New Roman"/>
          <w:color w:val="0080FF"/>
          <w:sz w:val="24"/>
          <w:szCs w:val="24"/>
          <w:lang w:eastAsia="fr-FR"/>
        </w:rPr>
        <w:t>tage de la Cinémathèque (inter-acadé</w:t>
      </w:r>
      <w:r>
        <w:rPr>
          <w:rFonts w:ascii="Cambria" w:eastAsia="Times New Roman" w:hAnsi="Cambria" w:cs="Times New Roman"/>
          <w:color w:val="0080FF"/>
          <w:sz w:val="24"/>
          <w:szCs w:val="24"/>
          <w:lang w:eastAsia="fr-FR"/>
        </w:rPr>
        <w:t>mique) (cinéma, renouvellement)</w:t>
      </w:r>
    </w:p>
    <w:p w:rsidR="005123DC" w:rsidRPr="00FF1A86" w:rsidRDefault="005123DC" w:rsidP="005123DC">
      <w:pPr>
        <w:pStyle w:val="Paragraphedeliste"/>
        <w:numPr>
          <w:ilvl w:val="0"/>
          <w:numId w:val="1"/>
        </w:numPr>
        <w:spacing w:after="0" w:line="240" w:lineRule="auto"/>
        <w:rPr>
          <w:rFonts w:ascii="Cambria" w:eastAsia="Times New Roman" w:hAnsi="Cambria" w:cs="Times New Roman"/>
          <w:color w:val="8000FF"/>
          <w:sz w:val="24"/>
          <w:szCs w:val="24"/>
          <w:lang w:eastAsia="fr-FR"/>
        </w:rPr>
      </w:pPr>
      <w:r w:rsidRPr="00433DEA">
        <w:rPr>
          <w:rFonts w:ascii="Cambria" w:eastAsia="Times New Roman" w:hAnsi="Cambria" w:cs="Times New Roman"/>
          <w:color w:val="0080FF"/>
          <w:sz w:val="24"/>
          <w:szCs w:val="24"/>
          <w:lang w:eastAsia="fr-FR"/>
        </w:rPr>
        <w:t>Stage Forum des images (inter-académique) (cinéma, renouvellement)</w:t>
      </w:r>
    </w:p>
    <w:p w:rsidR="005123DC" w:rsidRPr="00FF1A86" w:rsidRDefault="005123DC" w:rsidP="005123DC">
      <w:pPr>
        <w:pStyle w:val="Paragraphedeliste"/>
        <w:numPr>
          <w:ilvl w:val="0"/>
          <w:numId w:val="1"/>
        </w:numPr>
        <w:spacing w:after="0" w:line="240" w:lineRule="auto"/>
        <w:rPr>
          <w:rFonts w:ascii="Cambria" w:eastAsia="Times New Roman" w:hAnsi="Cambria" w:cs="Times New Roman"/>
          <w:color w:val="8000FF"/>
          <w:sz w:val="24"/>
          <w:szCs w:val="24"/>
          <w:lang w:eastAsia="fr-FR"/>
        </w:rPr>
      </w:pPr>
      <w:r>
        <w:rPr>
          <w:rFonts w:ascii="Cambria" w:eastAsia="Times New Roman" w:hAnsi="Cambria" w:cs="Times New Roman"/>
          <w:color w:val="0080FF"/>
          <w:sz w:val="24"/>
          <w:szCs w:val="24"/>
          <w:lang w:eastAsia="fr-FR"/>
        </w:rPr>
        <w:t>L</w:t>
      </w:r>
      <w:r w:rsidRPr="00433DEA">
        <w:rPr>
          <w:rFonts w:ascii="Cambria" w:eastAsia="Times New Roman" w:hAnsi="Cambria" w:cs="Times New Roman"/>
          <w:color w:val="0080FF"/>
          <w:sz w:val="24"/>
          <w:szCs w:val="24"/>
          <w:lang w:eastAsia="fr-FR"/>
        </w:rPr>
        <w:t>a photo, histoire et points de vue (photo + a</w:t>
      </w:r>
      <w:r>
        <w:rPr>
          <w:rFonts w:ascii="Cambria" w:eastAsia="Times New Roman" w:hAnsi="Cambria" w:cs="Times New Roman"/>
          <w:color w:val="0080FF"/>
          <w:sz w:val="24"/>
          <w:szCs w:val="24"/>
          <w:lang w:eastAsia="fr-FR"/>
        </w:rPr>
        <w:t>utres domaines, renouvellement)</w:t>
      </w:r>
    </w:p>
    <w:p w:rsidR="005123DC" w:rsidRPr="00A74917" w:rsidRDefault="005123DC" w:rsidP="005123DC">
      <w:pPr>
        <w:pStyle w:val="Paragraphedeliste"/>
        <w:numPr>
          <w:ilvl w:val="0"/>
          <w:numId w:val="1"/>
        </w:numPr>
        <w:spacing w:after="0" w:line="240" w:lineRule="auto"/>
        <w:rPr>
          <w:rFonts w:ascii="Cambria" w:eastAsia="Times New Roman" w:hAnsi="Cambria" w:cs="Times New Roman"/>
          <w:color w:val="8000FF"/>
          <w:sz w:val="24"/>
          <w:szCs w:val="24"/>
          <w:lang w:eastAsia="fr-FR"/>
        </w:rPr>
      </w:pPr>
      <w:r w:rsidRPr="00433DEA">
        <w:rPr>
          <w:rFonts w:ascii="Cambria" w:eastAsia="Times New Roman" w:hAnsi="Cambria" w:cs="Times New Roman"/>
          <w:color w:val="0080FF"/>
          <w:sz w:val="24"/>
          <w:szCs w:val="24"/>
          <w:lang w:eastAsia="fr-FR"/>
        </w:rPr>
        <w:t>Histoire des musées (arts visuels, renouvellement)</w:t>
      </w:r>
    </w:p>
    <w:p w:rsidR="005123DC" w:rsidRDefault="005123DC" w:rsidP="005123DC">
      <w:pPr>
        <w:spacing w:after="0" w:line="240" w:lineRule="auto"/>
        <w:rPr>
          <w:rFonts w:ascii="Cambria" w:eastAsia="Times New Roman" w:hAnsi="Cambria" w:cs="Times New Roman"/>
          <w:color w:val="8000FF"/>
          <w:sz w:val="24"/>
          <w:szCs w:val="24"/>
          <w:lang w:eastAsia="fr-FR"/>
        </w:rPr>
      </w:pPr>
    </w:p>
    <w:p w:rsidR="005123DC" w:rsidRDefault="005123DC" w:rsidP="005123DC">
      <w:pPr>
        <w:spacing w:after="0" w:line="240" w:lineRule="auto"/>
        <w:rPr>
          <w:rFonts w:ascii="Cambria" w:eastAsia="Times New Roman" w:hAnsi="Cambria" w:cs="Times New Roman"/>
          <w:color w:val="8000FF"/>
          <w:sz w:val="24"/>
          <w:szCs w:val="24"/>
          <w:u w:val="single"/>
          <w:lang w:eastAsia="fr-FR"/>
        </w:rPr>
      </w:pPr>
      <w:r>
        <w:rPr>
          <w:rFonts w:ascii="Cambria" w:eastAsia="Times New Roman" w:hAnsi="Cambria" w:cs="Times New Roman"/>
          <w:color w:val="8000FF"/>
          <w:sz w:val="24"/>
          <w:szCs w:val="24"/>
          <w:u w:val="single"/>
          <w:lang w:eastAsia="fr-FR"/>
        </w:rPr>
        <w:t>Percevoir le monde et le vivant par les arts, la littérature et les sciences</w:t>
      </w:r>
    </w:p>
    <w:p w:rsidR="005123DC" w:rsidRPr="00BF3C83" w:rsidRDefault="005123DC" w:rsidP="005123DC">
      <w:pPr>
        <w:spacing w:after="0" w:line="240" w:lineRule="auto"/>
        <w:rPr>
          <w:rFonts w:ascii="Cambria" w:eastAsia="Times New Roman" w:hAnsi="Cambria" w:cs="Times New Roman"/>
          <w:i/>
          <w:color w:val="8000FF"/>
          <w:sz w:val="24"/>
          <w:szCs w:val="24"/>
          <w:u w:val="single"/>
          <w:lang w:eastAsia="fr-FR"/>
        </w:rPr>
      </w:pPr>
      <w:r w:rsidRPr="006E48EE">
        <w:rPr>
          <w:rFonts w:ascii="Cambria" w:eastAsia="Times New Roman" w:hAnsi="Cambria" w:cs="Times New Roman"/>
          <w:i/>
          <w:color w:val="8000FF"/>
          <w:sz w:val="24"/>
          <w:szCs w:val="24"/>
          <w:u w:val="single"/>
          <w:lang w:eastAsia="fr-FR"/>
        </w:rPr>
        <w:t xml:space="preserve">Mieux comprendre le monde et le vivant S'ouvrir au monde et au vivant </w:t>
      </w:r>
    </w:p>
    <w:p w:rsidR="005123DC" w:rsidRPr="007E1B47" w:rsidRDefault="005123DC" w:rsidP="005123DC">
      <w:pPr>
        <w:pStyle w:val="Paragraphedeliste"/>
        <w:numPr>
          <w:ilvl w:val="0"/>
          <w:numId w:val="1"/>
        </w:numPr>
        <w:spacing w:after="0" w:line="240" w:lineRule="auto"/>
        <w:rPr>
          <w:rFonts w:ascii="Cambria" w:eastAsia="Times New Roman" w:hAnsi="Cambria" w:cs="Times New Roman"/>
          <w:color w:val="0080FF"/>
          <w:sz w:val="24"/>
          <w:szCs w:val="24"/>
          <w:lang w:eastAsia="fr-FR"/>
        </w:rPr>
      </w:pPr>
      <w:r w:rsidRPr="007E1B47">
        <w:rPr>
          <w:rFonts w:ascii="Cambria" w:eastAsia="Times New Roman" w:hAnsi="Cambria" w:cs="Times New Roman"/>
          <w:color w:val="8000FF"/>
          <w:sz w:val="24"/>
          <w:szCs w:val="24"/>
          <w:lang w:eastAsia="fr-FR"/>
        </w:rPr>
        <w:t>Représentations de la nature</w:t>
      </w:r>
      <w:r>
        <w:rPr>
          <w:rFonts w:ascii="Cambria" w:eastAsia="Times New Roman" w:hAnsi="Cambria" w:cs="Times New Roman"/>
          <w:color w:val="8000FF"/>
          <w:sz w:val="24"/>
          <w:szCs w:val="24"/>
          <w:lang w:eastAsia="fr-FR"/>
        </w:rPr>
        <w:t xml:space="preserve"> / La place de l’homme de la nature / L’homme et la nature</w:t>
      </w:r>
      <w:r w:rsidRPr="007E1B47">
        <w:rPr>
          <w:rFonts w:ascii="Cambria" w:eastAsia="Times New Roman" w:hAnsi="Cambria" w:cs="Times New Roman"/>
          <w:color w:val="8000FF"/>
          <w:sz w:val="24"/>
          <w:szCs w:val="24"/>
          <w:lang w:eastAsia="fr-FR"/>
        </w:rPr>
        <w:t xml:space="preserve"> (CSTI nouveau)</w:t>
      </w:r>
    </w:p>
    <w:p w:rsidR="005123DC" w:rsidRPr="007E1B47" w:rsidRDefault="005123DC" w:rsidP="005123DC">
      <w:pPr>
        <w:pStyle w:val="Paragraphedeliste"/>
        <w:numPr>
          <w:ilvl w:val="0"/>
          <w:numId w:val="1"/>
        </w:numPr>
        <w:spacing w:after="0" w:line="240" w:lineRule="auto"/>
        <w:rPr>
          <w:rFonts w:ascii="Cambria" w:eastAsia="Times New Roman" w:hAnsi="Cambria" w:cs="Times New Roman"/>
          <w:color w:val="0080FF"/>
          <w:sz w:val="24"/>
          <w:szCs w:val="24"/>
          <w:lang w:eastAsia="fr-FR"/>
        </w:rPr>
      </w:pPr>
      <w:r>
        <w:rPr>
          <w:rFonts w:ascii="Cambria" w:eastAsia="Times New Roman" w:hAnsi="Cambria" w:cs="Times New Roman"/>
          <w:color w:val="8000FF"/>
          <w:sz w:val="24"/>
          <w:szCs w:val="24"/>
          <w:lang w:eastAsia="fr-FR"/>
        </w:rPr>
        <w:t>S’ouvrir au monde par la littérature jeunesse</w:t>
      </w:r>
      <w:r w:rsidRPr="00433DEA">
        <w:rPr>
          <w:rFonts w:ascii="Cambria" w:eastAsia="Times New Roman" w:hAnsi="Cambria" w:cs="Times New Roman"/>
          <w:color w:val="8000FF"/>
          <w:sz w:val="24"/>
          <w:szCs w:val="24"/>
          <w:lang w:eastAsia="fr-FR"/>
        </w:rPr>
        <w:t xml:space="preserve"> (ULLEO nouveau)</w:t>
      </w:r>
    </w:p>
    <w:p w:rsidR="005123DC" w:rsidRPr="000B115F" w:rsidRDefault="005123DC" w:rsidP="005123DC">
      <w:pPr>
        <w:pStyle w:val="Paragraphedeliste"/>
        <w:numPr>
          <w:ilvl w:val="0"/>
          <w:numId w:val="1"/>
        </w:numPr>
        <w:spacing w:after="0" w:line="240" w:lineRule="auto"/>
        <w:rPr>
          <w:rFonts w:ascii="Cambria" w:eastAsia="Times New Roman" w:hAnsi="Cambria" w:cs="Times New Roman"/>
          <w:color w:val="7030A0"/>
          <w:sz w:val="24"/>
          <w:szCs w:val="24"/>
          <w:lang w:eastAsia="fr-FR"/>
        </w:rPr>
      </w:pPr>
      <w:r w:rsidRPr="000B115F">
        <w:rPr>
          <w:rFonts w:ascii="Cambria" w:eastAsia="Times New Roman" w:hAnsi="Cambria" w:cs="Times New Roman"/>
          <w:color w:val="7030A0"/>
          <w:sz w:val="24"/>
          <w:szCs w:val="24"/>
          <w:lang w:eastAsia="fr-FR"/>
        </w:rPr>
        <w:t>Littérature contemporaine et vivant (ULLEO nouveau + CSTI ?)</w:t>
      </w:r>
    </w:p>
    <w:p w:rsidR="005123DC" w:rsidRPr="000B115F" w:rsidRDefault="005123DC" w:rsidP="005123DC">
      <w:pPr>
        <w:pStyle w:val="Paragraphedeliste"/>
        <w:numPr>
          <w:ilvl w:val="0"/>
          <w:numId w:val="1"/>
        </w:numPr>
        <w:spacing w:after="0" w:line="240" w:lineRule="auto"/>
        <w:rPr>
          <w:rFonts w:ascii="Cambria" w:eastAsia="Times New Roman" w:hAnsi="Cambria" w:cs="Times New Roman"/>
          <w:color w:val="5B9BD5" w:themeColor="accent1"/>
          <w:sz w:val="24"/>
          <w:szCs w:val="24"/>
          <w:lang w:eastAsia="fr-FR"/>
        </w:rPr>
      </w:pPr>
      <w:r w:rsidRPr="000B115F">
        <w:rPr>
          <w:rFonts w:ascii="Cambria" w:eastAsia="Times New Roman" w:hAnsi="Cambria" w:cs="Times New Roman"/>
          <w:color w:val="7030A0"/>
          <w:sz w:val="24"/>
          <w:szCs w:val="24"/>
          <w:lang w:eastAsia="fr-FR"/>
        </w:rPr>
        <w:t>L'artiste et le scientifique : regards croisés (</w:t>
      </w:r>
      <w:proofErr w:type="gramStart"/>
      <w:r w:rsidRPr="000B115F">
        <w:rPr>
          <w:rFonts w:ascii="Cambria" w:eastAsia="Times New Roman" w:hAnsi="Cambria" w:cs="Times New Roman"/>
          <w:color w:val="7030A0"/>
          <w:sz w:val="24"/>
          <w:szCs w:val="24"/>
          <w:lang w:eastAsia="fr-FR"/>
        </w:rPr>
        <w:t>CSTI</w:t>
      </w:r>
      <w:r w:rsidRPr="000B115F">
        <w:rPr>
          <w:rFonts w:ascii="Cambria" w:eastAsia="Times New Roman" w:hAnsi="Cambria" w:cs="Times New Roman"/>
          <w:i/>
          <w:color w:val="7030A0"/>
          <w:sz w:val="24"/>
          <w:szCs w:val="24"/>
          <w:lang w:eastAsia="fr-FR"/>
        </w:rPr>
        <w:t>,+</w:t>
      </w:r>
      <w:proofErr w:type="gramEnd"/>
      <w:r w:rsidRPr="000B115F">
        <w:rPr>
          <w:rFonts w:ascii="Cambria" w:eastAsia="Times New Roman" w:hAnsi="Cambria" w:cs="Times New Roman"/>
          <w:i/>
          <w:color w:val="7030A0"/>
          <w:sz w:val="24"/>
          <w:szCs w:val="24"/>
          <w:lang w:eastAsia="fr-FR"/>
        </w:rPr>
        <w:t xml:space="preserve"> arts visuels + musique ? + théâtre ?,</w:t>
      </w:r>
      <w:r w:rsidRPr="000B115F">
        <w:rPr>
          <w:rFonts w:ascii="Cambria" w:eastAsia="Times New Roman" w:hAnsi="Cambria" w:cs="Times New Roman"/>
          <w:color w:val="7030A0"/>
          <w:sz w:val="24"/>
          <w:szCs w:val="24"/>
          <w:lang w:eastAsia="fr-FR"/>
        </w:rPr>
        <w:t xml:space="preserve"> renouvellement )</w:t>
      </w:r>
      <w:r w:rsidRPr="000B115F">
        <w:rPr>
          <w:rFonts w:ascii="Cambria" w:eastAsia="Times New Roman" w:hAnsi="Cambria" w:cs="Times New Roman"/>
          <w:sz w:val="24"/>
          <w:szCs w:val="24"/>
          <w:lang w:eastAsia="fr-FR"/>
        </w:rPr>
        <w:br/>
      </w:r>
      <w:r w:rsidRPr="000B115F">
        <w:rPr>
          <w:rFonts w:ascii="Cambria" w:eastAsia="Times New Roman" w:hAnsi="Cambria" w:cs="Times New Roman"/>
          <w:color w:val="FF8080"/>
          <w:sz w:val="24"/>
          <w:szCs w:val="24"/>
          <w:lang w:eastAsia="fr-FR"/>
        </w:rPr>
        <w:br/>
      </w:r>
    </w:p>
    <w:p w:rsidR="005123DC" w:rsidRDefault="005123DC" w:rsidP="005123DC">
      <w:pPr>
        <w:spacing w:after="0" w:line="240" w:lineRule="auto"/>
        <w:rPr>
          <w:rFonts w:ascii="Cambria" w:eastAsia="Times New Roman" w:hAnsi="Cambria" w:cs="Times New Roman"/>
          <w:color w:val="FB7D00"/>
          <w:sz w:val="24"/>
          <w:szCs w:val="24"/>
          <w:u w:val="single"/>
          <w:lang w:eastAsia="fr-FR"/>
        </w:rPr>
      </w:pPr>
      <w:r>
        <w:rPr>
          <w:rFonts w:ascii="Cambria" w:eastAsia="Times New Roman" w:hAnsi="Cambria" w:cs="Times New Roman"/>
          <w:color w:val="FB7D00"/>
          <w:sz w:val="24"/>
          <w:szCs w:val="24"/>
          <w:u w:val="single"/>
          <w:lang w:eastAsia="fr-FR"/>
        </w:rPr>
        <w:t xml:space="preserve">Eduquer aux patrimoines et à l’architecture pour comprendre le présent </w:t>
      </w:r>
    </w:p>
    <w:p w:rsidR="005123DC" w:rsidRPr="00BF3C83" w:rsidRDefault="005123DC" w:rsidP="005123DC">
      <w:pPr>
        <w:spacing w:after="0" w:line="240" w:lineRule="auto"/>
        <w:rPr>
          <w:rFonts w:ascii="Cambria" w:eastAsia="Times New Roman" w:hAnsi="Cambria" w:cs="Times New Roman"/>
          <w:i/>
          <w:color w:val="FB7D00"/>
          <w:sz w:val="24"/>
          <w:szCs w:val="24"/>
          <w:u w:val="single"/>
          <w:lang w:eastAsia="fr-FR"/>
        </w:rPr>
      </w:pPr>
      <w:r w:rsidRPr="00BF3C83">
        <w:rPr>
          <w:rFonts w:ascii="Cambria" w:eastAsia="Times New Roman" w:hAnsi="Cambria" w:cs="Times New Roman"/>
          <w:i/>
          <w:color w:val="FB7D00"/>
          <w:sz w:val="24"/>
          <w:szCs w:val="24"/>
          <w:u w:val="single"/>
          <w:lang w:eastAsia="fr-FR"/>
        </w:rPr>
        <w:t>(</w:t>
      </w:r>
      <w:proofErr w:type="gramStart"/>
      <w:r w:rsidRPr="00BF3C83">
        <w:rPr>
          <w:rFonts w:ascii="Cambria" w:eastAsia="Times New Roman" w:hAnsi="Cambria" w:cs="Times New Roman"/>
          <w:i/>
          <w:color w:val="FB7D00"/>
          <w:sz w:val="24"/>
          <w:szCs w:val="24"/>
          <w:u w:val="single"/>
          <w:lang w:eastAsia="fr-FR"/>
        </w:rPr>
        <w:t>patrimoine</w:t>
      </w:r>
      <w:proofErr w:type="gramEnd"/>
      <w:r w:rsidRPr="00BF3C83">
        <w:rPr>
          <w:rFonts w:ascii="Cambria" w:eastAsia="Times New Roman" w:hAnsi="Cambria" w:cs="Times New Roman"/>
          <w:i/>
          <w:color w:val="FB7D00"/>
          <w:sz w:val="24"/>
          <w:szCs w:val="24"/>
          <w:u w:val="single"/>
          <w:lang w:eastAsia="fr-FR"/>
        </w:rPr>
        <w:t>, architecture, arts du goût)</w:t>
      </w:r>
    </w:p>
    <w:p w:rsidR="005123DC" w:rsidRPr="00BF3C83" w:rsidRDefault="005123DC" w:rsidP="005123DC">
      <w:pPr>
        <w:spacing w:after="0" w:line="240" w:lineRule="auto"/>
        <w:rPr>
          <w:rFonts w:ascii="Cambria" w:eastAsia="Times New Roman" w:hAnsi="Cambria" w:cs="Times New Roman"/>
          <w:i/>
          <w:color w:val="FB7D00"/>
          <w:sz w:val="24"/>
          <w:szCs w:val="24"/>
          <w:u w:val="single"/>
          <w:lang w:eastAsia="fr-FR"/>
        </w:rPr>
      </w:pPr>
      <w:r w:rsidRPr="006E48EE">
        <w:rPr>
          <w:rFonts w:ascii="Cambria" w:eastAsia="Times New Roman" w:hAnsi="Cambria" w:cs="Times New Roman"/>
          <w:i/>
          <w:color w:val="FF8D1C"/>
          <w:sz w:val="24"/>
          <w:szCs w:val="24"/>
          <w:u w:val="single"/>
          <w:lang w:eastAsia="fr-FR"/>
        </w:rPr>
        <w:t>Eduquer aux dimensions patrimoniales</w:t>
      </w:r>
      <w:r w:rsidRPr="006E48EE">
        <w:rPr>
          <w:rFonts w:ascii="Cambria" w:eastAsia="Times New Roman" w:hAnsi="Cambria" w:cs="Times New Roman"/>
          <w:i/>
          <w:color w:val="FB7D00"/>
          <w:sz w:val="24"/>
          <w:szCs w:val="24"/>
          <w:u w:val="single"/>
          <w:lang w:eastAsia="fr-FR"/>
        </w:rPr>
        <w:t xml:space="preserve">, les traces du passé </w:t>
      </w:r>
      <w:r>
        <w:rPr>
          <w:rFonts w:ascii="Cambria" w:eastAsia="Times New Roman" w:hAnsi="Cambria" w:cs="Times New Roman"/>
          <w:i/>
          <w:color w:val="FB7D00"/>
          <w:sz w:val="24"/>
          <w:szCs w:val="24"/>
          <w:u w:val="single"/>
          <w:lang w:eastAsia="fr-FR"/>
        </w:rPr>
        <w:t xml:space="preserve">/ </w:t>
      </w:r>
      <w:r w:rsidRPr="00BF3C83">
        <w:rPr>
          <w:rFonts w:ascii="Cambria" w:eastAsia="Times New Roman" w:hAnsi="Cambria" w:cs="Times New Roman"/>
          <w:i/>
          <w:color w:val="FB7D00"/>
          <w:sz w:val="24"/>
          <w:szCs w:val="24"/>
          <w:u w:val="single"/>
          <w:lang w:eastAsia="fr-FR"/>
        </w:rPr>
        <w:t>: lire les traces du</w:t>
      </w:r>
      <w:r>
        <w:rPr>
          <w:rFonts w:ascii="Cambria" w:eastAsia="Times New Roman" w:hAnsi="Cambria" w:cs="Times New Roman"/>
          <w:color w:val="FB7D00"/>
          <w:sz w:val="24"/>
          <w:szCs w:val="24"/>
          <w:u w:val="single"/>
          <w:lang w:eastAsia="fr-FR"/>
        </w:rPr>
        <w:t xml:space="preserve"> </w:t>
      </w:r>
      <w:r w:rsidRPr="00BF3C83">
        <w:rPr>
          <w:rFonts w:ascii="Cambria" w:eastAsia="Times New Roman" w:hAnsi="Cambria" w:cs="Times New Roman"/>
          <w:i/>
          <w:color w:val="FB7D00"/>
          <w:sz w:val="24"/>
          <w:szCs w:val="24"/>
          <w:u w:val="single"/>
          <w:lang w:eastAsia="fr-FR"/>
        </w:rPr>
        <w:t>passé</w:t>
      </w:r>
    </w:p>
    <w:p w:rsidR="005123DC" w:rsidRPr="00FF1A86" w:rsidRDefault="005123DC" w:rsidP="005123DC">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FF1A86">
        <w:rPr>
          <w:rFonts w:ascii="Cambria" w:eastAsia="Times New Roman" w:hAnsi="Cambria" w:cs="Times New Roman"/>
          <w:color w:val="FB7D00"/>
          <w:sz w:val="24"/>
          <w:szCs w:val="24"/>
          <w:lang w:eastAsia="fr-FR"/>
        </w:rPr>
        <w:t>Raconter le territoire (Patrimoine, renouvellement)</w:t>
      </w:r>
    </w:p>
    <w:p w:rsidR="005123DC" w:rsidRPr="00FF1A86" w:rsidRDefault="005123DC" w:rsidP="005123DC">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FF1A86">
        <w:rPr>
          <w:rFonts w:ascii="Cambria" w:eastAsia="Times New Roman" w:hAnsi="Cambria" w:cs="Times New Roman"/>
          <w:color w:val="DF7000"/>
          <w:sz w:val="24"/>
          <w:szCs w:val="24"/>
          <w:lang w:eastAsia="fr-FR"/>
        </w:rPr>
        <w:lastRenderedPageBreak/>
        <w:t>Patrimoine immatériel : arts du goût et gastronomie (arts du goût, renouvellement) - Goûter le monde</w:t>
      </w:r>
    </w:p>
    <w:p w:rsidR="005123DC" w:rsidRPr="00BF3C83" w:rsidRDefault="005123DC" w:rsidP="005123DC">
      <w:pPr>
        <w:pStyle w:val="Paragraphedeliste"/>
        <w:numPr>
          <w:ilvl w:val="0"/>
          <w:numId w:val="1"/>
        </w:numPr>
        <w:spacing w:after="0" w:line="240" w:lineRule="auto"/>
        <w:rPr>
          <w:rFonts w:ascii="Times New Roman" w:eastAsia="Times New Roman" w:hAnsi="Times New Roman" w:cs="Times New Roman"/>
          <w:sz w:val="24"/>
          <w:szCs w:val="24"/>
          <w:lang w:eastAsia="fr-FR"/>
        </w:rPr>
      </w:pPr>
      <w:r w:rsidRPr="00FF1A86">
        <w:rPr>
          <w:rFonts w:ascii="Cambria" w:eastAsia="Times New Roman" w:hAnsi="Cambria" w:cs="Times New Roman"/>
          <w:color w:val="FB7D00"/>
          <w:sz w:val="24"/>
          <w:szCs w:val="24"/>
          <w:lang w:eastAsia="fr-FR"/>
        </w:rPr>
        <w:t>Patrimoines artistiques religieux (MHC/Patrimoine, renouvellement)</w:t>
      </w:r>
    </w:p>
    <w:p w:rsidR="005123DC" w:rsidRPr="00BF3C83" w:rsidRDefault="005123DC" w:rsidP="005123DC">
      <w:pPr>
        <w:pStyle w:val="Paragraphedeliste"/>
        <w:numPr>
          <w:ilvl w:val="0"/>
          <w:numId w:val="1"/>
        </w:numPr>
        <w:spacing w:after="0" w:line="240" w:lineRule="auto"/>
        <w:rPr>
          <w:rFonts w:ascii="Times New Roman" w:eastAsia="Times New Roman" w:hAnsi="Times New Roman" w:cs="Times New Roman"/>
          <w:color w:val="ED7D31" w:themeColor="accent2"/>
          <w:sz w:val="24"/>
          <w:szCs w:val="24"/>
          <w:lang w:eastAsia="fr-FR"/>
        </w:rPr>
      </w:pPr>
      <w:r w:rsidRPr="00BF3C83">
        <w:rPr>
          <w:rFonts w:ascii="Cambria" w:eastAsia="Times New Roman" w:hAnsi="Cambria" w:cs="Times New Roman"/>
          <w:color w:val="ED7D31" w:themeColor="accent2"/>
          <w:sz w:val="24"/>
          <w:szCs w:val="24"/>
          <w:lang w:eastAsia="fr-FR"/>
        </w:rPr>
        <w:t>Architecture et formes urbaines (architecture, renouvellement)</w:t>
      </w:r>
    </w:p>
    <w:p w:rsidR="005123DC" w:rsidRDefault="005123DC" w:rsidP="005123DC">
      <w:pPr>
        <w:pStyle w:val="Paragraphedeliste"/>
        <w:numPr>
          <w:ilvl w:val="0"/>
          <w:numId w:val="1"/>
        </w:numPr>
        <w:spacing w:after="0" w:line="240" w:lineRule="auto"/>
        <w:rPr>
          <w:rFonts w:ascii="Cambria" w:eastAsia="Times New Roman" w:hAnsi="Cambria" w:cs="Times New Roman"/>
          <w:sz w:val="24"/>
          <w:szCs w:val="24"/>
          <w:lang w:eastAsia="fr-FR"/>
        </w:rPr>
      </w:pPr>
      <w:r w:rsidRPr="00BF3C83">
        <w:rPr>
          <w:rFonts w:ascii="Cambria" w:eastAsia="Times New Roman" w:hAnsi="Cambria" w:cs="Times New Roman"/>
          <w:color w:val="ED7D31" w:themeColor="accent2"/>
          <w:sz w:val="24"/>
          <w:szCs w:val="24"/>
          <w:lang w:eastAsia="fr-FR"/>
        </w:rPr>
        <w:t>Olympiade culturelle et question d'héritage (arts du goût, architecture, DD / CSTI,...) (nouveau)</w:t>
      </w:r>
      <w:r w:rsidRPr="00BF3C83">
        <w:rPr>
          <w:rFonts w:ascii="Cambria" w:eastAsia="Times New Roman" w:hAnsi="Cambria" w:cs="Times New Roman"/>
          <w:sz w:val="24"/>
          <w:szCs w:val="24"/>
          <w:lang w:eastAsia="fr-FR"/>
        </w:rPr>
        <w:br/>
      </w:r>
    </w:p>
    <w:p w:rsidR="005123DC" w:rsidRPr="00BC01E7" w:rsidRDefault="005123DC" w:rsidP="005123DC">
      <w:pPr>
        <w:spacing w:after="0" w:line="240" w:lineRule="auto"/>
        <w:rPr>
          <w:rFonts w:ascii="Cambria" w:eastAsia="Times New Roman" w:hAnsi="Cambria" w:cs="Times New Roman"/>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Pr="00433DEA" w:rsidRDefault="005123DC" w:rsidP="005123DC">
      <w:pPr>
        <w:spacing w:after="0" w:line="240" w:lineRule="auto"/>
        <w:rPr>
          <w:rFonts w:ascii="Times New Roman" w:eastAsia="Times New Roman" w:hAnsi="Times New Roman" w:cs="Times New Roman"/>
          <w:sz w:val="24"/>
          <w:szCs w:val="24"/>
          <w:lang w:eastAsia="fr-FR"/>
        </w:rPr>
      </w:pPr>
      <w:r w:rsidRPr="00433DEA">
        <w:rPr>
          <w:rFonts w:ascii="Cambria" w:eastAsia="Times New Roman" w:hAnsi="Cambria" w:cs="Times New Roman"/>
          <w:b/>
          <w:bCs/>
          <w:sz w:val="24"/>
          <w:szCs w:val="24"/>
          <w:lang w:eastAsia="fr-FR"/>
        </w:rPr>
        <w:t>Parcours 3 Visibilités et modèles culturels : interroger les r</w:t>
      </w:r>
      <w:r>
        <w:rPr>
          <w:rFonts w:ascii="Cambria" w:eastAsia="Times New Roman" w:hAnsi="Cambria" w:cs="Times New Roman"/>
          <w:b/>
          <w:bCs/>
          <w:sz w:val="24"/>
          <w:szCs w:val="24"/>
          <w:lang w:eastAsia="fr-FR"/>
        </w:rPr>
        <w:t>eprésentations, les mémoires pour développer la sensibilité et les valeurs citoyennes</w:t>
      </w:r>
    </w:p>
    <w:p w:rsidR="005123DC" w:rsidRDefault="005123DC" w:rsidP="005123DC">
      <w:pPr>
        <w:spacing w:after="0" w:line="240" w:lineRule="auto"/>
        <w:rPr>
          <w:rFonts w:ascii="Cambria" w:eastAsia="Times New Roman" w:hAnsi="Cambria" w:cs="Times New Roman"/>
          <w:sz w:val="24"/>
          <w:szCs w:val="24"/>
          <w:lang w:eastAsia="fr-FR"/>
        </w:rPr>
      </w:pPr>
    </w:p>
    <w:p w:rsidR="005123DC" w:rsidRPr="009A7537" w:rsidRDefault="005123DC" w:rsidP="005123DC">
      <w:pPr>
        <w:spacing w:after="0" w:line="240" w:lineRule="auto"/>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 xml:space="preserve">Dans ce parcours, des </w:t>
      </w:r>
      <w:r w:rsidRPr="009A7537">
        <w:rPr>
          <w:rFonts w:ascii="Cambria" w:eastAsia="Times New Roman" w:hAnsi="Cambria" w:cs="Times New Roman"/>
          <w:sz w:val="24"/>
          <w:szCs w:val="24"/>
          <w:lang w:eastAsia="fr-FR"/>
        </w:rPr>
        <w:t>formats de formations polymorphes</w:t>
      </w:r>
      <w:r>
        <w:rPr>
          <w:rFonts w:ascii="Cambria" w:eastAsia="Times New Roman" w:hAnsi="Cambria" w:cs="Times New Roman"/>
          <w:sz w:val="24"/>
          <w:szCs w:val="24"/>
          <w:lang w:eastAsia="fr-FR"/>
        </w:rPr>
        <w:t xml:space="preserve"> permettant de croiser les domaines autour de thématiques ou d’explorer des domaines à travers une thématique, autour de l’inclusion, des identités et des genres, des valeurs citoyennes et de la lutte contre les discriminations.</w:t>
      </w:r>
    </w:p>
    <w:p w:rsidR="005123DC" w:rsidRDefault="005123DC" w:rsidP="005123DC">
      <w:pPr>
        <w:spacing w:after="0" w:line="240" w:lineRule="auto"/>
        <w:contextualSpacing/>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13 modules renouvelés ou nouveau proposés et rassemblés autour de 4 entrées</w:t>
      </w:r>
    </w:p>
    <w:p w:rsidR="005123DC" w:rsidRDefault="005123DC" w:rsidP="005123DC">
      <w:pPr>
        <w:spacing w:after="0" w:line="240" w:lineRule="auto"/>
        <w:rPr>
          <w:rFonts w:ascii="Cambria" w:eastAsia="Times New Roman" w:hAnsi="Cambria" w:cs="Times New Roman"/>
          <w:sz w:val="24"/>
          <w:szCs w:val="24"/>
          <w:lang w:eastAsia="fr-FR"/>
        </w:rPr>
      </w:pPr>
    </w:p>
    <w:p w:rsidR="005123DC" w:rsidRPr="000B115F" w:rsidRDefault="005123DC" w:rsidP="005123DC">
      <w:pPr>
        <w:spacing w:after="0" w:line="240" w:lineRule="auto"/>
        <w:rPr>
          <w:rFonts w:ascii="Cambria" w:eastAsia="Times New Roman" w:hAnsi="Cambria" w:cs="Times New Roman"/>
          <w:color w:val="5B9BD5" w:themeColor="accent1"/>
          <w:sz w:val="24"/>
          <w:szCs w:val="24"/>
          <w:u w:val="single"/>
          <w:lang w:eastAsia="fr-FR"/>
        </w:rPr>
      </w:pPr>
      <w:r>
        <w:rPr>
          <w:rFonts w:ascii="Cambria" w:eastAsia="Times New Roman" w:hAnsi="Cambria" w:cs="Times New Roman"/>
          <w:color w:val="5B9BD5" w:themeColor="accent1"/>
          <w:sz w:val="24"/>
          <w:szCs w:val="24"/>
          <w:u w:val="single"/>
          <w:lang w:eastAsia="fr-FR"/>
        </w:rPr>
        <w:t>Enjeux</w:t>
      </w:r>
      <w:r w:rsidRPr="000B115F">
        <w:rPr>
          <w:rFonts w:ascii="Cambria" w:eastAsia="Times New Roman" w:hAnsi="Cambria" w:cs="Times New Roman"/>
          <w:color w:val="5B9BD5" w:themeColor="accent1"/>
          <w:sz w:val="24"/>
          <w:szCs w:val="24"/>
          <w:u w:val="single"/>
          <w:lang w:eastAsia="fr-FR"/>
        </w:rPr>
        <w:t xml:space="preserve"> citoyens, esprit critique et valeurs de la République</w:t>
      </w:r>
    </w:p>
    <w:p w:rsidR="005123DC" w:rsidRDefault="005123DC" w:rsidP="005123DC">
      <w:pPr>
        <w:pStyle w:val="Paragraphedeliste"/>
        <w:numPr>
          <w:ilvl w:val="0"/>
          <w:numId w:val="1"/>
        </w:numPr>
        <w:spacing w:after="0" w:line="240" w:lineRule="auto"/>
        <w:rPr>
          <w:rFonts w:ascii="Cambria" w:eastAsia="Times New Roman" w:hAnsi="Cambria" w:cs="Times New Roman"/>
          <w:color w:val="5B9BD5" w:themeColor="accent1"/>
          <w:sz w:val="24"/>
          <w:szCs w:val="24"/>
          <w:lang w:eastAsia="fr-FR"/>
        </w:rPr>
      </w:pPr>
      <w:r w:rsidRPr="000B115F">
        <w:rPr>
          <w:rFonts w:ascii="Cambria" w:eastAsia="Times New Roman" w:hAnsi="Cambria" w:cs="Times New Roman"/>
          <w:color w:val="5B9BD5" w:themeColor="accent1"/>
          <w:sz w:val="24"/>
          <w:szCs w:val="24"/>
          <w:lang w:eastAsia="fr-FR"/>
        </w:rPr>
        <w:t>Sciences et c</w:t>
      </w:r>
      <w:r>
        <w:rPr>
          <w:rFonts w:ascii="Cambria" w:eastAsia="Times New Roman" w:hAnsi="Cambria" w:cs="Times New Roman"/>
          <w:color w:val="5B9BD5" w:themeColor="accent1"/>
          <w:sz w:val="24"/>
          <w:szCs w:val="24"/>
          <w:lang w:eastAsia="fr-FR"/>
        </w:rPr>
        <w:t>royances (CSTI, renouvellement)</w:t>
      </w:r>
    </w:p>
    <w:p w:rsidR="005123DC" w:rsidRDefault="005123DC" w:rsidP="005123DC">
      <w:pPr>
        <w:pStyle w:val="Paragraphedeliste"/>
        <w:numPr>
          <w:ilvl w:val="0"/>
          <w:numId w:val="1"/>
        </w:numPr>
        <w:spacing w:after="0" w:line="240" w:lineRule="auto"/>
        <w:rPr>
          <w:rFonts w:ascii="Cambria" w:eastAsia="Times New Roman" w:hAnsi="Cambria" w:cs="Times New Roman"/>
          <w:color w:val="5B9BD5" w:themeColor="accent1"/>
          <w:sz w:val="24"/>
          <w:szCs w:val="24"/>
          <w:lang w:eastAsia="fr-FR"/>
        </w:rPr>
      </w:pPr>
      <w:r w:rsidRPr="000B115F">
        <w:rPr>
          <w:rFonts w:ascii="Cambria" w:eastAsia="Times New Roman" w:hAnsi="Cambria" w:cs="Times New Roman"/>
          <w:color w:val="5B9BD5" w:themeColor="accent1"/>
          <w:sz w:val="24"/>
          <w:szCs w:val="24"/>
          <w:lang w:eastAsia="fr-FR"/>
        </w:rPr>
        <w:t xml:space="preserve">Penser le monde, trier, classer, </w:t>
      </w:r>
      <w:proofErr w:type="spellStart"/>
      <w:r w:rsidRPr="000B115F">
        <w:rPr>
          <w:rFonts w:ascii="Cambria" w:eastAsia="Times New Roman" w:hAnsi="Cambria" w:cs="Times New Roman"/>
          <w:color w:val="5B9BD5" w:themeColor="accent1"/>
          <w:sz w:val="24"/>
          <w:szCs w:val="24"/>
          <w:lang w:eastAsia="fr-FR"/>
        </w:rPr>
        <w:t>nor</w:t>
      </w:r>
      <w:r>
        <w:rPr>
          <w:rFonts w:ascii="Cambria" w:eastAsia="Times New Roman" w:hAnsi="Cambria" w:cs="Times New Roman"/>
          <w:color w:val="5B9BD5" w:themeColor="accent1"/>
          <w:sz w:val="24"/>
          <w:szCs w:val="24"/>
          <w:lang w:eastAsia="fr-FR"/>
        </w:rPr>
        <w:t>mer</w:t>
      </w:r>
      <w:proofErr w:type="spellEnd"/>
      <w:r>
        <w:rPr>
          <w:rFonts w:ascii="Cambria" w:eastAsia="Times New Roman" w:hAnsi="Cambria" w:cs="Times New Roman"/>
          <w:color w:val="5B9BD5" w:themeColor="accent1"/>
          <w:sz w:val="24"/>
          <w:szCs w:val="24"/>
          <w:lang w:eastAsia="fr-FR"/>
        </w:rPr>
        <w:t xml:space="preserve"> </w:t>
      </w:r>
      <w:proofErr w:type="gramStart"/>
      <w:r>
        <w:rPr>
          <w:rFonts w:ascii="Cambria" w:eastAsia="Times New Roman" w:hAnsi="Cambria" w:cs="Times New Roman"/>
          <w:color w:val="5B9BD5" w:themeColor="accent1"/>
          <w:sz w:val="24"/>
          <w:szCs w:val="24"/>
          <w:lang w:eastAsia="fr-FR"/>
        </w:rPr>
        <w:t>( CSTI</w:t>
      </w:r>
      <w:proofErr w:type="gramEnd"/>
      <w:r>
        <w:rPr>
          <w:rFonts w:ascii="Cambria" w:eastAsia="Times New Roman" w:hAnsi="Cambria" w:cs="Times New Roman"/>
          <w:color w:val="5B9BD5" w:themeColor="accent1"/>
          <w:sz w:val="24"/>
          <w:szCs w:val="24"/>
          <w:lang w:eastAsia="fr-FR"/>
        </w:rPr>
        <w:t>, MHC renouvellement)</w:t>
      </w:r>
    </w:p>
    <w:p w:rsidR="005123DC" w:rsidRDefault="005123DC" w:rsidP="005123DC">
      <w:pPr>
        <w:pStyle w:val="Paragraphedeliste"/>
        <w:numPr>
          <w:ilvl w:val="0"/>
          <w:numId w:val="1"/>
        </w:numPr>
        <w:spacing w:after="0" w:line="240" w:lineRule="auto"/>
        <w:rPr>
          <w:rFonts w:ascii="Cambria" w:eastAsia="Times New Roman" w:hAnsi="Cambria" w:cs="Times New Roman"/>
          <w:color w:val="5B9BD5" w:themeColor="accent1"/>
          <w:sz w:val="24"/>
          <w:szCs w:val="24"/>
          <w:lang w:eastAsia="fr-FR"/>
        </w:rPr>
      </w:pPr>
      <w:r w:rsidRPr="000B115F">
        <w:rPr>
          <w:rFonts w:ascii="Cambria" w:eastAsia="Times New Roman" w:hAnsi="Cambria" w:cs="Times New Roman"/>
          <w:color w:val="5B9BD5" w:themeColor="accent1"/>
          <w:sz w:val="24"/>
          <w:szCs w:val="24"/>
          <w:lang w:eastAsia="fr-FR"/>
        </w:rPr>
        <w:t>La République se met en scène (Patrimoine, renouvellement)</w:t>
      </w:r>
    </w:p>
    <w:p w:rsidR="005123DC" w:rsidRPr="000B115F" w:rsidRDefault="005123DC" w:rsidP="005123DC">
      <w:pPr>
        <w:spacing w:after="0" w:line="240" w:lineRule="auto"/>
        <w:rPr>
          <w:rFonts w:ascii="Cambria" w:eastAsia="Times New Roman" w:hAnsi="Cambria" w:cs="Times New Roman"/>
          <w:color w:val="ED7D31" w:themeColor="accent2"/>
          <w:sz w:val="24"/>
          <w:szCs w:val="24"/>
          <w:u w:val="single"/>
          <w:lang w:eastAsia="fr-FR"/>
        </w:rPr>
      </w:pPr>
      <w:r w:rsidRPr="00433DEA">
        <w:rPr>
          <w:rFonts w:ascii="Cambria" w:eastAsia="Times New Roman" w:hAnsi="Cambria" w:cs="Times New Roman"/>
          <w:sz w:val="24"/>
          <w:szCs w:val="24"/>
          <w:u w:val="single"/>
          <w:lang w:eastAsia="fr-FR"/>
        </w:rPr>
        <w:br/>
      </w:r>
      <w:r w:rsidRPr="000B115F">
        <w:rPr>
          <w:rFonts w:ascii="Cambria" w:eastAsia="Times New Roman" w:hAnsi="Cambria" w:cs="Times New Roman"/>
          <w:color w:val="ED7D31" w:themeColor="accent2"/>
          <w:sz w:val="24"/>
          <w:szCs w:val="24"/>
          <w:u w:val="single"/>
          <w:lang w:eastAsia="fr-FR"/>
        </w:rPr>
        <w:t xml:space="preserve">Interroger les représentations : visibilités et lutte contre les </w:t>
      </w:r>
      <w:r>
        <w:rPr>
          <w:rFonts w:ascii="Cambria" w:eastAsia="Times New Roman" w:hAnsi="Cambria" w:cs="Times New Roman"/>
          <w:color w:val="ED7D31" w:themeColor="accent2"/>
          <w:sz w:val="24"/>
          <w:szCs w:val="24"/>
          <w:u w:val="single"/>
          <w:lang w:eastAsia="fr-FR"/>
        </w:rPr>
        <w:t>discriminations</w:t>
      </w:r>
    </w:p>
    <w:p w:rsidR="005123DC" w:rsidRPr="000B115F" w:rsidRDefault="005123DC" w:rsidP="005123DC">
      <w:pPr>
        <w:pStyle w:val="Paragraphedeliste"/>
        <w:numPr>
          <w:ilvl w:val="0"/>
          <w:numId w:val="1"/>
        </w:numPr>
        <w:spacing w:after="0" w:line="240" w:lineRule="auto"/>
        <w:rPr>
          <w:rFonts w:ascii="Cambria" w:eastAsia="Times New Roman" w:hAnsi="Cambria" w:cs="Times New Roman"/>
          <w:color w:val="ED7D31" w:themeColor="accent2"/>
          <w:sz w:val="24"/>
          <w:szCs w:val="24"/>
          <w:lang w:eastAsia="fr-FR"/>
        </w:rPr>
      </w:pPr>
      <w:r w:rsidRPr="000B115F">
        <w:rPr>
          <w:rFonts w:ascii="Cambria" w:eastAsia="Times New Roman" w:hAnsi="Cambria" w:cs="Times New Roman"/>
          <w:color w:val="ED7D31" w:themeColor="accent2"/>
          <w:sz w:val="24"/>
          <w:szCs w:val="24"/>
          <w:lang w:eastAsia="fr-FR"/>
        </w:rPr>
        <w:t>Masculin, féminin : stéréotypes à l'épreuve des arts (MHC, inter-domaines, renouvellement)</w:t>
      </w:r>
    </w:p>
    <w:p w:rsidR="005123DC" w:rsidRDefault="005123DC" w:rsidP="005123DC">
      <w:pPr>
        <w:pStyle w:val="Paragraphedeliste"/>
        <w:numPr>
          <w:ilvl w:val="0"/>
          <w:numId w:val="1"/>
        </w:numPr>
        <w:spacing w:after="0" w:line="240" w:lineRule="auto"/>
        <w:rPr>
          <w:rFonts w:ascii="Cambria" w:eastAsia="Times New Roman" w:hAnsi="Cambria" w:cs="Times New Roman"/>
          <w:color w:val="ED7D31" w:themeColor="accent2"/>
          <w:sz w:val="24"/>
          <w:szCs w:val="24"/>
          <w:lang w:eastAsia="fr-FR"/>
        </w:rPr>
      </w:pPr>
      <w:r w:rsidRPr="000B115F">
        <w:rPr>
          <w:rFonts w:ascii="Cambria" w:eastAsia="Times New Roman" w:hAnsi="Cambria" w:cs="Times New Roman"/>
          <w:color w:val="ED7D31" w:themeColor="accent2"/>
          <w:sz w:val="24"/>
          <w:szCs w:val="24"/>
          <w:lang w:eastAsia="fr-FR"/>
        </w:rPr>
        <w:t xml:space="preserve">Art </w:t>
      </w:r>
      <w:r>
        <w:rPr>
          <w:rFonts w:ascii="Cambria" w:eastAsia="Times New Roman" w:hAnsi="Cambria" w:cs="Times New Roman"/>
          <w:color w:val="ED7D31" w:themeColor="accent2"/>
          <w:sz w:val="24"/>
          <w:szCs w:val="24"/>
          <w:lang w:eastAsia="fr-FR"/>
        </w:rPr>
        <w:t xml:space="preserve">contemporain </w:t>
      </w:r>
      <w:r w:rsidRPr="000B115F">
        <w:rPr>
          <w:rFonts w:ascii="Cambria" w:eastAsia="Times New Roman" w:hAnsi="Cambria" w:cs="Times New Roman"/>
          <w:color w:val="ED7D31" w:themeColor="accent2"/>
          <w:sz w:val="24"/>
          <w:szCs w:val="24"/>
          <w:lang w:eastAsia="fr-FR"/>
        </w:rPr>
        <w:t>en contexte</w:t>
      </w:r>
      <w:r>
        <w:rPr>
          <w:rFonts w:ascii="Cambria" w:eastAsia="Times New Roman" w:hAnsi="Cambria" w:cs="Times New Roman"/>
          <w:color w:val="ED7D31" w:themeColor="accent2"/>
          <w:sz w:val="24"/>
          <w:szCs w:val="24"/>
          <w:lang w:eastAsia="fr-FR"/>
        </w:rPr>
        <w:t xml:space="preserve"> (arts visuels, renouvellement)</w:t>
      </w:r>
    </w:p>
    <w:p w:rsidR="005123DC" w:rsidRPr="00165C50" w:rsidRDefault="005123DC" w:rsidP="005123DC">
      <w:pPr>
        <w:pStyle w:val="Paragraphedeliste"/>
        <w:numPr>
          <w:ilvl w:val="0"/>
          <w:numId w:val="1"/>
        </w:numPr>
        <w:spacing w:after="0" w:line="240" w:lineRule="auto"/>
        <w:rPr>
          <w:rFonts w:ascii="Cambria" w:eastAsia="Times New Roman" w:hAnsi="Cambria" w:cs="Times New Roman"/>
          <w:color w:val="ED7D31" w:themeColor="accent2"/>
          <w:sz w:val="24"/>
          <w:szCs w:val="24"/>
          <w:lang w:eastAsia="fr-FR"/>
        </w:rPr>
      </w:pPr>
      <w:r w:rsidRPr="00165C50">
        <w:rPr>
          <w:rFonts w:ascii="Cambria" w:eastAsia="Times New Roman" w:hAnsi="Cambria" w:cs="Times New Roman"/>
          <w:color w:val="ED7D31" w:themeColor="accent2"/>
          <w:sz w:val="24"/>
          <w:szCs w:val="24"/>
          <w:lang w:eastAsia="fr-FR"/>
        </w:rPr>
        <w:t>Identités, altérités (MHC + inter-domaines, renouvellement)</w:t>
      </w:r>
    </w:p>
    <w:p w:rsidR="005123DC" w:rsidRPr="000B115F" w:rsidRDefault="005123DC" w:rsidP="005123DC">
      <w:pPr>
        <w:pStyle w:val="Paragraphedeliste"/>
        <w:numPr>
          <w:ilvl w:val="0"/>
          <w:numId w:val="1"/>
        </w:numPr>
        <w:spacing w:after="0" w:line="240" w:lineRule="auto"/>
        <w:rPr>
          <w:rFonts w:ascii="Cambria" w:eastAsia="Times New Roman" w:hAnsi="Cambria" w:cs="Times New Roman"/>
          <w:color w:val="ED7D31" w:themeColor="accent2"/>
          <w:sz w:val="24"/>
          <w:szCs w:val="24"/>
          <w:lang w:eastAsia="fr-FR"/>
        </w:rPr>
      </w:pPr>
      <w:r w:rsidRPr="000B115F">
        <w:rPr>
          <w:rFonts w:ascii="Cambria" w:eastAsia="Times New Roman" w:hAnsi="Cambria" w:cs="Times New Roman"/>
          <w:color w:val="ED7D31" w:themeColor="accent2"/>
          <w:sz w:val="24"/>
          <w:szCs w:val="24"/>
          <w:lang w:eastAsia="fr-FR"/>
        </w:rPr>
        <w:t>Frontières et métissages (MHC + inter-domaines, renouvellement)</w:t>
      </w:r>
      <w:r w:rsidRPr="000B115F">
        <w:rPr>
          <w:rFonts w:ascii="Cambria" w:eastAsia="Times New Roman" w:hAnsi="Cambria" w:cs="Times New Roman"/>
          <w:sz w:val="24"/>
          <w:szCs w:val="24"/>
          <w:lang w:eastAsia="fr-FR"/>
        </w:rPr>
        <w:br/>
      </w:r>
    </w:p>
    <w:p w:rsidR="005123DC" w:rsidRPr="000B115F" w:rsidRDefault="005123DC" w:rsidP="005123DC">
      <w:pPr>
        <w:spacing w:after="0" w:line="240" w:lineRule="auto"/>
        <w:rPr>
          <w:rFonts w:ascii="Cambria" w:eastAsia="Times New Roman" w:hAnsi="Cambria" w:cs="Times New Roman"/>
          <w:color w:val="FFC000" w:themeColor="accent4"/>
          <w:sz w:val="24"/>
          <w:szCs w:val="24"/>
          <w:u w:val="single"/>
          <w:lang w:eastAsia="fr-FR"/>
        </w:rPr>
      </w:pPr>
      <w:r>
        <w:rPr>
          <w:rFonts w:ascii="Cambria" w:eastAsia="Times New Roman" w:hAnsi="Cambria" w:cs="Times New Roman"/>
          <w:color w:val="FFC000" w:themeColor="accent4"/>
          <w:sz w:val="24"/>
          <w:szCs w:val="24"/>
          <w:u w:val="single"/>
          <w:lang w:eastAsia="fr-FR"/>
        </w:rPr>
        <w:t>Musées et mémoires : constructions, usages et enjeux</w:t>
      </w:r>
    </w:p>
    <w:p w:rsidR="005123DC"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Pr>
          <w:rFonts w:ascii="Cambria" w:eastAsia="Times New Roman" w:hAnsi="Cambria" w:cs="Times New Roman"/>
          <w:color w:val="FFC000" w:themeColor="accent4"/>
          <w:sz w:val="24"/>
          <w:szCs w:val="24"/>
          <w:lang w:eastAsia="fr-FR"/>
        </w:rPr>
        <w:t>Matrimoine, patrimoine (nouveau)</w:t>
      </w:r>
    </w:p>
    <w:p w:rsidR="005123DC"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Pr>
          <w:rFonts w:ascii="Cambria" w:eastAsia="Times New Roman" w:hAnsi="Cambria" w:cs="Times New Roman"/>
          <w:color w:val="FFC000" w:themeColor="accent4"/>
          <w:sz w:val="24"/>
          <w:szCs w:val="24"/>
          <w:lang w:eastAsia="fr-FR"/>
        </w:rPr>
        <w:t xml:space="preserve">Plan DILCRAH </w:t>
      </w:r>
      <w:r w:rsidRPr="000B115F">
        <w:rPr>
          <w:rFonts w:ascii="Cambria" w:eastAsia="Times New Roman" w:hAnsi="Cambria" w:cs="Times New Roman"/>
          <w:color w:val="FFC000" w:themeColor="accent4"/>
          <w:sz w:val="24"/>
          <w:szCs w:val="24"/>
          <w:lang w:eastAsia="fr-FR"/>
        </w:rPr>
        <w:t xml:space="preserve">Musées et lieux de </w:t>
      </w:r>
      <w:r>
        <w:rPr>
          <w:rFonts w:ascii="Cambria" w:eastAsia="Times New Roman" w:hAnsi="Cambria" w:cs="Times New Roman"/>
          <w:color w:val="FFC000" w:themeColor="accent4"/>
          <w:sz w:val="24"/>
          <w:szCs w:val="24"/>
          <w:lang w:eastAsia="fr-FR"/>
        </w:rPr>
        <w:t>mémoire : réflexions (MHC, renouvellement)</w:t>
      </w:r>
    </w:p>
    <w:p w:rsidR="005123DC" w:rsidRPr="000B115F" w:rsidRDefault="005123DC" w:rsidP="005123DC">
      <w:pPr>
        <w:pStyle w:val="Paragraphedeliste"/>
        <w:numPr>
          <w:ilvl w:val="0"/>
          <w:numId w:val="1"/>
        </w:numPr>
        <w:spacing w:after="0" w:line="240" w:lineRule="auto"/>
        <w:rPr>
          <w:rFonts w:ascii="Cambria" w:eastAsia="Times New Roman" w:hAnsi="Cambria" w:cs="Times New Roman"/>
          <w:color w:val="FFC000" w:themeColor="accent4"/>
          <w:sz w:val="24"/>
          <w:szCs w:val="24"/>
          <w:lang w:eastAsia="fr-FR"/>
        </w:rPr>
      </w:pPr>
      <w:r>
        <w:rPr>
          <w:rFonts w:ascii="Cambria" w:eastAsia="Times New Roman" w:hAnsi="Cambria" w:cs="Times New Roman"/>
          <w:color w:val="FFC000" w:themeColor="accent4"/>
          <w:sz w:val="24"/>
          <w:szCs w:val="24"/>
          <w:lang w:eastAsia="fr-FR"/>
        </w:rPr>
        <w:t xml:space="preserve">Plan DILCRAH Musées et lieux de mémoire : balade urbaine. </w:t>
      </w:r>
    </w:p>
    <w:p w:rsidR="005123DC" w:rsidRPr="000B115F" w:rsidRDefault="005123DC" w:rsidP="005123DC">
      <w:pPr>
        <w:spacing w:after="0" w:line="240" w:lineRule="auto"/>
        <w:rPr>
          <w:rFonts w:ascii="Cambria" w:eastAsia="Times New Roman" w:hAnsi="Cambria" w:cs="Times New Roman"/>
          <w:color w:val="70AD47" w:themeColor="accent6"/>
          <w:sz w:val="24"/>
          <w:szCs w:val="24"/>
          <w:u w:val="single"/>
          <w:lang w:eastAsia="fr-FR"/>
        </w:rPr>
      </w:pPr>
      <w:r w:rsidRPr="00433DEA">
        <w:rPr>
          <w:rFonts w:ascii="Cambria" w:eastAsia="Times New Roman" w:hAnsi="Cambria" w:cs="Times New Roman"/>
          <w:sz w:val="24"/>
          <w:szCs w:val="24"/>
          <w:u w:val="single"/>
          <w:lang w:eastAsia="fr-FR"/>
        </w:rPr>
        <w:br/>
      </w:r>
      <w:r>
        <w:rPr>
          <w:rFonts w:ascii="Cambria" w:eastAsia="Times New Roman" w:hAnsi="Cambria" w:cs="Times New Roman"/>
          <w:color w:val="70AD47" w:themeColor="accent6"/>
          <w:sz w:val="24"/>
          <w:szCs w:val="24"/>
          <w:u w:val="single"/>
          <w:lang w:eastAsia="fr-FR"/>
        </w:rPr>
        <w:t>L</w:t>
      </w:r>
      <w:r w:rsidRPr="000B115F">
        <w:rPr>
          <w:rFonts w:ascii="Cambria" w:eastAsia="Times New Roman" w:hAnsi="Cambria" w:cs="Times New Roman"/>
          <w:color w:val="70AD47" w:themeColor="accent6"/>
          <w:sz w:val="24"/>
          <w:szCs w:val="24"/>
          <w:u w:val="single"/>
          <w:lang w:eastAsia="fr-FR"/>
        </w:rPr>
        <w:t>es modèles culturels</w:t>
      </w:r>
      <w:r>
        <w:rPr>
          <w:rFonts w:ascii="Cambria" w:eastAsia="Times New Roman" w:hAnsi="Cambria" w:cs="Times New Roman"/>
          <w:color w:val="70AD47" w:themeColor="accent6"/>
          <w:sz w:val="24"/>
          <w:szCs w:val="24"/>
          <w:u w:val="single"/>
          <w:lang w:eastAsia="fr-FR"/>
        </w:rPr>
        <w:t xml:space="preserve"> en question</w:t>
      </w:r>
    </w:p>
    <w:p w:rsidR="005123DC" w:rsidRDefault="005123DC" w:rsidP="005123DC">
      <w:pPr>
        <w:pStyle w:val="Paragraphedeliste"/>
        <w:numPr>
          <w:ilvl w:val="0"/>
          <w:numId w:val="1"/>
        </w:numPr>
        <w:spacing w:after="0" w:line="240" w:lineRule="auto"/>
        <w:rPr>
          <w:rFonts w:ascii="Cambria" w:eastAsia="Times New Roman" w:hAnsi="Cambria" w:cs="Times New Roman"/>
          <w:color w:val="70AD47" w:themeColor="accent6"/>
          <w:sz w:val="24"/>
          <w:szCs w:val="24"/>
          <w:lang w:eastAsia="fr-FR"/>
        </w:rPr>
      </w:pPr>
      <w:r w:rsidRPr="000B115F">
        <w:rPr>
          <w:rFonts w:ascii="Cambria" w:eastAsia="Times New Roman" w:hAnsi="Cambria" w:cs="Times New Roman"/>
          <w:color w:val="70AD47" w:themeColor="accent6"/>
          <w:sz w:val="24"/>
          <w:szCs w:val="24"/>
          <w:lang w:eastAsia="fr-FR"/>
        </w:rPr>
        <w:t>Cultures savantes, cultures populaires : les enjeux de la démocratisation culturelle (renouvellement inter-domaines)</w:t>
      </w:r>
    </w:p>
    <w:p w:rsidR="005123DC" w:rsidRDefault="005123DC" w:rsidP="005123DC">
      <w:pPr>
        <w:pStyle w:val="Paragraphedeliste"/>
        <w:numPr>
          <w:ilvl w:val="0"/>
          <w:numId w:val="1"/>
        </w:numPr>
        <w:spacing w:after="0" w:line="240" w:lineRule="auto"/>
        <w:rPr>
          <w:rFonts w:ascii="Cambria" w:eastAsia="Times New Roman" w:hAnsi="Cambria" w:cs="Times New Roman"/>
          <w:color w:val="70AD47" w:themeColor="accent6"/>
          <w:sz w:val="24"/>
          <w:szCs w:val="24"/>
          <w:lang w:eastAsia="fr-FR"/>
        </w:rPr>
      </w:pPr>
      <w:r w:rsidRPr="000B115F">
        <w:rPr>
          <w:rFonts w:ascii="Cambria" w:eastAsia="Times New Roman" w:hAnsi="Cambria" w:cs="Times New Roman"/>
          <w:color w:val="70AD47" w:themeColor="accent6"/>
          <w:sz w:val="24"/>
          <w:szCs w:val="24"/>
          <w:lang w:eastAsia="fr-FR"/>
        </w:rPr>
        <w:t>Cultures urbaines : histoires et pratiques (arts visuels, danse, musique) (renouvellement)</w:t>
      </w:r>
    </w:p>
    <w:p w:rsidR="005123DC" w:rsidRPr="000B115F" w:rsidRDefault="005123DC" w:rsidP="005123DC">
      <w:pPr>
        <w:pStyle w:val="Paragraphedeliste"/>
        <w:numPr>
          <w:ilvl w:val="0"/>
          <w:numId w:val="1"/>
        </w:numPr>
        <w:spacing w:after="0" w:line="240" w:lineRule="auto"/>
        <w:rPr>
          <w:rFonts w:ascii="Cambria" w:eastAsia="Times New Roman" w:hAnsi="Cambria" w:cs="Times New Roman"/>
          <w:color w:val="70AD47" w:themeColor="accent6"/>
          <w:sz w:val="24"/>
          <w:szCs w:val="24"/>
          <w:lang w:eastAsia="fr-FR"/>
        </w:rPr>
      </w:pPr>
      <w:r w:rsidRPr="00663AB3">
        <w:rPr>
          <w:rFonts w:ascii="Cambria" w:eastAsia="Times New Roman" w:hAnsi="Cambria" w:cs="Times New Roman"/>
          <w:i/>
          <w:color w:val="70AD47" w:themeColor="accent6"/>
          <w:sz w:val="24"/>
          <w:szCs w:val="24"/>
          <w:lang w:eastAsia="fr-FR"/>
        </w:rPr>
        <w:t>Interrogation éthique :</w:t>
      </w:r>
      <w:r>
        <w:rPr>
          <w:rFonts w:ascii="Cambria" w:eastAsia="Times New Roman" w:hAnsi="Cambria" w:cs="Times New Roman"/>
          <w:color w:val="70AD47" w:themeColor="accent6"/>
          <w:sz w:val="24"/>
          <w:szCs w:val="24"/>
          <w:lang w:eastAsia="fr-FR"/>
        </w:rPr>
        <w:t xml:space="preserve"> L</w:t>
      </w:r>
      <w:r w:rsidRPr="000B115F">
        <w:rPr>
          <w:rFonts w:ascii="Cambria" w:eastAsia="Times New Roman" w:hAnsi="Cambria" w:cs="Times New Roman"/>
          <w:color w:val="70AD47" w:themeColor="accent6"/>
          <w:sz w:val="24"/>
          <w:szCs w:val="24"/>
          <w:lang w:eastAsia="fr-FR"/>
        </w:rPr>
        <w:t>e futur en question</w:t>
      </w:r>
      <w:r>
        <w:rPr>
          <w:rFonts w:ascii="Cambria" w:eastAsia="Times New Roman" w:hAnsi="Cambria" w:cs="Times New Roman"/>
          <w:color w:val="70AD47" w:themeColor="accent6"/>
          <w:sz w:val="24"/>
          <w:szCs w:val="24"/>
          <w:lang w:eastAsia="fr-FR"/>
        </w:rPr>
        <w:t> </w:t>
      </w:r>
      <w:r w:rsidRPr="00415AFA">
        <w:rPr>
          <w:rFonts w:ascii="Cambria" w:eastAsia="Times New Roman" w:hAnsi="Cambria" w:cs="Times New Roman"/>
          <w:color w:val="70AD47" w:themeColor="accent6"/>
          <w:sz w:val="24"/>
          <w:szCs w:val="24"/>
          <w:lang w:eastAsia="fr-FR"/>
        </w:rPr>
        <w:t xml:space="preserve">; Utopies, </w:t>
      </w:r>
      <w:proofErr w:type="spellStart"/>
      <w:r w:rsidRPr="00415AFA">
        <w:rPr>
          <w:rFonts w:ascii="Cambria" w:eastAsia="Times New Roman" w:hAnsi="Cambria" w:cs="Times New Roman"/>
          <w:color w:val="70AD47" w:themeColor="accent6"/>
          <w:sz w:val="24"/>
          <w:szCs w:val="24"/>
          <w:lang w:eastAsia="fr-FR"/>
        </w:rPr>
        <w:t>dystopies</w:t>
      </w:r>
      <w:proofErr w:type="spellEnd"/>
      <w:r w:rsidRPr="00415AFA">
        <w:rPr>
          <w:rFonts w:ascii="Cambria" w:eastAsia="Times New Roman" w:hAnsi="Cambria" w:cs="Times New Roman"/>
          <w:color w:val="70AD47" w:themeColor="accent6"/>
          <w:sz w:val="24"/>
          <w:szCs w:val="24"/>
          <w:lang w:eastAsia="fr-FR"/>
        </w:rPr>
        <w:t xml:space="preserve">, </w:t>
      </w:r>
      <w:proofErr w:type="spellStart"/>
      <w:r w:rsidRPr="00415AFA">
        <w:rPr>
          <w:rFonts w:ascii="Cambria" w:eastAsia="Times New Roman" w:hAnsi="Cambria" w:cs="Times New Roman"/>
          <w:color w:val="70AD47" w:themeColor="accent6"/>
          <w:sz w:val="24"/>
          <w:szCs w:val="24"/>
          <w:lang w:eastAsia="fr-FR"/>
        </w:rPr>
        <w:t>uchronies</w:t>
      </w:r>
      <w:proofErr w:type="spellEnd"/>
      <w:r w:rsidRPr="00415AFA">
        <w:rPr>
          <w:rFonts w:ascii="Cambria" w:eastAsia="Times New Roman" w:hAnsi="Cambria" w:cs="Times New Roman"/>
          <w:color w:val="70AD47" w:themeColor="accent6"/>
          <w:sz w:val="24"/>
          <w:szCs w:val="24"/>
          <w:lang w:eastAsia="fr-FR"/>
        </w:rPr>
        <w:t xml:space="preserve"> ( inter-domaines renouvellement)</w:t>
      </w:r>
      <w:r w:rsidRPr="000B115F">
        <w:rPr>
          <w:rFonts w:ascii="Cambria" w:eastAsia="Times New Roman" w:hAnsi="Cambria" w:cs="Times New Roman"/>
          <w:sz w:val="24"/>
          <w:szCs w:val="24"/>
          <w:lang w:eastAsia="fr-FR"/>
        </w:rPr>
        <w:br/>
      </w:r>
    </w:p>
    <w:p w:rsidR="005123DC" w:rsidRPr="00433DEA" w:rsidRDefault="005123DC" w:rsidP="005123DC">
      <w:pPr>
        <w:spacing w:after="0" w:line="240" w:lineRule="auto"/>
        <w:rPr>
          <w:rFonts w:ascii="Cambria" w:eastAsia="Times New Roman" w:hAnsi="Cambria" w:cs="Times New Roman"/>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p>
    <w:p w:rsidR="005123DC" w:rsidRDefault="005123DC" w:rsidP="005123DC">
      <w:pPr>
        <w:spacing w:after="0" w:line="240" w:lineRule="auto"/>
        <w:rPr>
          <w:rFonts w:ascii="Cambria" w:eastAsia="Times New Roman" w:hAnsi="Cambria" w:cs="Times New Roman"/>
          <w:b/>
          <w:bCs/>
          <w:sz w:val="24"/>
          <w:szCs w:val="24"/>
          <w:lang w:eastAsia="fr-FR"/>
        </w:rPr>
      </w:pPr>
      <w:r w:rsidRPr="00433DEA">
        <w:rPr>
          <w:rFonts w:ascii="Cambria" w:eastAsia="Times New Roman" w:hAnsi="Cambria" w:cs="Times New Roman"/>
          <w:b/>
          <w:bCs/>
          <w:sz w:val="24"/>
          <w:szCs w:val="24"/>
          <w:lang w:eastAsia="fr-FR"/>
        </w:rPr>
        <w:t>Parcours 4 Cultures et innovations : réfléchir aux enjeux éducatifs et proposer des cadres critiques et créatifs</w:t>
      </w:r>
    </w:p>
    <w:p w:rsidR="005123DC" w:rsidRDefault="005123DC" w:rsidP="005123DC">
      <w:pPr>
        <w:spacing w:after="0" w:line="240" w:lineRule="auto"/>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br/>
        <w:t xml:space="preserve">Dans ce </w:t>
      </w:r>
      <w:r w:rsidRPr="00433DEA">
        <w:rPr>
          <w:rFonts w:ascii="Cambria" w:eastAsia="Times New Roman" w:hAnsi="Cambria" w:cs="Times New Roman"/>
          <w:sz w:val="24"/>
          <w:szCs w:val="24"/>
          <w:lang w:eastAsia="fr-FR"/>
        </w:rPr>
        <w:t xml:space="preserve">parcours, </w:t>
      </w:r>
      <w:r>
        <w:rPr>
          <w:rFonts w:ascii="Cambria" w:eastAsia="Times New Roman" w:hAnsi="Cambria" w:cs="Times New Roman"/>
          <w:sz w:val="24"/>
          <w:szCs w:val="24"/>
          <w:lang w:eastAsia="fr-FR"/>
        </w:rPr>
        <w:t xml:space="preserve">des </w:t>
      </w:r>
      <w:r w:rsidRPr="00433DEA">
        <w:rPr>
          <w:rFonts w:ascii="Cambria" w:eastAsia="Times New Roman" w:hAnsi="Cambria" w:cs="Times New Roman"/>
          <w:sz w:val="24"/>
          <w:szCs w:val="24"/>
          <w:lang w:eastAsia="fr-FR"/>
        </w:rPr>
        <w:t>formats de formations polymorphes</w:t>
      </w:r>
      <w:r>
        <w:rPr>
          <w:rFonts w:ascii="Cambria" w:eastAsia="Times New Roman" w:hAnsi="Cambria" w:cs="Times New Roman"/>
          <w:sz w:val="24"/>
          <w:szCs w:val="24"/>
          <w:lang w:eastAsia="fr-FR"/>
        </w:rPr>
        <w:t xml:space="preserve"> permettant d’explorer les relations entre arts et numérique, de renouveler</w:t>
      </w:r>
      <w:r w:rsidRPr="00433DEA">
        <w:rPr>
          <w:rFonts w:ascii="Cambria" w:eastAsia="Times New Roman" w:hAnsi="Cambria" w:cs="Times New Roman"/>
          <w:sz w:val="24"/>
          <w:szCs w:val="24"/>
          <w:lang w:eastAsia="fr-FR"/>
        </w:rPr>
        <w:t xml:space="preserve"> les pratiques de médiation et d'</w:t>
      </w:r>
      <w:r>
        <w:rPr>
          <w:rFonts w:ascii="Cambria" w:eastAsia="Times New Roman" w:hAnsi="Cambria" w:cs="Times New Roman"/>
          <w:sz w:val="24"/>
          <w:szCs w:val="24"/>
          <w:lang w:eastAsia="fr-FR"/>
        </w:rPr>
        <w:t xml:space="preserve">approches du savoir artistique et culturel </w:t>
      </w:r>
      <w:r w:rsidRPr="007A65E3">
        <w:rPr>
          <w:rFonts w:ascii="Cambria" w:eastAsia="Times New Roman" w:hAnsi="Cambria" w:cs="Times New Roman"/>
          <w:i/>
          <w:sz w:val="24"/>
          <w:szCs w:val="24"/>
          <w:lang w:eastAsia="fr-FR"/>
        </w:rPr>
        <w:t>(cette partie n’a pas été reprise ; à voir pour basculer des stages d’autres parcours dans ce parcours ?)</w:t>
      </w:r>
      <w:r>
        <w:rPr>
          <w:rFonts w:ascii="Cambria" w:eastAsia="Times New Roman" w:hAnsi="Cambria" w:cs="Times New Roman"/>
          <w:sz w:val="24"/>
          <w:szCs w:val="24"/>
          <w:lang w:eastAsia="fr-FR"/>
        </w:rPr>
        <w:t xml:space="preserve"> pour s’interroger sur le monde et le citoyen de demain.</w:t>
      </w:r>
    </w:p>
    <w:p w:rsidR="005123DC" w:rsidRDefault="005123DC" w:rsidP="005123DC">
      <w:pPr>
        <w:spacing w:after="0" w:line="240" w:lineRule="auto"/>
        <w:jc w:val="both"/>
        <w:rPr>
          <w:rFonts w:ascii="Cambria" w:eastAsia="Times New Roman" w:hAnsi="Cambria" w:cs="Times New Roman"/>
          <w:sz w:val="24"/>
          <w:szCs w:val="24"/>
          <w:lang w:eastAsia="fr-FR"/>
        </w:rPr>
      </w:pPr>
      <w:r>
        <w:rPr>
          <w:rFonts w:ascii="Cambria" w:eastAsia="Times New Roman" w:hAnsi="Cambria" w:cs="Times New Roman"/>
          <w:sz w:val="24"/>
          <w:szCs w:val="24"/>
          <w:lang w:eastAsia="fr-FR"/>
        </w:rPr>
        <w:t>9 modules renouvelés ou nouveau proposés et rassemblés autour de 4 entrées.</w:t>
      </w:r>
    </w:p>
    <w:p w:rsidR="005123DC" w:rsidRDefault="005123DC" w:rsidP="005123DC">
      <w:pPr>
        <w:spacing w:after="0" w:line="240" w:lineRule="auto"/>
        <w:jc w:val="both"/>
        <w:rPr>
          <w:rFonts w:ascii="Cambria" w:eastAsia="Times New Roman" w:hAnsi="Cambria" w:cs="Times New Roman"/>
          <w:sz w:val="24"/>
          <w:szCs w:val="24"/>
          <w:lang w:eastAsia="fr-FR"/>
        </w:rPr>
      </w:pPr>
    </w:p>
    <w:p w:rsidR="005123DC" w:rsidRDefault="005123DC" w:rsidP="005123DC">
      <w:pPr>
        <w:spacing w:after="0" w:line="240" w:lineRule="auto"/>
        <w:jc w:val="both"/>
        <w:rPr>
          <w:rFonts w:ascii="Cambria" w:eastAsia="Times New Roman" w:hAnsi="Cambria" w:cs="Times New Roman"/>
          <w:sz w:val="24"/>
          <w:szCs w:val="24"/>
          <w:lang w:eastAsia="fr-FR"/>
        </w:rPr>
      </w:pPr>
    </w:p>
    <w:p w:rsidR="005123DC" w:rsidRDefault="005123DC" w:rsidP="005123DC">
      <w:pPr>
        <w:spacing w:after="0" w:line="240" w:lineRule="auto"/>
        <w:jc w:val="both"/>
        <w:rPr>
          <w:rFonts w:ascii="Cambria" w:eastAsia="Times New Roman" w:hAnsi="Cambria" w:cs="Times New Roman"/>
          <w:sz w:val="24"/>
          <w:szCs w:val="24"/>
          <w:lang w:eastAsia="fr-FR"/>
        </w:rPr>
      </w:pPr>
    </w:p>
    <w:p w:rsidR="005123DC" w:rsidRPr="00A74917" w:rsidRDefault="005123DC" w:rsidP="005123DC">
      <w:pPr>
        <w:spacing w:after="0" w:line="240" w:lineRule="auto"/>
        <w:jc w:val="both"/>
        <w:rPr>
          <w:rFonts w:ascii="Cambria" w:eastAsia="Times New Roman" w:hAnsi="Cambria" w:cs="Times New Roman"/>
          <w:color w:val="FF0000"/>
          <w:sz w:val="24"/>
          <w:szCs w:val="24"/>
          <w:u w:val="single"/>
          <w:lang w:eastAsia="fr-FR"/>
        </w:rPr>
      </w:pPr>
      <w:r w:rsidRPr="00A74917">
        <w:rPr>
          <w:rFonts w:ascii="Cambria" w:eastAsia="Times New Roman" w:hAnsi="Cambria" w:cs="Times New Roman"/>
          <w:color w:val="FF0000"/>
          <w:sz w:val="24"/>
          <w:szCs w:val="24"/>
          <w:u w:val="single"/>
          <w:lang w:eastAsia="fr-FR"/>
        </w:rPr>
        <w:t>Renouveler les approches artistiques (arts visuels)</w:t>
      </w:r>
    </w:p>
    <w:p w:rsidR="005123DC" w:rsidRPr="00A74917" w:rsidRDefault="005123DC" w:rsidP="005123DC">
      <w:pPr>
        <w:pStyle w:val="Paragraphedeliste"/>
        <w:numPr>
          <w:ilvl w:val="0"/>
          <w:numId w:val="1"/>
        </w:numPr>
        <w:spacing w:after="0" w:line="240" w:lineRule="auto"/>
        <w:rPr>
          <w:rFonts w:ascii="Cambria" w:eastAsia="Times New Roman" w:hAnsi="Cambria" w:cs="Times New Roman"/>
          <w:color w:val="FF0000"/>
          <w:sz w:val="24"/>
          <w:szCs w:val="24"/>
          <w:lang w:eastAsia="fr-FR"/>
        </w:rPr>
      </w:pPr>
      <w:r w:rsidRPr="00A74917">
        <w:rPr>
          <w:rFonts w:ascii="Cambria" w:eastAsia="Times New Roman" w:hAnsi="Cambria" w:cs="Times New Roman"/>
          <w:color w:val="FF0000"/>
          <w:sz w:val="24"/>
          <w:szCs w:val="24"/>
          <w:lang w:eastAsia="fr-FR"/>
        </w:rPr>
        <w:t>Création contemporaine et territoires (arts visuels, renouvellement)</w:t>
      </w:r>
    </w:p>
    <w:p w:rsidR="005123DC" w:rsidRPr="00A74917" w:rsidRDefault="005123DC" w:rsidP="005123DC">
      <w:pPr>
        <w:pStyle w:val="Paragraphedeliste"/>
        <w:numPr>
          <w:ilvl w:val="0"/>
          <w:numId w:val="1"/>
        </w:numPr>
        <w:spacing w:after="0" w:line="240" w:lineRule="auto"/>
        <w:rPr>
          <w:rFonts w:ascii="Cambria" w:eastAsia="Times New Roman" w:hAnsi="Cambria" w:cs="Times New Roman"/>
          <w:color w:val="FF0000"/>
          <w:sz w:val="24"/>
          <w:szCs w:val="24"/>
          <w:lang w:eastAsia="fr-FR"/>
        </w:rPr>
      </w:pPr>
      <w:r w:rsidRPr="00A74917">
        <w:rPr>
          <w:rFonts w:ascii="Cambria" w:eastAsia="Times New Roman" w:hAnsi="Cambria" w:cs="Times New Roman"/>
          <w:color w:val="FF0000"/>
          <w:sz w:val="24"/>
          <w:szCs w:val="24"/>
          <w:lang w:eastAsia="fr-FR"/>
        </w:rPr>
        <w:t>S'approprier les musées (arts visuels, renouvellement)</w:t>
      </w:r>
      <w:r>
        <w:rPr>
          <w:rFonts w:ascii="Cambria" w:eastAsia="Times New Roman" w:hAnsi="Cambria" w:cs="Times New Roman"/>
          <w:color w:val="FF0000"/>
          <w:sz w:val="24"/>
          <w:szCs w:val="24"/>
          <w:lang w:eastAsia="fr-FR"/>
        </w:rPr>
        <w:t xml:space="preserve"> </w:t>
      </w:r>
    </w:p>
    <w:p w:rsidR="005123DC" w:rsidRPr="007A65E3" w:rsidRDefault="005123DC" w:rsidP="005123DC">
      <w:pPr>
        <w:spacing w:after="0" w:line="240" w:lineRule="auto"/>
        <w:jc w:val="both"/>
        <w:rPr>
          <w:rFonts w:ascii="Times New Roman" w:eastAsia="Times New Roman" w:hAnsi="Times New Roman" w:cs="Times New Roman"/>
          <w:sz w:val="24"/>
          <w:szCs w:val="24"/>
          <w:lang w:eastAsia="fr-FR"/>
        </w:rPr>
      </w:pPr>
    </w:p>
    <w:p w:rsidR="005123DC" w:rsidRDefault="005123DC" w:rsidP="005123DC">
      <w:pPr>
        <w:spacing w:after="0" w:line="240" w:lineRule="auto"/>
        <w:jc w:val="both"/>
        <w:rPr>
          <w:rFonts w:ascii="Cambria" w:eastAsia="Times New Roman" w:hAnsi="Cambria" w:cs="Times New Roman"/>
          <w:sz w:val="24"/>
          <w:szCs w:val="24"/>
          <w:u w:val="single"/>
          <w:lang w:eastAsia="fr-FR"/>
        </w:rPr>
      </w:pPr>
    </w:p>
    <w:p w:rsidR="005123DC" w:rsidRPr="00A74917" w:rsidRDefault="005123DC" w:rsidP="005123DC">
      <w:pPr>
        <w:spacing w:after="0" w:line="240" w:lineRule="auto"/>
        <w:jc w:val="both"/>
        <w:rPr>
          <w:rFonts w:ascii="Cambria" w:eastAsia="Times New Roman" w:hAnsi="Cambria" w:cs="Times New Roman"/>
          <w:color w:val="FFFF00"/>
          <w:sz w:val="24"/>
          <w:szCs w:val="24"/>
          <w:u w:val="single"/>
          <w:lang w:eastAsia="fr-FR"/>
        </w:rPr>
      </w:pPr>
      <w:r w:rsidRPr="00A74917">
        <w:rPr>
          <w:rFonts w:ascii="Cambria" w:eastAsia="Times New Roman" w:hAnsi="Cambria" w:cs="Times New Roman"/>
          <w:color w:val="FFFF00"/>
          <w:sz w:val="24"/>
          <w:szCs w:val="24"/>
          <w:u w:val="single"/>
          <w:lang w:eastAsia="fr-FR"/>
        </w:rPr>
        <w:t>Les arts et les sciences à l'ère du numérique et de l'IA</w:t>
      </w:r>
    </w:p>
    <w:p w:rsidR="005123DC" w:rsidRPr="00A74917" w:rsidRDefault="005123DC" w:rsidP="005123DC">
      <w:pPr>
        <w:pStyle w:val="Paragraphedeliste"/>
        <w:numPr>
          <w:ilvl w:val="0"/>
          <w:numId w:val="1"/>
        </w:numPr>
        <w:spacing w:after="0" w:line="240" w:lineRule="auto"/>
        <w:jc w:val="both"/>
        <w:rPr>
          <w:rFonts w:ascii="Times New Roman" w:eastAsia="Times New Roman" w:hAnsi="Times New Roman" w:cs="Times New Roman"/>
          <w:color w:val="FFFF00"/>
          <w:sz w:val="24"/>
          <w:szCs w:val="24"/>
          <w:lang w:eastAsia="fr-FR"/>
        </w:rPr>
      </w:pPr>
      <w:r w:rsidRPr="00A74917">
        <w:rPr>
          <w:rFonts w:ascii="Cambria" w:eastAsia="Times New Roman" w:hAnsi="Cambria" w:cs="Times New Roman"/>
          <w:color w:val="FFFF00"/>
          <w:sz w:val="24"/>
          <w:szCs w:val="24"/>
          <w:lang w:eastAsia="fr-FR"/>
        </w:rPr>
        <w:t>Musique et IA (nouveau)</w:t>
      </w:r>
    </w:p>
    <w:p w:rsidR="005123DC" w:rsidRPr="00A74917" w:rsidRDefault="005123DC" w:rsidP="005123DC">
      <w:pPr>
        <w:pStyle w:val="Paragraphedeliste"/>
        <w:numPr>
          <w:ilvl w:val="0"/>
          <w:numId w:val="1"/>
        </w:numPr>
        <w:spacing w:after="0" w:line="240" w:lineRule="auto"/>
        <w:jc w:val="both"/>
        <w:rPr>
          <w:rFonts w:ascii="Times New Roman" w:eastAsia="Times New Roman" w:hAnsi="Times New Roman" w:cs="Times New Roman"/>
          <w:color w:val="FFFF00"/>
          <w:sz w:val="24"/>
          <w:szCs w:val="24"/>
          <w:lang w:eastAsia="fr-FR"/>
        </w:rPr>
      </w:pPr>
      <w:r w:rsidRPr="00A74917">
        <w:rPr>
          <w:rFonts w:ascii="Cambria" w:eastAsia="Times New Roman" w:hAnsi="Cambria" w:cs="Times New Roman"/>
          <w:color w:val="FFFF00"/>
          <w:sz w:val="24"/>
          <w:szCs w:val="24"/>
          <w:lang w:eastAsia="fr-FR"/>
        </w:rPr>
        <w:t>Robots et IA (CSTI renouvellement) à renommer en les enjeux de l'IA dans les sciences ?</w:t>
      </w:r>
    </w:p>
    <w:p w:rsidR="005123DC" w:rsidRPr="00A74917" w:rsidRDefault="005123DC" w:rsidP="005123DC">
      <w:pPr>
        <w:pStyle w:val="Paragraphedeliste"/>
        <w:numPr>
          <w:ilvl w:val="0"/>
          <w:numId w:val="1"/>
        </w:numPr>
        <w:spacing w:after="0" w:line="240" w:lineRule="auto"/>
        <w:jc w:val="both"/>
        <w:rPr>
          <w:rFonts w:ascii="Times New Roman" w:eastAsia="Times New Roman" w:hAnsi="Times New Roman" w:cs="Times New Roman"/>
          <w:color w:val="FFFF00"/>
          <w:sz w:val="24"/>
          <w:szCs w:val="24"/>
          <w:lang w:eastAsia="fr-FR"/>
        </w:rPr>
      </w:pPr>
      <w:r w:rsidRPr="00A74917">
        <w:rPr>
          <w:rFonts w:ascii="Cambria" w:eastAsia="Times New Roman" w:hAnsi="Cambria" w:cs="Times New Roman"/>
          <w:color w:val="FFFF00"/>
          <w:sz w:val="24"/>
          <w:szCs w:val="24"/>
          <w:lang w:eastAsia="fr-FR"/>
        </w:rPr>
        <w:t>Lire et écrire à l'ère du numérique (ULLEO nouveau)</w:t>
      </w:r>
    </w:p>
    <w:p w:rsidR="005123DC" w:rsidRPr="00A74917" w:rsidRDefault="005123DC" w:rsidP="005123DC">
      <w:pPr>
        <w:pStyle w:val="Paragraphedeliste"/>
        <w:numPr>
          <w:ilvl w:val="0"/>
          <w:numId w:val="1"/>
        </w:numPr>
        <w:spacing w:after="0" w:line="240" w:lineRule="auto"/>
        <w:jc w:val="both"/>
        <w:rPr>
          <w:rFonts w:ascii="Cambria" w:eastAsia="Times New Roman" w:hAnsi="Cambria" w:cs="Times New Roman"/>
          <w:color w:val="FFFF00"/>
          <w:sz w:val="24"/>
          <w:szCs w:val="24"/>
          <w:lang w:eastAsia="fr-FR"/>
        </w:rPr>
      </w:pPr>
      <w:r w:rsidRPr="00A74917">
        <w:rPr>
          <w:rFonts w:ascii="Cambria" w:eastAsia="Times New Roman" w:hAnsi="Cambria" w:cs="Times New Roman"/>
          <w:color w:val="FFFF00"/>
          <w:sz w:val="24"/>
          <w:szCs w:val="24"/>
          <w:lang w:eastAsia="fr-FR"/>
        </w:rPr>
        <w:t>Sciences et cinéma (CSTI cinéma renouvellement)</w:t>
      </w:r>
    </w:p>
    <w:p w:rsidR="005123DC" w:rsidRDefault="005123DC" w:rsidP="005123DC">
      <w:pPr>
        <w:spacing w:after="0" w:line="240" w:lineRule="auto"/>
        <w:jc w:val="both"/>
        <w:rPr>
          <w:rFonts w:ascii="Cambria" w:eastAsia="Times New Roman" w:hAnsi="Cambria" w:cs="Times New Roman"/>
          <w:sz w:val="24"/>
          <w:szCs w:val="24"/>
          <w:lang w:eastAsia="fr-FR"/>
        </w:rPr>
      </w:pPr>
    </w:p>
    <w:p w:rsidR="005123DC" w:rsidRPr="00A74917" w:rsidRDefault="005123DC" w:rsidP="005123DC">
      <w:pPr>
        <w:spacing w:after="0" w:line="240" w:lineRule="auto"/>
        <w:jc w:val="both"/>
        <w:rPr>
          <w:rFonts w:ascii="Cambria" w:eastAsia="Times New Roman" w:hAnsi="Cambria" w:cs="Times New Roman"/>
          <w:color w:val="5B9BD5" w:themeColor="accent1"/>
          <w:sz w:val="24"/>
          <w:szCs w:val="24"/>
          <w:u w:val="single"/>
          <w:lang w:eastAsia="fr-FR"/>
        </w:rPr>
      </w:pPr>
      <w:r w:rsidRPr="00A74917">
        <w:rPr>
          <w:rFonts w:ascii="Cambria" w:eastAsia="Times New Roman" w:hAnsi="Cambria" w:cs="Times New Roman"/>
          <w:color w:val="5B9BD5" w:themeColor="accent1"/>
          <w:sz w:val="24"/>
          <w:szCs w:val="24"/>
          <w:u w:val="single"/>
          <w:lang w:eastAsia="fr-FR"/>
        </w:rPr>
        <w:t>Arts et éducation aux médias</w:t>
      </w:r>
    </w:p>
    <w:p w:rsidR="005123DC" w:rsidRPr="00A74917" w:rsidRDefault="005123DC" w:rsidP="005123DC">
      <w:pPr>
        <w:pStyle w:val="Paragraphedeliste"/>
        <w:numPr>
          <w:ilvl w:val="0"/>
          <w:numId w:val="1"/>
        </w:numPr>
        <w:spacing w:after="0" w:line="240" w:lineRule="auto"/>
        <w:jc w:val="both"/>
        <w:rPr>
          <w:rFonts w:ascii="Cambria" w:eastAsia="Times New Roman" w:hAnsi="Cambria" w:cs="Times New Roman"/>
          <w:color w:val="5B9BD5" w:themeColor="accent1"/>
          <w:sz w:val="24"/>
          <w:szCs w:val="24"/>
          <w:lang w:eastAsia="fr-FR"/>
        </w:rPr>
      </w:pPr>
      <w:r w:rsidRPr="00A74917">
        <w:rPr>
          <w:rFonts w:ascii="Cambria" w:eastAsia="Times New Roman" w:hAnsi="Cambria" w:cs="Times New Roman"/>
          <w:i/>
          <w:color w:val="5B9BD5" w:themeColor="accent1"/>
          <w:sz w:val="24"/>
          <w:szCs w:val="24"/>
          <w:lang w:eastAsia="fr-FR"/>
        </w:rPr>
        <w:t>Les arts en dialogue</w:t>
      </w:r>
      <w:r w:rsidRPr="00A74917">
        <w:rPr>
          <w:rFonts w:ascii="Cambria" w:eastAsia="Times New Roman" w:hAnsi="Cambria" w:cs="Times New Roman"/>
          <w:color w:val="5B9BD5" w:themeColor="accent1"/>
          <w:sz w:val="24"/>
          <w:szCs w:val="24"/>
          <w:lang w:eastAsia="fr-FR"/>
        </w:rPr>
        <w:t xml:space="preserve"> : Voyage sur les ondes (musique EMI, renouvellement)</w:t>
      </w:r>
    </w:p>
    <w:p w:rsidR="005123DC" w:rsidRDefault="005123DC" w:rsidP="005123DC">
      <w:pPr>
        <w:spacing w:after="0" w:line="240" w:lineRule="auto"/>
        <w:jc w:val="both"/>
        <w:rPr>
          <w:rFonts w:ascii="Cambria" w:eastAsia="Times New Roman" w:hAnsi="Cambria" w:cs="Times New Roman"/>
          <w:sz w:val="24"/>
          <w:szCs w:val="24"/>
          <w:lang w:eastAsia="fr-FR"/>
        </w:rPr>
      </w:pPr>
    </w:p>
    <w:p w:rsidR="005123DC" w:rsidRPr="00A74917" w:rsidRDefault="005123DC" w:rsidP="005123DC">
      <w:pPr>
        <w:spacing w:after="0" w:line="240" w:lineRule="auto"/>
        <w:jc w:val="both"/>
        <w:rPr>
          <w:rFonts w:ascii="Cambria" w:eastAsia="Times New Roman" w:hAnsi="Cambria" w:cs="Times New Roman"/>
          <w:color w:val="7030A0"/>
          <w:sz w:val="24"/>
          <w:szCs w:val="24"/>
          <w:u w:val="single"/>
          <w:lang w:eastAsia="fr-FR"/>
        </w:rPr>
      </w:pPr>
      <w:r w:rsidRPr="00A74917">
        <w:rPr>
          <w:rFonts w:ascii="Cambria" w:eastAsia="Times New Roman" w:hAnsi="Cambria" w:cs="Times New Roman"/>
          <w:color w:val="7030A0"/>
          <w:sz w:val="24"/>
          <w:szCs w:val="24"/>
          <w:u w:val="single"/>
          <w:lang w:eastAsia="fr-FR"/>
        </w:rPr>
        <w:t>Développement durable et limites planétaires</w:t>
      </w:r>
    </w:p>
    <w:p w:rsidR="005123DC" w:rsidRPr="00A74917" w:rsidRDefault="005123DC" w:rsidP="005123DC">
      <w:pPr>
        <w:pStyle w:val="Paragraphedeliste"/>
        <w:numPr>
          <w:ilvl w:val="0"/>
          <w:numId w:val="1"/>
        </w:numPr>
        <w:spacing w:after="0" w:line="240" w:lineRule="auto"/>
        <w:jc w:val="both"/>
        <w:rPr>
          <w:rFonts w:ascii="Cambria" w:eastAsia="Times New Roman" w:hAnsi="Cambria" w:cs="Times New Roman"/>
          <w:color w:val="7030A0"/>
          <w:sz w:val="24"/>
          <w:szCs w:val="24"/>
          <w:lang w:eastAsia="fr-FR"/>
        </w:rPr>
      </w:pPr>
      <w:r w:rsidRPr="00A74917">
        <w:rPr>
          <w:rFonts w:ascii="Cambria" w:eastAsia="Times New Roman" w:hAnsi="Cambria" w:cs="Times New Roman"/>
          <w:color w:val="7030A0"/>
          <w:sz w:val="24"/>
          <w:szCs w:val="24"/>
          <w:lang w:eastAsia="fr-FR"/>
        </w:rPr>
        <w:t>Odyssées de l'espace (CSTI nouveau)</w:t>
      </w:r>
    </w:p>
    <w:p w:rsidR="005123DC" w:rsidRPr="00A74917" w:rsidRDefault="005123DC" w:rsidP="005123DC">
      <w:pPr>
        <w:pStyle w:val="Paragraphedeliste"/>
        <w:numPr>
          <w:ilvl w:val="0"/>
          <w:numId w:val="1"/>
        </w:numPr>
        <w:spacing w:after="0" w:line="240" w:lineRule="auto"/>
        <w:jc w:val="both"/>
        <w:rPr>
          <w:rFonts w:ascii="Cambria" w:eastAsia="Times New Roman" w:hAnsi="Cambria" w:cs="Times New Roman"/>
          <w:color w:val="7030A0"/>
          <w:sz w:val="24"/>
          <w:szCs w:val="24"/>
          <w:lang w:eastAsia="fr-FR"/>
        </w:rPr>
      </w:pPr>
      <w:r w:rsidRPr="00A74917">
        <w:rPr>
          <w:rFonts w:ascii="Cambria" w:eastAsia="Times New Roman" w:hAnsi="Cambria" w:cs="Times New Roman"/>
          <w:color w:val="7030A0"/>
          <w:sz w:val="24"/>
          <w:szCs w:val="24"/>
          <w:lang w:eastAsia="fr-FR"/>
        </w:rPr>
        <w:t>Enjeux du changement climatique (CSTI MHC) à renommer Humanité face au changement climatique</w:t>
      </w:r>
    </w:p>
    <w:p w:rsidR="00EC2089" w:rsidRDefault="00EC2089">
      <w:bookmarkStart w:id="0" w:name="_GoBack"/>
      <w:bookmarkEnd w:id="0"/>
    </w:p>
    <w:sectPr w:rsidR="00EC2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8D7"/>
    <w:multiLevelType w:val="hybridMultilevel"/>
    <w:tmpl w:val="6DF84168"/>
    <w:lvl w:ilvl="0" w:tplc="D6FE6B5E">
      <w:start w:val="15"/>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DC"/>
    <w:rsid w:val="00354904"/>
    <w:rsid w:val="005123DC"/>
    <w:rsid w:val="008012E0"/>
    <w:rsid w:val="00EC2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E269-9346-4270-BC4E-45C6451F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3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6712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AMoreau2</dc:creator>
  <cp:keywords/>
  <dc:description/>
  <cp:lastModifiedBy>AMoreau2</cp:lastModifiedBy>
  <cp:revision>1</cp:revision>
  <dcterms:created xsi:type="dcterms:W3CDTF">2024-01-16T16:30:00Z</dcterms:created>
  <dcterms:modified xsi:type="dcterms:W3CDTF">2024-01-16T16:31:00Z</dcterms:modified>
</cp:coreProperties>
</file>