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14:paraId="3C600A11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7013A2F8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7C45E220" w14:textId="77777777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B6EFF53" w14:textId="77777777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14:paraId="58274EEC" w14:textId="77777777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000D0B3" w14:textId="77777777"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14:paraId="5A532C3B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14:paraId="43D4BF08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14:paraId="53B16973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6ABFB7A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770B8E05" w14:textId="77777777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Signaux et capteurs</w:t>
            </w:r>
          </w:p>
          <w:p w14:paraId="1154514D" w14:textId="77777777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26843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F5D89">
              <w:rPr>
                <w:rFonts w:ascii="Comic Sans MS" w:hAnsi="Comic Sans MS" w:cs="Arial"/>
                <w:sz w:val="24"/>
                <w:szCs w:val="24"/>
              </w:rPr>
              <w:t>Caractéristique d’un dipôle</w:t>
            </w:r>
          </w:p>
        </w:tc>
      </w:tr>
      <w:tr w:rsidR="00920638" w:rsidRPr="009A1C74" w14:paraId="4E558B88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57F4B8B0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625E14EC" w14:textId="77777777" w:rsidR="00C557E4" w:rsidRPr="009A1C74" w:rsidRDefault="006F5D89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Mesure de tension et d’intensité, fonction linéaire.</w:t>
            </w:r>
          </w:p>
        </w:tc>
      </w:tr>
      <w:tr w:rsidR="00920638" w:rsidRPr="009A1C74" w14:paraId="45713501" w14:textId="77777777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2D6CC87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5C2F8306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30B38AA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089884F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373EFB2B" w14:textId="77777777" w:rsidR="00026843" w:rsidRPr="00026843" w:rsidRDefault="00026843" w:rsidP="0002684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26843">
              <w:rPr>
                <w:rFonts w:ascii="Comic Sans MS" w:hAnsi="Comic Sans MS" w:cs="Arial"/>
                <w:sz w:val="24"/>
                <w:szCs w:val="24"/>
              </w:rPr>
              <w:t xml:space="preserve">Caractéristique tension-courant d’un dipôle. </w:t>
            </w:r>
          </w:p>
          <w:p w14:paraId="06366A81" w14:textId="77777777" w:rsidR="00026843" w:rsidRPr="00026843" w:rsidRDefault="00026843" w:rsidP="0002684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26843">
              <w:rPr>
                <w:rFonts w:ascii="Comic Sans MS" w:hAnsi="Comic Sans MS" w:cs="Arial"/>
                <w:sz w:val="24"/>
                <w:szCs w:val="24"/>
              </w:rPr>
              <w:t xml:space="preserve">Résistance et systèmes à comportement de type ohmique. </w:t>
            </w:r>
          </w:p>
          <w:p w14:paraId="70A0998C" w14:textId="77777777" w:rsidR="00C557E4" w:rsidRPr="009A1C74" w:rsidRDefault="00026843" w:rsidP="0002684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26843">
              <w:rPr>
                <w:rFonts w:ascii="Comic Sans MS" w:hAnsi="Comic Sans MS" w:cs="Arial"/>
                <w:sz w:val="24"/>
                <w:szCs w:val="24"/>
              </w:rPr>
              <w:t>Loi d’Ohm.</w:t>
            </w:r>
          </w:p>
        </w:tc>
      </w:tr>
      <w:tr w:rsidR="00920638" w:rsidRPr="009A1C74" w14:paraId="0A268195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5C25E10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C9F6055" w14:textId="77777777" w:rsidR="00026843" w:rsidRPr="00026843" w:rsidRDefault="00026843" w:rsidP="0002684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26843">
              <w:rPr>
                <w:rFonts w:ascii="Comic Sans MS" w:hAnsi="Comic Sans MS" w:cs="Arial"/>
                <w:sz w:val="24"/>
                <w:szCs w:val="24"/>
              </w:rPr>
              <w:t xml:space="preserve">Exploiter la caractéristique d’un dipôle électrique : point de fonctionnement, modélisation par une relation U = f(I) ou I = g(U). </w:t>
            </w:r>
          </w:p>
          <w:p w14:paraId="793F7285" w14:textId="77777777" w:rsidR="00C557E4" w:rsidRDefault="00026843" w:rsidP="0002684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26843">
              <w:rPr>
                <w:rFonts w:ascii="Comic Sans MS" w:hAnsi="Comic Sans MS" w:cs="Arial"/>
                <w:sz w:val="24"/>
                <w:szCs w:val="24"/>
              </w:rPr>
              <w:t>Utiliser la loi d’Ohm.</w:t>
            </w:r>
          </w:p>
          <w:p w14:paraId="121949C3" w14:textId="77777777" w:rsidR="00026843" w:rsidRDefault="00026843" w:rsidP="00026843">
            <w:pPr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</w:pPr>
            <w:r w:rsidRPr="00026843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Représenter et exploiter la caractéristique d’un dipôle.</w:t>
            </w:r>
          </w:p>
          <w:p w14:paraId="6F2F719D" w14:textId="77777777" w:rsidR="00836715" w:rsidRPr="00026843" w:rsidRDefault="00836715" w:rsidP="00026843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836715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Capacités numériques : représenter un nuage de points associé à la caractéristique d’un dipôle et modéliser la caractéristique de ce dipôle à l’aide d’un langage de programmation.</w:t>
            </w:r>
          </w:p>
        </w:tc>
      </w:tr>
      <w:tr w:rsidR="00721E16" w:rsidRPr="009A1C74" w14:paraId="0858C4E7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245FA30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519BBABC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5E579A16" w14:textId="77777777"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61BF1C07" w14:textId="77777777" w:rsidR="00721E16" w:rsidRPr="00951D00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51D00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7BA310CE" w14:textId="77777777" w:rsidR="00721E16" w:rsidRPr="00951D00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9C8ADFD" w14:textId="77777777" w:rsidR="00721E16" w:rsidRPr="00951D00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51D00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62C7A630" w14:textId="77777777" w:rsidR="00721E16" w:rsidRPr="00951D00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203F7321" w14:textId="77777777" w:rsidR="00721E16" w:rsidRPr="00951D00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51D00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3D307DD9" w14:textId="77777777"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41A00F7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08687F1" w14:textId="77777777"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21168254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04A3EA76" w14:textId="77777777"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1F666578" w14:textId="77777777" w:rsidR="00920638" w:rsidRPr="00EE5D86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364F73B4" w14:textId="77777777"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F5D8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664F56E5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7792A45B" w14:textId="77777777"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4FB84113" w14:textId="77777777"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F5D8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6AA56638" w14:textId="77777777"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1F9C3D84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0CC58642" w14:textId="77777777" w:rsidR="00CC318D" w:rsidRDefault="006F5D89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Générateur de tension variable, voltmètre, ampèremètre, résistor, fil de connexion, ordinateur.</w:t>
            </w:r>
          </w:p>
          <w:p w14:paraId="10BC3725" w14:textId="77777777" w:rsidR="00EE5D86" w:rsidRPr="00720F0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8C9602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7F0B7D6" w14:textId="77777777"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5310DF1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6079FEEC" w14:textId="77777777"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43358644" w14:textId="77777777"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776CB312" w14:textId="77777777"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201EA79C" w14:textId="77777777"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479FE52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94A6F62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4B0A54C1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5C261DB8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3D4F09EA" w14:textId="77777777" w:rsidR="006A6D87" w:rsidRDefault="00951D00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</w:t>
            </w:r>
            <w:r w:rsidR="008E08B4">
              <w:rPr>
                <w:rFonts w:ascii="Comic Sans MS" w:hAnsi="Comic Sans MS" w:cs="Arial"/>
                <w:sz w:val="24"/>
                <w:szCs w:val="24"/>
              </w:rPr>
              <w:t>de modélisation.</w:t>
            </w:r>
          </w:p>
          <w:p w14:paraId="1C3C2955" w14:textId="77777777" w:rsidR="00EE5D86" w:rsidRPr="009A1C74" w:rsidRDefault="00EE5D8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37F4E00A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666256C3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7132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14:paraId="63AE7CC1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7005B0" w14:paraId="464B0C46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843B700" w14:textId="77777777"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8D04CE5" w14:textId="77777777"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1A22DB7D" w14:textId="77777777"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14:paraId="1E3570D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822A64E" w14:textId="77777777"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452E61C" w14:textId="77777777"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2B52AFF7" w14:textId="77777777"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14:paraId="7003685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337E233" w14:textId="77777777"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11ED6113" w14:textId="77777777"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5AB1BF44" w14:textId="77777777"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005B0" w:rsidRPr="007005B0" w14:paraId="1800079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DC7E817" w14:textId="77777777"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091FA3A2" w14:textId="77777777"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1DD53932" w14:textId="77777777" w:rsidR="007005B0" w:rsidRPr="007005B0" w:rsidRDefault="007005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005B0" w:rsidRPr="007005B0" w14:paraId="18FDC0F3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5430BA58" w14:textId="77777777"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C69B787" w14:textId="77777777"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2EB2B606" w14:textId="77777777" w:rsidR="007005B0" w:rsidRPr="007005B0" w:rsidRDefault="007005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30BEB06" w14:textId="77777777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14:paraId="59DFE9AA" w14:textId="77777777"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14:paraId="7E141238" w14:textId="77777777" w:rsidR="00DD0E7F" w:rsidRPr="007005B0" w:rsidRDefault="00F2147B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Carte mentale à construire style 2 p 275.</w:t>
            </w:r>
            <w:bookmarkStart w:id="0" w:name="_GoBack"/>
            <w:bookmarkEnd w:id="0"/>
          </w:p>
        </w:tc>
      </w:tr>
      <w:tr w:rsidR="009A1C74" w:rsidRPr="009A1C74" w14:paraId="60D6C3EF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B44289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12A73382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2A278ACE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4A04D8A7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36F85403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14:paraId="6FBBCCA8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0193DE0F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336FBA0D" w14:textId="77777777"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6041448F" w14:textId="77777777" w:rsidR="008C5B80" w:rsidRPr="007005B0" w:rsidRDefault="00006E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r w:rsidR="008E08B4">
              <w:rPr>
                <w:rFonts w:ascii="Comic Sans MS" w:hAnsi="Comic Sans MS" w:cs="Arial"/>
                <w:i/>
                <w:iCs/>
                <w:sz w:val="24"/>
                <w:szCs w:val="24"/>
              </w:rPr>
              <w:t>13 et 16 p 278</w:t>
            </w:r>
          </w:p>
        </w:tc>
        <w:tc>
          <w:tcPr>
            <w:tcW w:w="2621" w:type="dxa"/>
            <w:gridSpan w:val="6"/>
            <w:vAlign w:val="center"/>
          </w:tcPr>
          <w:p w14:paraId="42F018DC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0FF693E1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3AB9DA37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20BA8539" w14:textId="77777777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14:paraId="2E958FC9" w14:textId="77777777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6F5370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26843"/>
    <w:rsid w:val="000F353E"/>
    <w:rsid w:val="00140BA4"/>
    <w:rsid w:val="00162EFD"/>
    <w:rsid w:val="001F0A29"/>
    <w:rsid w:val="002458AC"/>
    <w:rsid w:val="00286038"/>
    <w:rsid w:val="0029290F"/>
    <w:rsid w:val="00340287"/>
    <w:rsid w:val="00345CAE"/>
    <w:rsid w:val="003A55B9"/>
    <w:rsid w:val="003A63CD"/>
    <w:rsid w:val="0043228E"/>
    <w:rsid w:val="00453D72"/>
    <w:rsid w:val="00484A3E"/>
    <w:rsid w:val="00491F5B"/>
    <w:rsid w:val="0057017D"/>
    <w:rsid w:val="005D2978"/>
    <w:rsid w:val="006412D9"/>
    <w:rsid w:val="0065489E"/>
    <w:rsid w:val="006A6D87"/>
    <w:rsid w:val="006D2640"/>
    <w:rsid w:val="006E5A6D"/>
    <w:rsid w:val="006F5D89"/>
    <w:rsid w:val="007005B0"/>
    <w:rsid w:val="00720F01"/>
    <w:rsid w:val="00721E16"/>
    <w:rsid w:val="00836715"/>
    <w:rsid w:val="00845EBC"/>
    <w:rsid w:val="0088054C"/>
    <w:rsid w:val="008C5B80"/>
    <w:rsid w:val="008E08B4"/>
    <w:rsid w:val="008F79F8"/>
    <w:rsid w:val="00920638"/>
    <w:rsid w:val="00951D00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C363FA"/>
    <w:rsid w:val="00C557E4"/>
    <w:rsid w:val="00C65739"/>
    <w:rsid w:val="00CC318D"/>
    <w:rsid w:val="00D633A8"/>
    <w:rsid w:val="00DD0E7F"/>
    <w:rsid w:val="00E41CF6"/>
    <w:rsid w:val="00EB0B38"/>
    <w:rsid w:val="00EE5CBE"/>
    <w:rsid w:val="00EE5D86"/>
    <w:rsid w:val="00F101ED"/>
    <w:rsid w:val="00F2147B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C8F4B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F438-6D57-41BE-9E3A-CBEB54C6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26</cp:revision>
  <cp:lastPrinted>2019-07-15T12:40:00Z</cp:lastPrinted>
  <dcterms:created xsi:type="dcterms:W3CDTF">2019-05-03T07:54:00Z</dcterms:created>
  <dcterms:modified xsi:type="dcterms:W3CDTF">2019-07-15T12:40:00Z</dcterms:modified>
</cp:coreProperties>
</file>