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1"/>
        <w:gridCol w:w="25"/>
        <w:gridCol w:w="499"/>
        <w:gridCol w:w="209"/>
        <w:gridCol w:w="1282"/>
        <w:gridCol w:w="82"/>
        <w:gridCol w:w="715"/>
        <w:gridCol w:w="246"/>
        <w:gridCol w:w="87"/>
        <w:gridCol w:w="565"/>
        <w:gridCol w:w="48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CD0611">
              <w:rPr>
                <w:rFonts w:ascii="Comic Sans MS" w:hAnsi="Comic Sans MS"/>
                <w:sz w:val="16"/>
                <w:szCs w:val="16"/>
                <w:highlight w:val="lightGray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 xml:space="preserve"> Le </w:t>
            </w:r>
            <w:r w:rsidR="007628CF">
              <w:rPr>
                <w:rFonts w:ascii="Comic Sans MS" w:hAnsi="Comic Sans MS" w:cs="Arial"/>
                <w:sz w:val="24"/>
                <w:szCs w:val="24"/>
              </w:rPr>
              <w:t>Soleil rayonne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 xml:space="preserve">1 / 2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 xml:space="preserve"> Historique de la température du Soleil.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3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3A63CD" w:rsidRPr="009A1C74" w:rsidRDefault="00E443F5" w:rsidP="00E443F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proportionnalité. Utilisation de Regressi.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427814" w:rsidRPr="0042781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Comme tous les corps matériels, les étoiles et le Soleil émettent des ondes électromagnétiques et donc perdent de l’énergie par rayonnement.</w:t>
            </w:r>
          </w:p>
          <w:p w:rsidR="00427814" w:rsidRPr="0042781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Le spectre du rayonnement émis par la surface (modélisé par un spectre de corps noir) dépend seulement de la température de surface de l’étoile.</w:t>
            </w:r>
          </w:p>
          <w:p w:rsidR="00B41613" w:rsidRPr="009A1C74" w:rsidRDefault="00427814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La longueur d’onde d’émission maximale est inversement proportionnelle à la température absolue de la surface de l’étoile (loi de Wien).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427814" w:rsidRPr="0042781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À partir d’une représentation graphique du spectre d’émission du corps noir à une température donnée, déterminer la longueur d’onde d’émission maximale.</w:t>
            </w:r>
          </w:p>
          <w:p w:rsidR="00920638" w:rsidRPr="009A1C7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Appliquer la loi de Wien pour déterminer la température de surface d’une étoile à partir de la longueur d’onde d’émission maximale.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E443F5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1B43CA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1B43CA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Effectuer </w:t>
            </w:r>
          </w:p>
          <w:p w:rsidR="002458AC" w:rsidRPr="00E443F5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1B43CA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E443F5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E443F5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1B43CA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1B43CA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REA : réaliser </w:t>
            </w:r>
          </w:p>
          <w:p w:rsidR="00845EBC" w:rsidRPr="001B43CA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1B43CA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Pr="00E443F5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E443F5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E443F5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E443F5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1B43CA" w:rsidRDefault="008C5B80" w:rsidP="00B41613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1B43CA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E443F5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443F5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2117BB" w:rsidRPr="009A1C74" w:rsidTr="002117BB">
        <w:trPr>
          <w:cantSplit/>
        </w:trPr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salle</w:t>
            </w:r>
          </w:p>
        </w:tc>
        <w:tc>
          <w:tcPr>
            <w:tcW w:w="2056" w:type="dxa"/>
            <w:gridSpan w:val="5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Maison : </w:t>
            </w:r>
            <w:r w:rsidRPr="001B43C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51CC0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43C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43C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0412C1">
              <w:rPr>
                <w:rFonts w:ascii="Comic Sans MS" w:hAnsi="Comic Sans MS" w:cs="Arial"/>
                <w:sz w:val="24"/>
                <w:szCs w:val="24"/>
              </w:rPr>
              <w:t>Fiche d’activité avec p</w:t>
            </w:r>
            <w:r w:rsidR="001B43CA">
              <w:rPr>
                <w:rFonts w:ascii="Comic Sans MS" w:hAnsi="Comic Sans MS" w:cs="Arial"/>
                <w:sz w:val="24"/>
                <w:szCs w:val="24"/>
              </w:rPr>
              <w:t>rofil spectral. Les ordinateurs avec Regressi.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0412C1">
        <w:trPr>
          <w:cantSplit/>
        </w:trPr>
        <w:tc>
          <w:tcPr>
            <w:tcW w:w="2830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43C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E11E5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52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3E11E5" w:rsidRPr="009A1C74" w:rsidRDefault="000412C1" w:rsidP="003E11E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Tâche complexe avec différentes aides.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E62009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009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E62009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E62009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920638" w:rsidRPr="009A1C74" w:rsidRDefault="003E11E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1B43CA" w:rsidRPr="00E62009" w:rsidRDefault="00E62009" w:rsidP="00CC318D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E62009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Distribution doc</w:t>
            </w:r>
            <w:r w:rsidRPr="00E62009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E62009" w:rsidRDefault="00E62009" w:rsidP="00CC318D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E62009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L</w:t>
            </w:r>
            <w:r w:rsidRPr="00E62009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es élèves travaillent seul</w:t>
            </w: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s</w:t>
            </w:r>
            <w:r w:rsidRPr="00E62009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 pour les questions préliminaires.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CC318D" w:rsidRPr="009A1C74" w:rsidRDefault="003E11E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3E11E5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Pour la prochaine fois, trouver une stratégie de résolution à la tâche complexe.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CC318D" w:rsidRPr="009A1C74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E62009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 des stratégies.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9A173C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73C">
              <w:rPr>
                <w:rFonts w:ascii="Comic Sans MS" w:hAnsi="Comic Sans MS" w:cs="Arial"/>
                <w:sz w:val="24"/>
                <w:szCs w:val="24"/>
              </w:rPr>
              <w:t>Formation des groupes ; 1 spé par groupe.</w:t>
            </w:r>
          </w:p>
          <w:p w:rsidR="00E62009" w:rsidRPr="009A173C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73C">
              <w:rPr>
                <w:rFonts w:ascii="Comic Sans MS" w:hAnsi="Comic Sans MS" w:cs="Arial"/>
                <w:sz w:val="24"/>
                <w:szCs w:val="24"/>
              </w:rPr>
              <w:t>Branche</w:t>
            </w:r>
            <w:r w:rsidR="009A173C">
              <w:rPr>
                <w:rFonts w:ascii="Comic Sans MS" w:hAnsi="Comic Sans MS" w:cs="Arial"/>
                <w:sz w:val="24"/>
                <w:szCs w:val="24"/>
              </w:rPr>
              <w:t>nt</w:t>
            </w:r>
            <w:r w:rsidRPr="009A173C">
              <w:rPr>
                <w:rFonts w:ascii="Comic Sans MS" w:hAnsi="Comic Sans MS" w:cs="Arial"/>
                <w:sz w:val="24"/>
                <w:szCs w:val="24"/>
              </w:rPr>
              <w:t xml:space="preserve"> les ordis.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920638" w:rsidRPr="009A1C74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Passe dans les rangs avec les aides à distribuer.</w:t>
            </w:r>
          </w:p>
        </w:tc>
        <w:tc>
          <w:tcPr>
            <w:tcW w:w="5330" w:type="dxa"/>
            <w:gridSpan w:val="9"/>
            <w:vAlign w:val="center"/>
          </w:tcPr>
          <w:p w:rsidR="00920638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73C">
              <w:rPr>
                <w:rFonts w:ascii="Comic Sans MS" w:hAnsi="Comic Sans MS" w:cs="Arial"/>
                <w:sz w:val="24"/>
                <w:szCs w:val="24"/>
              </w:rPr>
              <w:t>Chacun prend des notes.</w:t>
            </w:r>
          </w:p>
          <w:p w:rsidR="009A173C" w:rsidRPr="009A173C" w:rsidRDefault="009A173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Passage au tableau pour rendre compte. 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57017D" w:rsidRPr="009A1C74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E6200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 Institutionnalisation.</w:t>
            </w:r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4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4"/>
            <w:vAlign w:val="center"/>
          </w:tcPr>
          <w:p w:rsidR="008C5B80" w:rsidRDefault="00F040D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Voir le QCM.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F040D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4,5</w:t>
            </w:r>
            <w:r w:rsidR="009A173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et 12 pages 82 et 4.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7D71D8" w:rsidRDefault="009A173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9 page 83.</w:t>
            </w:r>
            <w:bookmarkStart w:id="0" w:name="_GoBack"/>
            <w:bookmarkEnd w:id="0"/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4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412C1"/>
    <w:rsid w:val="000F353E"/>
    <w:rsid w:val="00162EFD"/>
    <w:rsid w:val="001B43CA"/>
    <w:rsid w:val="002117BB"/>
    <w:rsid w:val="00234F31"/>
    <w:rsid w:val="002458AC"/>
    <w:rsid w:val="00340287"/>
    <w:rsid w:val="00345CAE"/>
    <w:rsid w:val="003A63CD"/>
    <w:rsid w:val="003E11E5"/>
    <w:rsid w:val="00427814"/>
    <w:rsid w:val="00451CC0"/>
    <w:rsid w:val="00491F5B"/>
    <w:rsid w:val="0057017D"/>
    <w:rsid w:val="006412D9"/>
    <w:rsid w:val="006D2640"/>
    <w:rsid w:val="006E5A6D"/>
    <w:rsid w:val="007628CF"/>
    <w:rsid w:val="007D71D8"/>
    <w:rsid w:val="00845EBC"/>
    <w:rsid w:val="008C5B80"/>
    <w:rsid w:val="00920638"/>
    <w:rsid w:val="009A173C"/>
    <w:rsid w:val="009A1C74"/>
    <w:rsid w:val="009E74AC"/>
    <w:rsid w:val="009F6951"/>
    <w:rsid w:val="00A02A02"/>
    <w:rsid w:val="00A72D3C"/>
    <w:rsid w:val="00B23728"/>
    <w:rsid w:val="00B41613"/>
    <w:rsid w:val="00BB13FE"/>
    <w:rsid w:val="00CC318D"/>
    <w:rsid w:val="00CD0611"/>
    <w:rsid w:val="00E443F5"/>
    <w:rsid w:val="00E62009"/>
    <w:rsid w:val="00EB0B38"/>
    <w:rsid w:val="00F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5ECA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5EB0-24E0-462C-ACB2-441A7A3C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cp:lastPrinted>2019-03-03T13:33:00Z</cp:lastPrinted>
  <dcterms:created xsi:type="dcterms:W3CDTF">2019-03-03T12:46:00Z</dcterms:created>
  <dcterms:modified xsi:type="dcterms:W3CDTF">2019-06-20T16:28:00Z</dcterms:modified>
</cp:coreProperties>
</file>