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7FC2" w14:textId="77777777" w:rsidR="00E355E9" w:rsidRDefault="006A4577" w:rsidP="00E355E9">
      <w:pPr>
        <w:rPr>
          <w:rFonts w:ascii="Comic Sans MS" w:hAnsi="Comic Sans MS"/>
          <w:b/>
          <w:bCs/>
          <w:sz w:val="24"/>
          <w:szCs w:val="24"/>
        </w:rPr>
      </w:pPr>
      <w:r w:rsidRPr="006A4577">
        <w:rPr>
          <w:rFonts w:ascii="Comic Sans MS" w:hAnsi="Comic Sans MS"/>
          <w:b/>
          <w:bCs/>
          <w:sz w:val="24"/>
          <w:szCs w:val="24"/>
        </w:rPr>
        <w:t>Indicateurs de réussite</w:t>
      </w:r>
    </w:p>
    <w:p w14:paraId="120F2A38" w14:textId="77777777" w:rsidR="006A4577" w:rsidRPr="006A4577" w:rsidRDefault="006A4577" w:rsidP="00E355E9">
      <w:pPr>
        <w:rPr>
          <w:rFonts w:ascii="Comic Sans MS" w:hAnsi="Comic Sans MS"/>
          <w:b/>
          <w:bCs/>
          <w:sz w:val="24"/>
          <w:szCs w:val="24"/>
        </w:rPr>
      </w:pPr>
    </w:p>
    <w:p w14:paraId="6AD359AB" w14:textId="77777777" w:rsidR="00E355E9" w:rsidRDefault="00E355E9" w:rsidP="00E355E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Pensez à équilibrer les atomes de chaque espèce et les charges. Les électrons ne doivent pas apparaître dans l’équation</w:t>
      </w:r>
      <w:r w:rsidR="001D524A">
        <w:rPr>
          <w:rFonts w:ascii="Comic Sans MS" w:hAnsi="Comic Sans MS"/>
          <w:sz w:val="24"/>
          <w:szCs w:val="24"/>
        </w:rPr>
        <w:t>.</w:t>
      </w:r>
    </w:p>
    <w:p w14:paraId="4923DF38" w14:textId="77777777" w:rsidR="001D524A" w:rsidRDefault="001D524A" w:rsidP="001D524A">
      <w:pPr>
        <w:pStyle w:val="Paragraphedeliste"/>
        <w:rPr>
          <w:rFonts w:ascii="Comic Sans MS" w:hAnsi="Comic Sans MS"/>
          <w:sz w:val="24"/>
          <w:szCs w:val="24"/>
        </w:rPr>
      </w:pPr>
    </w:p>
    <w:p w14:paraId="003748FB" w14:textId="77777777" w:rsidR="00E355E9" w:rsidRDefault="00E355E9" w:rsidP="00E355E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calculer les quantités de matière, suivant l’état physique, on utilise l’une ou l’autre de ces relations.</w:t>
      </w:r>
    </w:p>
    <w:p w14:paraId="63F76C4B" w14:textId="77777777" w:rsidR="00E355E9" w:rsidRDefault="001D524A" w:rsidP="00E355E9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Solide : </w:t>
      </w:r>
      <w:r w:rsidR="00E355E9">
        <w:rPr>
          <w:rFonts w:ascii="Comic Sans MS" w:hAnsi="Comic Sans MS"/>
          <w:sz w:val="24"/>
          <w:szCs w:val="24"/>
        </w:rPr>
        <w:t>n = masse / masse molaire</w:t>
      </w:r>
    </w:p>
    <w:p w14:paraId="26027269" w14:textId="77777777" w:rsidR="00E355E9" w:rsidRDefault="001D524A" w:rsidP="00E355E9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Gazeux : </w:t>
      </w:r>
      <w:r w:rsidR="00E355E9">
        <w:rPr>
          <w:rFonts w:ascii="Comic Sans MS" w:hAnsi="Comic Sans MS"/>
          <w:sz w:val="24"/>
          <w:szCs w:val="24"/>
        </w:rPr>
        <w:t>n = volume / volume molaire</w:t>
      </w:r>
    </w:p>
    <w:p w14:paraId="46EBDCFE" w14:textId="77777777" w:rsidR="00E355E9" w:rsidRDefault="001D524A" w:rsidP="00E355E9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solution : </w:t>
      </w:r>
      <w:r w:rsidR="00E355E9">
        <w:rPr>
          <w:rFonts w:ascii="Comic Sans MS" w:hAnsi="Comic Sans MS"/>
          <w:sz w:val="24"/>
          <w:szCs w:val="24"/>
        </w:rPr>
        <w:t>n = concentration en quantité * volume de la solution</w:t>
      </w:r>
    </w:p>
    <w:p w14:paraId="6189D49D" w14:textId="77777777" w:rsidR="001D524A" w:rsidRDefault="001D524A" w:rsidP="001D524A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14:paraId="7FAE6ACA" w14:textId="77777777" w:rsidR="00E355E9" w:rsidRPr="00E355E9" w:rsidRDefault="00E355E9" w:rsidP="00E355E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CF4A21" wp14:editId="2F5BB4DF">
            <wp:simplePos x="0" y="0"/>
            <wp:positionH relativeFrom="margin">
              <wp:align>center</wp:align>
            </wp:positionH>
            <wp:positionV relativeFrom="paragraph">
              <wp:posOffset>322580</wp:posOffset>
            </wp:positionV>
            <wp:extent cx="7207885" cy="14109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88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3CCD4" w14:textId="77777777" w:rsidR="00BE5A0F" w:rsidRPr="00E355E9" w:rsidRDefault="00BE5A0F" w:rsidP="00E355E9">
      <w:pPr>
        <w:rPr>
          <w:rFonts w:ascii="Comic Sans MS" w:hAnsi="Comic Sans MS"/>
          <w:sz w:val="24"/>
          <w:szCs w:val="24"/>
        </w:rPr>
      </w:pPr>
    </w:p>
    <w:p w14:paraId="0115CE31" w14:textId="77777777" w:rsidR="00E355E9" w:rsidRDefault="00E355E9" w:rsidP="00E355E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355E9">
        <w:rPr>
          <w:rFonts w:ascii="Comic Sans MS" w:hAnsi="Comic Sans MS"/>
          <w:sz w:val="24"/>
          <w:szCs w:val="24"/>
        </w:rPr>
        <w:t xml:space="preserve">Pour déterminer le réactif limitant, il faut faire deux hypothèses. Soit l’un des réactifs est entièrement consommé, soit l’autre. </w:t>
      </w:r>
      <w:r w:rsidR="001D524A">
        <w:rPr>
          <w:rFonts w:ascii="Comic Sans MS" w:hAnsi="Comic Sans MS"/>
          <w:sz w:val="24"/>
          <w:szCs w:val="24"/>
        </w:rPr>
        <w:t xml:space="preserve">On résout l’équation du premier degré où x est l’avancement. </w:t>
      </w:r>
      <w:r w:rsidRPr="00E355E9">
        <w:rPr>
          <w:rFonts w:ascii="Comic Sans MS" w:hAnsi="Comic Sans MS"/>
          <w:sz w:val="24"/>
          <w:szCs w:val="24"/>
        </w:rPr>
        <w:t xml:space="preserve">La valeur retenue est la plus petite des deux, l’autre produisant </w:t>
      </w:r>
      <w:r w:rsidR="001D524A">
        <w:rPr>
          <w:rFonts w:ascii="Comic Sans MS" w:hAnsi="Comic Sans MS"/>
          <w:sz w:val="24"/>
          <w:szCs w:val="24"/>
        </w:rPr>
        <w:t>une</w:t>
      </w:r>
      <w:r w:rsidRPr="00E355E9">
        <w:rPr>
          <w:rFonts w:ascii="Comic Sans MS" w:hAnsi="Comic Sans MS"/>
          <w:sz w:val="24"/>
          <w:szCs w:val="24"/>
        </w:rPr>
        <w:t xml:space="preserve"> valeur négative de quantité de matière, ce qui est bien sûr impossible.</w:t>
      </w:r>
    </w:p>
    <w:p w14:paraId="3C93D3DD" w14:textId="77777777" w:rsidR="001D524A" w:rsidRDefault="001D524A" w:rsidP="001D524A">
      <w:pPr>
        <w:pStyle w:val="Paragraphedeliste"/>
        <w:rPr>
          <w:rFonts w:ascii="Comic Sans MS" w:hAnsi="Comic Sans MS"/>
          <w:sz w:val="24"/>
          <w:szCs w:val="24"/>
        </w:rPr>
      </w:pPr>
    </w:p>
    <w:p w14:paraId="0E33A99E" w14:textId="285970E5" w:rsidR="00E355E9" w:rsidRDefault="001D524A" w:rsidP="00E355E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réaction est totale lorsqu’un réactif est entièrement consommé.</w:t>
      </w:r>
    </w:p>
    <w:p w14:paraId="3EE39174" w14:textId="77777777" w:rsidR="008620AF" w:rsidRPr="008620AF" w:rsidRDefault="008620AF" w:rsidP="008620AF">
      <w:pPr>
        <w:pStyle w:val="Paragraphedeliste"/>
        <w:rPr>
          <w:rFonts w:ascii="Comic Sans MS" w:hAnsi="Comic Sans MS"/>
          <w:sz w:val="24"/>
          <w:szCs w:val="24"/>
        </w:rPr>
      </w:pPr>
    </w:p>
    <w:p w14:paraId="0A4CC9BA" w14:textId="77777777" w:rsidR="008620AF" w:rsidRPr="008620AF" w:rsidRDefault="008620AF" w:rsidP="008620AF">
      <w:pPr>
        <w:rPr>
          <w:rFonts w:ascii="Comic Sans MS" w:hAnsi="Comic Sans MS"/>
          <w:sz w:val="24"/>
          <w:szCs w:val="24"/>
        </w:rPr>
      </w:pPr>
    </w:p>
    <w:p w14:paraId="1E5BE7C5" w14:textId="3B7EF076" w:rsidR="00E355E9" w:rsidRPr="008620AF" w:rsidRDefault="008620AF" w:rsidP="008620AF">
      <w:pPr>
        <w:ind w:firstLine="360"/>
        <w:rPr>
          <w:rFonts w:ascii="Comic Sans MS" w:hAnsi="Comic Sans MS"/>
          <w:sz w:val="24"/>
          <w:szCs w:val="24"/>
        </w:rPr>
      </w:pPr>
      <w:r w:rsidRPr="00C918CC">
        <w:rPr>
          <w:rFonts w:ascii="Comic Sans MS" w:hAnsi="Comic Sans MS"/>
          <w:b/>
          <w:bCs/>
          <w:sz w:val="24"/>
          <w:szCs w:val="24"/>
        </w:rPr>
        <w:t xml:space="preserve">Comment peut-on définir une réaction </w:t>
      </w:r>
      <w:r>
        <w:rPr>
          <w:rFonts w:ascii="Comic Sans MS" w:hAnsi="Comic Sans MS"/>
          <w:b/>
          <w:bCs/>
          <w:sz w:val="24"/>
          <w:szCs w:val="24"/>
        </w:rPr>
        <w:t xml:space="preserve">totale </w:t>
      </w:r>
      <w:r w:rsidRPr="00C918CC">
        <w:rPr>
          <w:rFonts w:ascii="Comic Sans MS" w:hAnsi="Comic Sans MS"/>
          <w:b/>
          <w:bCs/>
          <w:sz w:val="24"/>
          <w:szCs w:val="24"/>
        </w:rPr>
        <w:t>?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Comment vérifier si elle est bien totale ?</w:t>
      </w:r>
      <w:r>
        <w:rPr>
          <w:rFonts w:ascii="Comic Sans MS" w:hAnsi="Comic Sans MS"/>
          <w:b/>
          <w:bCs/>
          <w:sz w:val="24"/>
          <w:szCs w:val="24"/>
        </w:rPr>
        <w:t xml:space="preserve">         </w:t>
      </w:r>
      <w:bookmarkStart w:id="0" w:name="_GoBack"/>
      <w:bookmarkEnd w:id="0"/>
    </w:p>
    <w:p w14:paraId="46D74516" w14:textId="77777777" w:rsidR="00E355E9" w:rsidRDefault="00E355E9"/>
    <w:p w14:paraId="4B8232A3" w14:textId="77777777" w:rsidR="00E355E9" w:rsidRDefault="00E355E9"/>
    <w:p w14:paraId="5CDD624B" w14:textId="77777777" w:rsidR="00E355E9" w:rsidRDefault="00E355E9"/>
    <w:p w14:paraId="3410B13C" w14:textId="77777777" w:rsidR="00E355E9" w:rsidRDefault="00E355E9"/>
    <w:p w14:paraId="7F6C2A67" w14:textId="77777777" w:rsidR="00E355E9" w:rsidRDefault="00E355E9"/>
    <w:p w14:paraId="73A3A8ED" w14:textId="77777777" w:rsidR="00E355E9" w:rsidRDefault="00E355E9"/>
    <w:p w14:paraId="68948182" w14:textId="77777777" w:rsidR="00E355E9" w:rsidRDefault="00E355E9"/>
    <w:p w14:paraId="24394A58" w14:textId="77777777" w:rsidR="00E355E9" w:rsidRDefault="00E355E9"/>
    <w:p w14:paraId="44E5DDF2" w14:textId="77777777" w:rsidR="00E355E9" w:rsidRDefault="00E355E9"/>
    <w:p w14:paraId="41806DCC" w14:textId="77777777" w:rsidR="00E355E9" w:rsidRDefault="00E355E9"/>
    <w:p w14:paraId="7700FFA0" w14:textId="77777777" w:rsidR="00E355E9" w:rsidRDefault="00E355E9"/>
    <w:p w14:paraId="7C5B9921" w14:textId="77777777" w:rsidR="00E355E9" w:rsidRDefault="00E355E9"/>
    <w:p w14:paraId="610E7881" w14:textId="77777777" w:rsidR="00E355E9" w:rsidRDefault="00E355E9"/>
    <w:p w14:paraId="0331CDE6" w14:textId="77777777" w:rsidR="00E355E9" w:rsidRDefault="00E355E9"/>
    <w:p w14:paraId="28B4ACA6" w14:textId="77777777" w:rsidR="00E355E9" w:rsidRDefault="00E355E9"/>
    <w:p w14:paraId="365029B5" w14:textId="77777777" w:rsidR="00E355E9" w:rsidRDefault="00E355E9"/>
    <w:p w14:paraId="3C5CE796" w14:textId="77777777" w:rsidR="00E355E9" w:rsidRDefault="00E355E9"/>
    <w:p w14:paraId="532D2F5F" w14:textId="77777777" w:rsidR="00E355E9" w:rsidRDefault="00E355E9"/>
    <w:p w14:paraId="077F2D1A" w14:textId="77777777" w:rsidR="00E355E9" w:rsidRDefault="00E355E9"/>
    <w:p w14:paraId="34F1ECE7" w14:textId="77777777" w:rsidR="00E355E9" w:rsidRDefault="00E355E9"/>
    <w:p w14:paraId="401A2512" w14:textId="77777777" w:rsidR="00E355E9" w:rsidRDefault="00E355E9"/>
    <w:p w14:paraId="460D047F" w14:textId="77777777" w:rsidR="00E355E9" w:rsidRDefault="00E355E9"/>
    <w:p w14:paraId="7C72579F" w14:textId="77777777" w:rsidR="00E355E9" w:rsidRDefault="00E355E9"/>
    <w:p w14:paraId="499866A6" w14:textId="77777777" w:rsidR="00E355E9" w:rsidRDefault="00E355E9"/>
    <w:p w14:paraId="76A6B9C1" w14:textId="77777777" w:rsidR="00E355E9" w:rsidRDefault="00E355E9"/>
    <w:sectPr w:rsidR="00E3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F543A"/>
    <w:multiLevelType w:val="hybridMultilevel"/>
    <w:tmpl w:val="8F1E1EA8"/>
    <w:lvl w:ilvl="0" w:tplc="40488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140CB"/>
    <w:multiLevelType w:val="hybridMultilevel"/>
    <w:tmpl w:val="16CC1850"/>
    <w:lvl w:ilvl="0" w:tplc="9858FD1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0C"/>
    <w:rsid w:val="001D524A"/>
    <w:rsid w:val="006A4577"/>
    <w:rsid w:val="007F2B0C"/>
    <w:rsid w:val="008620AF"/>
    <w:rsid w:val="00BE5A0F"/>
    <w:rsid w:val="00E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C6E0E"/>
  <w15:chartTrackingRefBased/>
  <w15:docId w15:val="{5327F627-F554-4C7C-A807-3F98AF93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4</cp:revision>
  <cp:lastPrinted>2019-08-09T12:23:00Z</cp:lastPrinted>
  <dcterms:created xsi:type="dcterms:W3CDTF">2019-08-09T12:04:00Z</dcterms:created>
  <dcterms:modified xsi:type="dcterms:W3CDTF">2019-08-09T12:31:00Z</dcterms:modified>
</cp:coreProperties>
</file>