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horzAnchor="margin" w:tblpY="555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97"/>
        <w:gridCol w:w="25"/>
        <w:gridCol w:w="499"/>
        <w:gridCol w:w="413"/>
        <w:gridCol w:w="760"/>
        <w:gridCol w:w="318"/>
        <w:gridCol w:w="781"/>
        <w:gridCol w:w="262"/>
        <w:gridCol w:w="87"/>
        <w:gridCol w:w="225"/>
        <w:gridCol w:w="500"/>
        <w:gridCol w:w="885"/>
        <w:gridCol w:w="287"/>
        <w:gridCol w:w="550"/>
        <w:gridCol w:w="174"/>
        <w:gridCol w:w="472"/>
        <w:gridCol w:w="477"/>
        <w:gridCol w:w="1673"/>
      </w:tblGrid>
      <w:tr w:rsidR="00CC318D" w:rsidRPr="009A1C74" w:rsidTr="00CC318D">
        <w:trPr>
          <w:cantSplit/>
        </w:trPr>
        <w:tc>
          <w:tcPr>
            <w:tcW w:w="10485" w:type="dxa"/>
            <w:gridSpan w:val="18"/>
            <w:tcBorders>
              <w:bottom w:val="single" w:sz="4" w:space="0" w:color="auto"/>
            </w:tcBorders>
            <w:vAlign w:val="center"/>
          </w:tcPr>
          <w:p w:rsidR="00CC318D" w:rsidRPr="00CC318D" w:rsidRDefault="00CC318D" w:rsidP="00CC318D">
            <w:pPr>
              <w:jc w:val="center"/>
              <w:rPr>
                <w:rFonts w:ascii="Comic Sans MS" w:hAnsi="Comic Sans MS" w:cs="Arial"/>
                <w:b/>
                <w:sz w:val="28"/>
                <w:szCs w:val="28"/>
              </w:rPr>
            </w:pPr>
            <w:r w:rsidRPr="00CC318D">
              <w:rPr>
                <w:rFonts w:ascii="Comic Sans MS" w:hAnsi="Comic Sans MS" w:cs="Arial"/>
                <w:b/>
                <w:sz w:val="28"/>
                <w:szCs w:val="28"/>
              </w:rPr>
              <w:t>Fiche de préparation de cours</w:t>
            </w:r>
          </w:p>
        </w:tc>
      </w:tr>
      <w:tr w:rsidR="009A1C74" w:rsidRPr="009A1C74" w:rsidTr="00B23728">
        <w:trPr>
          <w:cantSplit/>
          <w:trHeight w:val="534"/>
        </w:trPr>
        <w:tc>
          <w:tcPr>
            <w:tcW w:w="10485" w:type="dxa"/>
            <w:gridSpan w:val="18"/>
            <w:tcBorders>
              <w:bottom w:val="single" w:sz="4" w:space="0" w:color="auto"/>
            </w:tcBorders>
            <w:vAlign w:val="center"/>
          </w:tcPr>
          <w:p w:rsidR="00CC318D" w:rsidRPr="009A1C74" w:rsidRDefault="009A1C74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Classe de</w:t>
            </w:r>
            <w:r w:rsidR="00B23728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  <w:r w:rsidR="008F79F8">
              <w:rPr>
                <w:rFonts w:ascii="Comic Sans MS" w:hAnsi="Comic Sans MS" w:cs="Arial"/>
                <w:sz w:val="24"/>
                <w:szCs w:val="24"/>
              </w:rPr>
              <w:t xml:space="preserve">2 </w:t>
            </w:r>
            <w:r w:rsidR="008F79F8" w:rsidRPr="008F79F8">
              <w:rPr>
                <w:rFonts w:ascii="Comic Sans MS" w:hAnsi="Comic Sans MS" w:cs="Arial"/>
                <w:sz w:val="24"/>
                <w:szCs w:val="24"/>
                <w:vertAlign w:val="superscript"/>
              </w:rPr>
              <w:t>sde</w:t>
            </w:r>
          </w:p>
        </w:tc>
      </w:tr>
      <w:tr w:rsidR="00721E16" w:rsidRPr="009A1C74" w:rsidTr="0045047E">
        <w:trPr>
          <w:cantSplit/>
        </w:trPr>
        <w:tc>
          <w:tcPr>
            <w:tcW w:w="2097" w:type="dxa"/>
            <w:tcBorders>
              <w:bottom w:val="single" w:sz="4" w:space="0" w:color="auto"/>
            </w:tcBorders>
            <w:vAlign w:val="center"/>
          </w:tcPr>
          <w:p w:rsidR="00721E16" w:rsidRPr="00B41613" w:rsidRDefault="00721E16" w:rsidP="00CC318D">
            <w:r>
              <w:rPr>
                <w:rFonts w:ascii="Comic Sans MS" w:hAnsi="Comic Sans MS" w:cs="Arial"/>
                <w:sz w:val="24"/>
                <w:szCs w:val="24"/>
              </w:rPr>
              <w:t>Thème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> </w:t>
            </w:r>
          </w:p>
        </w:tc>
        <w:tc>
          <w:tcPr>
            <w:tcW w:w="2796" w:type="dxa"/>
            <w:gridSpan w:val="6"/>
            <w:tcBorders>
              <w:bottom w:val="single" w:sz="4" w:space="0" w:color="auto"/>
            </w:tcBorders>
            <w:vAlign w:val="center"/>
          </w:tcPr>
          <w:p w:rsidR="00721E16" w:rsidRPr="002458AC" w:rsidRDefault="00721E16" w:rsidP="00721E1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Constitution et transformations de la matière.</w:t>
            </w:r>
          </w:p>
        </w:tc>
        <w:tc>
          <w:tcPr>
            <w:tcW w:w="2796" w:type="dxa"/>
            <w:gridSpan w:val="7"/>
            <w:tcBorders>
              <w:bottom w:val="single" w:sz="4" w:space="0" w:color="auto"/>
            </w:tcBorders>
            <w:vAlign w:val="center"/>
          </w:tcPr>
          <w:p w:rsidR="00721E16" w:rsidRPr="002458AC" w:rsidRDefault="00721E16" w:rsidP="00721E1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6A6D87">
              <w:rPr>
                <w:rFonts w:ascii="Comic Sans MS" w:hAnsi="Comic Sans MS"/>
                <w:sz w:val="16"/>
                <w:szCs w:val="16"/>
              </w:rPr>
              <w:t>Mouvement et Interactions.</w:t>
            </w:r>
          </w:p>
        </w:tc>
        <w:tc>
          <w:tcPr>
            <w:tcW w:w="2796" w:type="dxa"/>
            <w:gridSpan w:val="4"/>
            <w:tcBorders>
              <w:bottom w:val="single" w:sz="4" w:space="0" w:color="auto"/>
            </w:tcBorders>
            <w:vAlign w:val="center"/>
          </w:tcPr>
          <w:p w:rsidR="00721E16" w:rsidRPr="002458AC" w:rsidRDefault="00721E16" w:rsidP="00721E1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5D2978">
              <w:rPr>
                <w:rFonts w:ascii="Comic Sans MS" w:hAnsi="Comic Sans MS"/>
                <w:sz w:val="16"/>
                <w:szCs w:val="16"/>
                <w:highlight w:val="lightGray"/>
              </w:rPr>
              <w:t>Ondes et signaux</w:t>
            </w:r>
          </w:p>
        </w:tc>
      </w:tr>
      <w:tr w:rsidR="009A1C74" w:rsidRPr="009A1C74" w:rsidTr="00CC318D">
        <w:trPr>
          <w:cantSplit/>
        </w:trPr>
        <w:tc>
          <w:tcPr>
            <w:tcW w:w="10485" w:type="dxa"/>
            <w:gridSpan w:val="18"/>
            <w:tcBorders>
              <w:bottom w:val="single" w:sz="4" w:space="0" w:color="auto"/>
            </w:tcBorders>
            <w:vAlign w:val="center"/>
          </w:tcPr>
          <w:p w:rsidR="009A1C74" w:rsidRDefault="00B23728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Titre de la leçon :</w:t>
            </w:r>
            <w:r w:rsidR="00C65739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  <w:r w:rsidR="00453D72">
              <w:rPr>
                <w:rFonts w:ascii="Comic Sans MS" w:hAnsi="Comic Sans MS" w:cs="Arial"/>
                <w:sz w:val="24"/>
                <w:szCs w:val="24"/>
              </w:rPr>
              <w:t>Vision et image</w:t>
            </w:r>
          </w:p>
          <w:p w:rsidR="009A1C74" w:rsidRPr="009A1C74" w:rsidRDefault="00B23728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Etape </w:t>
            </w:r>
            <w:r w:rsidR="008C5B80">
              <w:rPr>
                <w:rFonts w:ascii="Comic Sans MS" w:hAnsi="Comic Sans MS" w:cs="Arial"/>
                <w:sz w:val="24"/>
                <w:szCs w:val="24"/>
              </w:rPr>
              <w:t xml:space="preserve">n° </w:t>
            </w:r>
            <w:r w:rsidR="00963C99">
              <w:rPr>
                <w:rFonts w:ascii="Comic Sans MS" w:hAnsi="Comic Sans MS" w:cs="Arial"/>
                <w:sz w:val="24"/>
                <w:szCs w:val="24"/>
              </w:rPr>
              <w:t>2</w:t>
            </w:r>
            <w:r w:rsidR="00D87B3D">
              <w:rPr>
                <w:rFonts w:ascii="Comic Sans MS" w:hAnsi="Comic Sans MS" w:cs="Arial"/>
                <w:sz w:val="24"/>
                <w:szCs w:val="24"/>
              </w:rPr>
              <w:t>a</w:t>
            </w:r>
            <w:r w:rsidR="00C65739">
              <w:rPr>
                <w:rFonts w:ascii="Comic Sans MS" w:hAnsi="Comic Sans MS" w:cs="Arial"/>
                <w:sz w:val="24"/>
                <w:szCs w:val="24"/>
              </w:rPr>
              <w:t xml:space="preserve"> / </w:t>
            </w:r>
            <w:r w:rsidR="005D2978">
              <w:rPr>
                <w:rFonts w:ascii="Comic Sans MS" w:hAnsi="Comic Sans MS" w:cs="Arial"/>
                <w:sz w:val="24"/>
                <w:szCs w:val="24"/>
              </w:rPr>
              <w:t xml:space="preserve">4 </w:t>
            </w:r>
            <w:r>
              <w:rPr>
                <w:rFonts w:ascii="Comic Sans MS" w:hAnsi="Comic Sans MS" w:cs="Arial"/>
                <w:sz w:val="24"/>
                <w:szCs w:val="24"/>
              </w:rPr>
              <w:t>:</w:t>
            </w:r>
            <w:r w:rsidR="00C65739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  <w:r w:rsidR="00D87B3D">
              <w:rPr>
                <w:rFonts w:ascii="Comic Sans MS" w:hAnsi="Comic Sans MS" w:cs="Arial"/>
                <w:sz w:val="24"/>
                <w:szCs w:val="24"/>
              </w:rPr>
              <w:t>Découverte de la réfraction</w:t>
            </w:r>
          </w:p>
        </w:tc>
      </w:tr>
      <w:tr w:rsidR="00920638" w:rsidRPr="009A1C74" w:rsidTr="00B41613">
        <w:trPr>
          <w:cantSplit/>
          <w:trHeight w:val="911"/>
        </w:trPr>
        <w:tc>
          <w:tcPr>
            <w:tcW w:w="2122" w:type="dxa"/>
            <w:gridSpan w:val="2"/>
            <w:vAlign w:val="center"/>
          </w:tcPr>
          <w:p w:rsidR="00920638" w:rsidRPr="009A1C74" w:rsidRDefault="00920638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Prérequis des élèves</w:t>
            </w:r>
          </w:p>
        </w:tc>
        <w:tc>
          <w:tcPr>
            <w:tcW w:w="8363" w:type="dxa"/>
            <w:gridSpan w:val="16"/>
            <w:tcBorders>
              <w:bottom w:val="single" w:sz="4" w:space="0" w:color="auto"/>
            </w:tcBorders>
            <w:vAlign w:val="center"/>
          </w:tcPr>
          <w:p w:rsidR="003A63CD" w:rsidRPr="009A1C74" w:rsidRDefault="00453D72" w:rsidP="009E74AC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Sources de lumière, propagation, vitesse de propagation et modèle du rayon lumineux</w:t>
            </w:r>
          </w:p>
        </w:tc>
      </w:tr>
      <w:tr w:rsidR="00920638" w:rsidRPr="009A1C74" w:rsidTr="00CC318D">
        <w:trPr>
          <w:cantSplit/>
          <w:trHeight w:val="382"/>
        </w:trPr>
        <w:tc>
          <w:tcPr>
            <w:tcW w:w="10485" w:type="dxa"/>
            <w:gridSpan w:val="18"/>
            <w:tcBorders>
              <w:bottom w:val="single" w:sz="4" w:space="0" w:color="auto"/>
            </w:tcBorders>
            <w:vAlign w:val="center"/>
          </w:tcPr>
          <w:p w:rsidR="00920638" w:rsidRPr="009A1C74" w:rsidRDefault="00920638" w:rsidP="00CC318D">
            <w:pPr>
              <w:pStyle w:val="Corpsdetexte"/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b/>
                <w:sz w:val="24"/>
                <w:szCs w:val="24"/>
              </w:rPr>
              <w:t xml:space="preserve">Objectifs </w:t>
            </w:r>
            <w:r w:rsidR="002458AC">
              <w:rPr>
                <w:rFonts w:ascii="Comic Sans MS" w:hAnsi="Comic Sans MS" w:cs="Arial"/>
                <w:b/>
                <w:sz w:val="24"/>
                <w:szCs w:val="24"/>
              </w:rPr>
              <w:t xml:space="preserve">Thématiques </w:t>
            </w:r>
            <w:r w:rsidRPr="009A1C74">
              <w:rPr>
                <w:rFonts w:ascii="Comic Sans MS" w:hAnsi="Comic Sans MS" w:cs="Arial"/>
                <w:b/>
                <w:sz w:val="24"/>
                <w:szCs w:val="24"/>
              </w:rPr>
              <w:t>visés</w:t>
            </w:r>
          </w:p>
        </w:tc>
      </w:tr>
      <w:tr w:rsidR="00920638" w:rsidRPr="009A1C74" w:rsidTr="00B41613">
        <w:trPr>
          <w:cantSplit/>
          <w:trHeight w:val="827"/>
        </w:trPr>
        <w:tc>
          <w:tcPr>
            <w:tcW w:w="2122" w:type="dxa"/>
            <w:gridSpan w:val="2"/>
            <w:tcBorders>
              <w:bottom w:val="single" w:sz="4" w:space="0" w:color="auto"/>
            </w:tcBorders>
            <w:vAlign w:val="center"/>
          </w:tcPr>
          <w:p w:rsidR="00845EBC" w:rsidRDefault="00845EBC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</w:p>
          <w:p w:rsidR="00721E16" w:rsidRPr="009A1C74" w:rsidRDefault="00721E16" w:rsidP="00C65739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Notions et contenus</w:t>
            </w:r>
          </w:p>
        </w:tc>
        <w:tc>
          <w:tcPr>
            <w:tcW w:w="8363" w:type="dxa"/>
            <w:gridSpan w:val="16"/>
            <w:tcBorders>
              <w:bottom w:val="single" w:sz="4" w:space="0" w:color="auto"/>
            </w:tcBorders>
            <w:vAlign w:val="center"/>
          </w:tcPr>
          <w:p w:rsidR="00B41613" w:rsidRPr="009A1C74" w:rsidRDefault="00963C99" w:rsidP="009E74AC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963C99">
              <w:rPr>
                <w:rFonts w:ascii="Comic Sans MS" w:hAnsi="Comic Sans MS" w:cs="Arial"/>
                <w:sz w:val="24"/>
                <w:szCs w:val="24"/>
              </w:rPr>
              <w:t>Lois de Snell-Descartes pour la réflexion et la réfraction.</w:t>
            </w:r>
          </w:p>
        </w:tc>
      </w:tr>
      <w:tr w:rsidR="00920638" w:rsidRPr="009A1C74" w:rsidTr="00B41613">
        <w:trPr>
          <w:cantSplit/>
          <w:trHeight w:val="981"/>
        </w:trPr>
        <w:tc>
          <w:tcPr>
            <w:tcW w:w="2122" w:type="dxa"/>
            <w:gridSpan w:val="2"/>
            <w:tcBorders>
              <w:bottom w:val="single" w:sz="4" w:space="0" w:color="auto"/>
            </w:tcBorders>
            <w:vAlign w:val="center"/>
          </w:tcPr>
          <w:p w:rsidR="00721E16" w:rsidRPr="009A1C74" w:rsidRDefault="00721E16" w:rsidP="00C65739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Capacités exigibles. Activités expérimentales</w:t>
            </w:r>
          </w:p>
        </w:tc>
        <w:tc>
          <w:tcPr>
            <w:tcW w:w="8363" w:type="dxa"/>
            <w:gridSpan w:val="16"/>
            <w:tcBorders>
              <w:bottom w:val="single" w:sz="4" w:space="0" w:color="auto"/>
            </w:tcBorders>
            <w:vAlign w:val="center"/>
          </w:tcPr>
          <w:p w:rsidR="00216048" w:rsidRPr="009A1C74" w:rsidRDefault="00216048" w:rsidP="00340287">
            <w:pPr>
              <w:rPr>
                <w:rFonts w:ascii="Comic Sans MS" w:hAnsi="Comic Sans MS" w:cs="Arial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Comic Sans MS" w:hAnsi="Comic Sans MS" w:cs="Arial"/>
                <w:sz w:val="24"/>
                <w:szCs w:val="24"/>
              </w:rPr>
              <w:t>C</w:t>
            </w:r>
            <w:r w:rsidRPr="00216048">
              <w:rPr>
                <w:rFonts w:ascii="Comic Sans MS" w:hAnsi="Comic Sans MS" w:cs="Arial"/>
                <w:sz w:val="24"/>
                <w:szCs w:val="24"/>
              </w:rPr>
              <w:t>omparer à d’autres valeurs de vitesses couramment rencontrées.</w:t>
            </w:r>
          </w:p>
        </w:tc>
      </w:tr>
      <w:tr w:rsidR="00721E16" w:rsidRPr="009A1C74" w:rsidTr="00721E16">
        <w:trPr>
          <w:cantSplit/>
          <w:trHeight w:val="1047"/>
        </w:trPr>
        <w:tc>
          <w:tcPr>
            <w:tcW w:w="2122" w:type="dxa"/>
            <w:gridSpan w:val="2"/>
            <w:tcBorders>
              <w:bottom w:val="single" w:sz="4" w:space="0" w:color="auto"/>
            </w:tcBorders>
            <w:vAlign w:val="center"/>
          </w:tcPr>
          <w:p w:rsidR="00721E16" w:rsidRDefault="00721E16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Compétenc</w:t>
            </w:r>
            <w:r>
              <w:rPr>
                <w:rFonts w:ascii="Comic Sans MS" w:hAnsi="Comic Sans MS" w:cs="Arial"/>
                <w:sz w:val="24"/>
                <w:szCs w:val="24"/>
              </w:rPr>
              <w:t>es</w:t>
            </w:r>
          </w:p>
          <w:p w:rsidR="00721E16" w:rsidRPr="009A1C74" w:rsidRDefault="00721E16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mises en jeu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</w:p>
        </w:tc>
        <w:tc>
          <w:tcPr>
            <w:tcW w:w="1672" w:type="dxa"/>
            <w:gridSpan w:val="3"/>
            <w:tcBorders>
              <w:bottom w:val="single" w:sz="4" w:space="0" w:color="auto"/>
            </w:tcBorders>
            <w:vAlign w:val="center"/>
          </w:tcPr>
          <w:p w:rsidR="00721E16" w:rsidRPr="006A6D87" w:rsidRDefault="00721E16" w:rsidP="0088054C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 w:rsidRPr="006A6D87">
              <w:rPr>
                <w:rFonts w:ascii="Comic Sans MS" w:hAnsi="Comic Sans MS" w:cs="Arial"/>
                <w:sz w:val="16"/>
                <w:szCs w:val="16"/>
              </w:rPr>
              <w:t>APP : Approprier</w:t>
            </w:r>
          </w:p>
        </w:tc>
        <w:tc>
          <w:tcPr>
            <w:tcW w:w="1673" w:type="dxa"/>
            <w:gridSpan w:val="5"/>
            <w:tcBorders>
              <w:bottom w:val="single" w:sz="4" w:space="0" w:color="auto"/>
            </w:tcBorders>
            <w:vAlign w:val="center"/>
          </w:tcPr>
          <w:p w:rsidR="00721E16" w:rsidRPr="006A6D87" w:rsidRDefault="00721E16" w:rsidP="0088054C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 w:rsidRPr="006A6D87">
              <w:rPr>
                <w:rFonts w:ascii="Comic Sans MS" w:hAnsi="Comic Sans MS" w:cs="Arial"/>
                <w:sz w:val="16"/>
                <w:szCs w:val="16"/>
              </w:rPr>
              <w:t>ANA : analyse</w:t>
            </w:r>
          </w:p>
        </w:tc>
        <w:tc>
          <w:tcPr>
            <w:tcW w:w="1672" w:type="dxa"/>
            <w:gridSpan w:val="3"/>
            <w:tcBorders>
              <w:bottom w:val="single" w:sz="4" w:space="0" w:color="auto"/>
            </w:tcBorders>
            <w:vAlign w:val="center"/>
          </w:tcPr>
          <w:p w:rsidR="00721E16" w:rsidRPr="00D87B3D" w:rsidRDefault="00721E16" w:rsidP="0088054C">
            <w:pPr>
              <w:jc w:val="center"/>
              <w:rPr>
                <w:rFonts w:ascii="Comic Sans MS" w:hAnsi="Comic Sans MS" w:cs="Arial"/>
                <w:sz w:val="16"/>
                <w:szCs w:val="16"/>
                <w:highlight w:val="lightGray"/>
              </w:rPr>
            </w:pPr>
          </w:p>
          <w:p w:rsidR="00721E16" w:rsidRPr="00D87B3D" w:rsidRDefault="00721E16" w:rsidP="0088054C">
            <w:pPr>
              <w:jc w:val="center"/>
              <w:rPr>
                <w:rFonts w:ascii="Comic Sans MS" w:hAnsi="Comic Sans MS" w:cs="Arial"/>
                <w:sz w:val="16"/>
                <w:szCs w:val="16"/>
                <w:highlight w:val="lightGray"/>
              </w:rPr>
            </w:pPr>
            <w:r w:rsidRPr="00D87B3D">
              <w:rPr>
                <w:rFonts w:ascii="Comic Sans MS" w:hAnsi="Comic Sans MS" w:cs="Arial"/>
                <w:sz w:val="16"/>
                <w:szCs w:val="16"/>
                <w:highlight w:val="lightGray"/>
              </w:rPr>
              <w:t>REA : réaliser</w:t>
            </w:r>
          </w:p>
          <w:p w:rsidR="00721E16" w:rsidRPr="00D87B3D" w:rsidRDefault="00721E16" w:rsidP="0088054C">
            <w:pPr>
              <w:jc w:val="center"/>
              <w:rPr>
                <w:rFonts w:ascii="Comic Sans MS" w:hAnsi="Comic Sans MS" w:cs="Arial"/>
                <w:sz w:val="16"/>
                <w:szCs w:val="16"/>
                <w:highlight w:val="lightGray"/>
              </w:rPr>
            </w:pPr>
          </w:p>
        </w:tc>
        <w:tc>
          <w:tcPr>
            <w:tcW w:w="1673" w:type="dxa"/>
            <w:gridSpan w:val="4"/>
            <w:tcBorders>
              <w:bottom w:val="single" w:sz="4" w:space="0" w:color="auto"/>
            </w:tcBorders>
            <w:vAlign w:val="center"/>
          </w:tcPr>
          <w:p w:rsidR="00721E16" w:rsidRPr="00D87B3D" w:rsidRDefault="00721E16" w:rsidP="0088054C">
            <w:pPr>
              <w:jc w:val="center"/>
              <w:rPr>
                <w:rFonts w:ascii="Comic Sans MS" w:hAnsi="Comic Sans MS" w:cs="Arial"/>
                <w:sz w:val="16"/>
                <w:szCs w:val="16"/>
                <w:highlight w:val="lightGray"/>
              </w:rPr>
            </w:pPr>
            <w:r w:rsidRPr="00D87B3D">
              <w:rPr>
                <w:rFonts w:ascii="Comic Sans MS" w:hAnsi="Comic Sans MS" w:cs="Arial"/>
                <w:sz w:val="16"/>
                <w:szCs w:val="16"/>
              </w:rPr>
              <w:t>VAL : valider</w:t>
            </w:r>
          </w:p>
        </w:tc>
        <w:tc>
          <w:tcPr>
            <w:tcW w:w="1673" w:type="dxa"/>
            <w:tcBorders>
              <w:bottom w:val="single" w:sz="4" w:space="0" w:color="auto"/>
            </w:tcBorders>
            <w:vAlign w:val="center"/>
          </w:tcPr>
          <w:p w:rsidR="00721E16" w:rsidRPr="002458AC" w:rsidRDefault="00721E16" w:rsidP="0088054C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 w:rsidRPr="00D87B3D">
              <w:rPr>
                <w:rFonts w:ascii="Comic Sans MS" w:hAnsi="Comic Sans MS" w:cs="Arial"/>
                <w:sz w:val="16"/>
                <w:szCs w:val="16"/>
              </w:rPr>
              <w:t>COM : communiquer</w:t>
            </w:r>
          </w:p>
        </w:tc>
      </w:tr>
      <w:tr w:rsidR="00920638" w:rsidRPr="009A1C74" w:rsidTr="00CC318D">
        <w:trPr>
          <w:cantSplit/>
        </w:trPr>
        <w:tc>
          <w:tcPr>
            <w:tcW w:w="10485" w:type="dxa"/>
            <w:gridSpan w:val="18"/>
            <w:tcBorders>
              <w:bottom w:val="single" w:sz="4" w:space="0" w:color="auto"/>
            </w:tcBorders>
            <w:vAlign w:val="center"/>
          </w:tcPr>
          <w:p w:rsidR="00920638" w:rsidRPr="009A1C74" w:rsidRDefault="00DD0E7F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>
              <w:rPr>
                <w:rFonts w:ascii="Comic Sans MS" w:hAnsi="Comic Sans MS" w:cs="Arial"/>
                <w:b/>
                <w:sz w:val="24"/>
                <w:szCs w:val="24"/>
              </w:rPr>
              <w:t>Pratique expérimentale</w:t>
            </w:r>
          </w:p>
        </w:tc>
      </w:tr>
      <w:tr w:rsidR="00920638" w:rsidRPr="009A1C74" w:rsidTr="00B41613">
        <w:trPr>
          <w:cantSplit/>
        </w:trPr>
        <w:tc>
          <w:tcPr>
            <w:tcW w:w="4112" w:type="dxa"/>
            <w:gridSpan w:val="6"/>
            <w:tcBorders>
              <w:bottom w:val="single" w:sz="4" w:space="0" w:color="auto"/>
            </w:tcBorders>
            <w:vAlign w:val="center"/>
          </w:tcPr>
          <w:p w:rsidR="00920638" w:rsidRPr="009A1C74" w:rsidRDefault="006D264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Type de s</w:t>
            </w:r>
            <w:r w:rsidR="00920638" w:rsidRPr="009A1C74">
              <w:rPr>
                <w:rFonts w:ascii="Comic Sans MS" w:hAnsi="Comic Sans MS" w:cs="Arial"/>
                <w:sz w:val="24"/>
                <w:szCs w:val="24"/>
              </w:rPr>
              <w:t>alle</w:t>
            </w:r>
          </w:p>
        </w:tc>
        <w:tc>
          <w:tcPr>
            <w:tcW w:w="2740" w:type="dxa"/>
            <w:gridSpan w:val="6"/>
            <w:tcBorders>
              <w:bottom w:val="single" w:sz="4" w:space="0" w:color="auto"/>
            </w:tcBorders>
            <w:vAlign w:val="center"/>
          </w:tcPr>
          <w:p w:rsidR="00920638" w:rsidRPr="009A1C74" w:rsidRDefault="00920638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Banalisée</w:t>
            </w:r>
            <w:r w:rsidR="00491F5B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6A6D87">
              <w:rPr>
                <w:rFonts w:ascii="Comic Sans MS" w:hAnsi="Comic Sans MS" w:cs="Arial"/>
                <w:b/>
                <w:sz w:val="24"/>
                <w:szCs w:val="24"/>
              </w:rPr>
              <w:sym w:font="MS Reference Specialty" w:char="F0D9"/>
            </w:r>
          </w:p>
        </w:tc>
        <w:tc>
          <w:tcPr>
            <w:tcW w:w="3633" w:type="dxa"/>
            <w:gridSpan w:val="6"/>
            <w:tcBorders>
              <w:bottom w:val="single" w:sz="4" w:space="0" w:color="auto"/>
            </w:tcBorders>
            <w:vAlign w:val="center"/>
          </w:tcPr>
          <w:p w:rsidR="00920638" w:rsidRPr="009A1C74" w:rsidRDefault="006D264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Laboratoire</w:t>
            </w:r>
            <w:r w:rsidR="00491F5B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D87B3D">
              <w:rPr>
                <w:rFonts w:ascii="Comic Sans MS" w:hAnsi="Comic Sans MS" w:cs="Arial"/>
                <w:sz w:val="24"/>
                <w:szCs w:val="24"/>
                <w:highlight w:val="lightGray"/>
              </w:rPr>
              <w:sym w:font="MS Reference Specialty" w:char="F0D9"/>
            </w:r>
          </w:p>
        </w:tc>
      </w:tr>
      <w:tr w:rsidR="006D2640" w:rsidRPr="009A1C74" w:rsidTr="00B41613">
        <w:trPr>
          <w:cantSplit/>
        </w:trPr>
        <w:tc>
          <w:tcPr>
            <w:tcW w:w="4112" w:type="dxa"/>
            <w:gridSpan w:val="6"/>
            <w:tcBorders>
              <w:bottom w:val="single" w:sz="4" w:space="0" w:color="auto"/>
            </w:tcBorders>
            <w:vAlign w:val="center"/>
          </w:tcPr>
          <w:p w:rsidR="006D2640" w:rsidRPr="009A1C74" w:rsidRDefault="006D264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Matériel nécessaire </w:t>
            </w:r>
          </w:p>
        </w:tc>
        <w:tc>
          <w:tcPr>
            <w:tcW w:w="2740" w:type="dxa"/>
            <w:gridSpan w:val="6"/>
            <w:tcBorders>
              <w:bottom w:val="single" w:sz="4" w:space="0" w:color="auto"/>
            </w:tcBorders>
            <w:vAlign w:val="center"/>
          </w:tcPr>
          <w:p w:rsidR="006D2640" w:rsidRPr="009A1C74" w:rsidRDefault="006D264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Mis à disposition</w:t>
            </w:r>
            <w:r w:rsidR="00491F5B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D87B3D">
              <w:rPr>
                <w:rFonts w:ascii="Comic Sans MS" w:hAnsi="Comic Sans MS" w:cs="Arial"/>
                <w:sz w:val="24"/>
                <w:szCs w:val="24"/>
                <w:highlight w:val="lightGray"/>
              </w:rPr>
              <w:sym w:font="MS Reference Specialty" w:char="F0D9"/>
            </w:r>
          </w:p>
        </w:tc>
        <w:tc>
          <w:tcPr>
            <w:tcW w:w="3633" w:type="dxa"/>
            <w:gridSpan w:val="6"/>
            <w:tcBorders>
              <w:bottom w:val="single" w:sz="4" w:space="0" w:color="auto"/>
            </w:tcBorders>
            <w:vAlign w:val="center"/>
          </w:tcPr>
          <w:p w:rsidR="006D2640" w:rsidRPr="009A1C74" w:rsidRDefault="006D264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Demandé par l’élève</w:t>
            </w:r>
            <w:r w:rsidR="00491F5B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sym w:font="MS Reference Specialty" w:char="F0D9"/>
            </w:r>
          </w:p>
        </w:tc>
      </w:tr>
      <w:tr w:rsidR="00920638" w:rsidRPr="009A1C74" w:rsidTr="00CC318D">
        <w:trPr>
          <w:cantSplit/>
        </w:trPr>
        <w:tc>
          <w:tcPr>
            <w:tcW w:w="10485" w:type="dxa"/>
            <w:gridSpan w:val="18"/>
            <w:tcBorders>
              <w:bottom w:val="single" w:sz="4" w:space="0" w:color="auto"/>
            </w:tcBorders>
            <w:vAlign w:val="center"/>
          </w:tcPr>
          <w:p w:rsidR="00920638" w:rsidRPr="009A1C74" w:rsidRDefault="006D264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Liste du matériel</w:t>
            </w:r>
            <w:r w:rsidR="00491F5B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="00D87B3D">
              <w:rPr>
                <w:rFonts w:ascii="Comic Sans MS" w:hAnsi="Comic Sans MS" w:cs="Arial"/>
                <w:sz w:val="24"/>
                <w:szCs w:val="24"/>
              </w:rPr>
              <w:t>pièces de monnaie, gobelets opaque, eau, ½ cylindre creux et source de lumière avec fente.</w:t>
            </w:r>
          </w:p>
          <w:p w:rsidR="00CC318D" w:rsidRPr="009A1C74" w:rsidRDefault="00CC318D" w:rsidP="00CC318D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</w:tr>
      <w:tr w:rsidR="00920638" w:rsidRPr="009A1C74" w:rsidTr="00CC318D">
        <w:trPr>
          <w:cantSplit/>
        </w:trPr>
        <w:tc>
          <w:tcPr>
            <w:tcW w:w="10485" w:type="dxa"/>
            <w:gridSpan w:val="18"/>
            <w:tcBorders>
              <w:bottom w:val="single" w:sz="4" w:space="0" w:color="auto"/>
            </w:tcBorders>
            <w:vAlign w:val="center"/>
          </w:tcPr>
          <w:p w:rsidR="00920638" w:rsidRPr="006A6D87" w:rsidRDefault="006D2640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6A6D87">
              <w:rPr>
                <w:rFonts w:ascii="Comic Sans MS" w:hAnsi="Comic Sans MS" w:cs="Arial"/>
                <w:b/>
                <w:sz w:val="24"/>
                <w:szCs w:val="24"/>
              </w:rPr>
              <w:t>Degré d’autonomie</w:t>
            </w:r>
          </w:p>
        </w:tc>
      </w:tr>
      <w:tr w:rsidR="009A1C74" w:rsidRPr="009A1C74" w:rsidTr="00B41613">
        <w:trPr>
          <w:cantSplit/>
        </w:trPr>
        <w:tc>
          <w:tcPr>
            <w:tcW w:w="3034" w:type="dxa"/>
            <w:gridSpan w:val="4"/>
            <w:tcBorders>
              <w:bottom w:val="single" w:sz="4" w:space="0" w:color="auto"/>
            </w:tcBorders>
            <w:vAlign w:val="center"/>
          </w:tcPr>
          <w:p w:rsidR="009A1C74" w:rsidRPr="006A6D87" w:rsidRDefault="009A1C74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6A6D87">
              <w:rPr>
                <w:rFonts w:ascii="Comic Sans MS" w:hAnsi="Comic Sans MS" w:cs="Arial"/>
                <w:sz w:val="24"/>
                <w:szCs w:val="24"/>
              </w:rPr>
              <w:t>Travail seul</w:t>
            </w:r>
            <w:r w:rsidR="00491F5B" w:rsidRPr="006A6D87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6A6D87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6A6D87">
              <w:rPr>
                <w:rFonts w:ascii="Comic Sans MS" w:hAnsi="Comic Sans MS" w:cs="Arial"/>
                <w:sz w:val="24"/>
                <w:szCs w:val="24"/>
              </w:rPr>
              <w:sym w:font="MS Reference Specialty" w:char="F0D9"/>
            </w:r>
          </w:p>
        </w:tc>
        <w:tc>
          <w:tcPr>
            <w:tcW w:w="2933" w:type="dxa"/>
            <w:gridSpan w:val="7"/>
            <w:tcBorders>
              <w:bottom w:val="single" w:sz="4" w:space="0" w:color="auto"/>
            </w:tcBorders>
            <w:vAlign w:val="center"/>
          </w:tcPr>
          <w:p w:rsidR="009A1C74" w:rsidRPr="006A6D87" w:rsidRDefault="009A1C74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6A6D87">
              <w:rPr>
                <w:rFonts w:ascii="Comic Sans MS" w:hAnsi="Comic Sans MS" w:cs="Arial"/>
                <w:sz w:val="24"/>
                <w:szCs w:val="24"/>
              </w:rPr>
              <w:t>En équipe par</w:t>
            </w:r>
            <w:r w:rsidR="009F6951" w:rsidRPr="006A6D87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  <w:r w:rsidR="00D87B3D">
              <w:rPr>
                <w:rFonts w:ascii="Comic Sans MS" w:hAnsi="Comic Sans MS" w:cs="Arial"/>
                <w:sz w:val="24"/>
                <w:szCs w:val="24"/>
              </w:rPr>
              <w:t>3</w:t>
            </w:r>
          </w:p>
        </w:tc>
        <w:tc>
          <w:tcPr>
            <w:tcW w:w="2368" w:type="dxa"/>
            <w:gridSpan w:val="5"/>
            <w:tcBorders>
              <w:bottom w:val="single" w:sz="4" w:space="0" w:color="auto"/>
            </w:tcBorders>
            <w:vAlign w:val="center"/>
          </w:tcPr>
          <w:p w:rsidR="009A1C74" w:rsidRPr="006A6D87" w:rsidRDefault="00CC318D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6A6D87">
              <w:rPr>
                <w:rFonts w:ascii="Comic Sans MS" w:hAnsi="Comic Sans MS" w:cs="Arial"/>
                <w:sz w:val="24"/>
                <w:szCs w:val="24"/>
              </w:rPr>
              <w:t>Avec coordinateur</w:t>
            </w:r>
            <w:r w:rsidR="00491F5B" w:rsidRPr="006A6D87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6A6D87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6A6D87">
              <w:rPr>
                <w:rFonts w:ascii="Comic Sans MS" w:hAnsi="Comic Sans MS" w:cs="Arial"/>
                <w:sz w:val="24"/>
                <w:szCs w:val="24"/>
              </w:rPr>
              <w:sym w:font="MS Reference Specialty" w:char="F0D9"/>
            </w:r>
          </w:p>
        </w:tc>
        <w:tc>
          <w:tcPr>
            <w:tcW w:w="2150" w:type="dxa"/>
            <w:gridSpan w:val="2"/>
            <w:tcBorders>
              <w:bottom w:val="single" w:sz="4" w:space="0" w:color="auto"/>
            </w:tcBorders>
            <w:vAlign w:val="center"/>
          </w:tcPr>
          <w:p w:rsidR="009A1C74" w:rsidRPr="006A6D87" w:rsidRDefault="00CC318D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6A6D87">
              <w:rPr>
                <w:rFonts w:ascii="Comic Sans MS" w:hAnsi="Comic Sans MS" w:cs="Arial"/>
                <w:sz w:val="24"/>
                <w:szCs w:val="24"/>
              </w:rPr>
              <w:t>Indicateurs de réussite</w:t>
            </w:r>
            <w:r w:rsidR="00491F5B" w:rsidRPr="006A6D87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6A6D87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6A6D87">
              <w:rPr>
                <w:rFonts w:ascii="Comic Sans MS" w:hAnsi="Comic Sans MS" w:cs="Arial"/>
                <w:sz w:val="24"/>
                <w:szCs w:val="24"/>
              </w:rPr>
              <w:sym w:font="MS Reference Specialty" w:char="F0D9"/>
            </w:r>
          </w:p>
        </w:tc>
      </w:tr>
      <w:tr w:rsidR="00920638" w:rsidRPr="009A1C74" w:rsidTr="00CC318D">
        <w:trPr>
          <w:cantSplit/>
        </w:trPr>
        <w:tc>
          <w:tcPr>
            <w:tcW w:w="10485" w:type="dxa"/>
            <w:gridSpan w:val="18"/>
            <w:tcBorders>
              <w:bottom w:val="single" w:sz="4" w:space="0" w:color="auto"/>
            </w:tcBorders>
            <w:vAlign w:val="center"/>
          </w:tcPr>
          <w:p w:rsidR="00920638" w:rsidRPr="009A1C74" w:rsidRDefault="00920638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b/>
                <w:sz w:val="24"/>
                <w:szCs w:val="24"/>
              </w:rPr>
              <w:t>Scénario de la séance</w:t>
            </w:r>
          </w:p>
        </w:tc>
      </w:tr>
      <w:tr w:rsidR="006D2640" w:rsidRPr="009A1C74" w:rsidTr="00B41613">
        <w:trPr>
          <w:cantSplit/>
        </w:trPr>
        <w:tc>
          <w:tcPr>
            <w:tcW w:w="2122" w:type="dxa"/>
            <w:gridSpan w:val="2"/>
            <w:tcBorders>
              <w:bottom w:val="single" w:sz="4" w:space="0" w:color="auto"/>
            </w:tcBorders>
            <w:vAlign w:val="center"/>
          </w:tcPr>
          <w:p w:rsidR="006D2640" w:rsidRPr="009A1C74" w:rsidRDefault="006D2640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Type d</w:t>
            </w:r>
            <w:r w:rsidR="00DD0E7F">
              <w:rPr>
                <w:rFonts w:ascii="Comic Sans MS" w:hAnsi="Comic Sans MS" w:cs="Arial"/>
                <w:sz w:val="24"/>
                <w:szCs w:val="24"/>
              </w:rPr>
              <w:t>e support et contexte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</w:p>
        </w:tc>
        <w:tc>
          <w:tcPr>
            <w:tcW w:w="8363" w:type="dxa"/>
            <w:gridSpan w:val="16"/>
            <w:tcBorders>
              <w:bottom w:val="single" w:sz="4" w:space="0" w:color="auto"/>
            </w:tcBorders>
            <w:vAlign w:val="center"/>
          </w:tcPr>
          <w:p w:rsidR="006A6D87" w:rsidRDefault="00D87B3D" w:rsidP="006A6D87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Démarche de découverte. Le contexte est l’expérience de la pièce qui « disparaît », faite par les élèves.</w:t>
            </w:r>
          </w:p>
          <w:p w:rsidR="006A6D87" w:rsidRPr="009A1C74" w:rsidRDefault="006A6D87" w:rsidP="006A6D87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</w:tr>
      <w:tr w:rsidR="00920638" w:rsidRPr="009A1C74" w:rsidTr="00B41613">
        <w:trPr>
          <w:cantSplit/>
          <w:trHeight w:val="242"/>
        </w:trPr>
        <w:tc>
          <w:tcPr>
            <w:tcW w:w="2122" w:type="dxa"/>
            <w:gridSpan w:val="2"/>
            <w:tcBorders>
              <w:right w:val="single" w:sz="4" w:space="0" w:color="auto"/>
            </w:tcBorders>
            <w:vAlign w:val="center"/>
          </w:tcPr>
          <w:p w:rsidR="00920638" w:rsidRPr="009A1C74" w:rsidRDefault="00920638" w:rsidP="00CC318D">
            <w:pPr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lastRenderedPageBreak/>
              <w:t>Durée</w:t>
            </w:r>
          </w:p>
        </w:tc>
        <w:tc>
          <w:tcPr>
            <w:tcW w:w="3033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0638" w:rsidRPr="009A1C74" w:rsidRDefault="00920638" w:rsidP="00CC318D">
            <w:pPr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Tâche professeur ?</w:t>
            </w:r>
          </w:p>
        </w:tc>
        <w:tc>
          <w:tcPr>
            <w:tcW w:w="5330" w:type="dxa"/>
            <w:gridSpan w:val="10"/>
            <w:tcBorders>
              <w:left w:val="single" w:sz="4" w:space="0" w:color="auto"/>
            </w:tcBorders>
            <w:vAlign w:val="center"/>
          </w:tcPr>
          <w:p w:rsidR="00920638" w:rsidRPr="009A1C74" w:rsidRDefault="00920638" w:rsidP="00CC318D">
            <w:pPr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Tâche les élèves ?</w:t>
            </w:r>
          </w:p>
        </w:tc>
      </w:tr>
      <w:tr w:rsidR="00920638" w:rsidRPr="009A1C74" w:rsidTr="00B41613">
        <w:trPr>
          <w:cantSplit/>
          <w:trHeight w:val="1342"/>
        </w:trPr>
        <w:tc>
          <w:tcPr>
            <w:tcW w:w="2122" w:type="dxa"/>
            <w:gridSpan w:val="2"/>
            <w:vAlign w:val="center"/>
          </w:tcPr>
          <w:p w:rsidR="00920638" w:rsidRPr="009A1C74" w:rsidRDefault="00D87B3D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5’</w:t>
            </w:r>
          </w:p>
        </w:tc>
        <w:tc>
          <w:tcPr>
            <w:tcW w:w="3033" w:type="dxa"/>
            <w:gridSpan w:val="6"/>
            <w:vAlign w:val="center"/>
          </w:tcPr>
          <w:p w:rsidR="0057017D" w:rsidRPr="009A1C74" w:rsidRDefault="00D87B3D" w:rsidP="006A6D87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Présente le « tour de magie ».</w:t>
            </w:r>
          </w:p>
        </w:tc>
        <w:tc>
          <w:tcPr>
            <w:tcW w:w="5330" w:type="dxa"/>
            <w:gridSpan w:val="10"/>
            <w:vAlign w:val="center"/>
          </w:tcPr>
          <w:p w:rsidR="00920638" w:rsidRPr="009A1C74" w:rsidRDefault="00D87B3D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  <w:r>
              <w:rPr>
                <w:rFonts w:ascii="Comic Sans MS" w:hAnsi="Comic Sans MS" w:cs="Arial"/>
                <w:i/>
                <w:iCs/>
                <w:sz w:val="24"/>
                <w:szCs w:val="24"/>
              </w:rPr>
              <w:t>Le réalisent par trois.</w:t>
            </w:r>
          </w:p>
        </w:tc>
      </w:tr>
      <w:tr w:rsidR="00CC318D" w:rsidRPr="009A1C74" w:rsidTr="00B41613">
        <w:trPr>
          <w:cantSplit/>
          <w:trHeight w:val="1342"/>
        </w:trPr>
        <w:tc>
          <w:tcPr>
            <w:tcW w:w="2122" w:type="dxa"/>
            <w:gridSpan w:val="2"/>
            <w:vAlign w:val="center"/>
          </w:tcPr>
          <w:p w:rsidR="00CC318D" w:rsidRPr="009A1C74" w:rsidRDefault="00D87B3D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20’</w:t>
            </w:r>
          </w:p>
        </w:tc>
        <w:tc>
          <w:tcPr>
            <w:tcW w:w="3033" w:type="dxa"/>
            <w:gridSpan w:val="6"/>
            <w:vAlign w:val="center"/>
          </w:tcPr>
          <w:p w:rsidR="00CC318D" w:rsidRPr="009A1C74" w:rsidRDefault="00D87B3D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Distribue la fiche question.</w:t>
            </w:r>
          </w:p>
        </w:tc>
        <w:tc>
          <w:tcPr>
            <w:tcW w:w="5330" w:type="dxa"/>
            <w:gridSpan w:val="10"/>
            <w:vAlign w:val="center"/>
          </w:tcPr>
          <w:p w:rsidR="00B8490B" w:rsidRPr="009A1C74" w:rsidRDefault="00D87B3D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  <w:r>
              <w:rPr>
                <w:rFonts w:ascii="Comic Sans MS" w:hAnsi="Comic Sans MS" w:cs="Arial"/>
                <w:i/>
                <w:iCs/>
                <w:sz w:val="24"/>
                <w:szCs w:val="24"/>
              </w:rPr>
              <w:t>Rédigent leurs réponses.</w:t>
            </w:r>
          </w:p>
        </w:tc>
      </w:tr>
      <w:tr w:rsidR="00CC318D" w:rsidRPr="009A1C74" w:rsidTr="00B41613">
        <w:trPr>
          <w:cantSplit/>
          <w:trHeight w:val="1342"/>
        </w:trPr>
        <w:tc>
          <w:tcPr>
            <w:tcW w:w="2122" w:type="dxa"/>
            <w:gridSpan w:val="2"/>
            <w:vAlign w:val="center"/>
          </w:tcPr>
          <w:p w:rsidR="00CC318D" w:rsidRPr="009A1C74" w:rsidRDefault="00D87B3D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10’</w:t>
            </w:r>
          </w:p>
        </w:tc>
        <w:tc>
          <w:tcPr>
            <w:tcW w:w="3033" w:type="dxa"/>
            <w:gridSpan w:val="6"/>
            <w:vAlign w:val="center"/>
          </w:tcPr>
          <w:p w:rsidR="0057017D" w:rsidRPr="009A1C74" w:rsidRDefault="00D87B3D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Corrige à l’aide du diaporama et utilise le demi-cylindre creux avec rapporteur pour montrer le phénomène de réflexion.</w:t>
            </w:r>
          </w:p>
        </w:tc>
        <w:tc>
          <w:tcPr>
            <w:tcW w:w="5330" w:type="dxa"/>
            <w:gridSpan w:val="10"/>
            <w:vAlign w:val="center"/>
          </w:tcPr>
          <w:p w:rsidR="00CC318D" w:rsidRPr="009A1C74" w:rsidRDefault="00D87B3D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  <w:r>
              <w:rPr>
                <w:rFonts w:ascii="Comic Sans MS" w:hAnsi="Comic Sans MS" w:cs="Arial"/>
                <w:i/>
                <w:iCs/>
                <w:sz w:val="24"/>
                <w:szCs w:val="24"/>
              </w:rPr>
              <w:t>Corrigent et / ou complètent.</w:t>
            </w:r>
          </w:p>
        </w:tc>
      </w:tr>
      <w:tr w:rsidR="00920638" w:rsidRPr="009A1C74" w:rsidTr="00B41613">
        <w:trPr>
          <w:cantSplit/>
          <w:trHeight w:val="1342"/>
        </w:trPr>
        <w:tc>
          <w:tcPr>
            <w:tcW w:w="2122" w:type="dxa"/>
            <w:gridSpan w:val="2"/>
            <w:vAlign w:val="center"/>
          </w:tcPr>
          <w:p w:rsidR="00920638" w:rsidRPr="009A1C74" w:rsidRDefault="00920638" w:rsidP="00CC318D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3033" w:type="dxa"/>
            <w:gridSpan w:val="6"/>
            <w:vAlign w:val="center"/>
          </w:tcPr>
          <w:p w:rsidR="0057017D" w:rsidRPr="009A1C74" w:rsidRDefault="0057017D" w:rsidP="00CC318D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5330" w:type="dxa"/>
            <w:gridSpan w:val="10"/>
            <w:vAlign w:val="center"/>
          </w:tcPr>
          <w:p w:rsidR="00920638" w:rsidRPr="009A1C74" w:rsidRDefault="00920638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</w:tc>
      </w:tr>
      <w:tr w:rsidR="0057017D" w:rsidRPr="009A1C74" w:rsidTr="00B41613">
        <w:trPr>
          <w:cantSplit/>
          <w:trHeight w:val="1342"/>
        </w:trPr>
        <w:tc>
          <w:tcPr>
            <w:tcW w:w="2122" w:type="dxa"/>
            <w:gridSpan w:val="2"/>
            <w:vAlign w:val="center"/>
          </w:tcPr>
          <w:p w:rsidR="0057017D" w:rsidRPr="009A1C74" w:rsidRDefault="0057017D" w:rsidP="00CC318D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3033" w:type="dxa"/>
            <w:gridSpan w:val="6"/>
            <w:vAlign w:val="center"/>
          </w:tcPr>
          <w:p w:rsidR="0057017D" w:rsidRDefault="0057017D" w:rsidP="00CC318D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5330" w:type="dxa"/>
            <w:gridSpan w:val="10"/>
            <w:vAlign w:val="center"/>
          </w:tcPr>
          <w:p w:rsidR="0057017D" w:rsidRDefault="0057017D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  <w:p w:rsidR="0057017D" w:rsidRDefault="0057017D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  <w:p w:rsidR="0057017D" w:rsidRPr="009A1C74" w:rsidRDefault="0057017D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</w:tc>
      </w:tr>
      <w:tr w:rsidR="00DD0E7F" w:rsidRPr="009A1C74" w:rsidTr="0045047E">
        <w:trPr>
          <w:cantSplit/>
          <w:trHeight w:val="1342"/>
        </w:trPr>
        <w:tc>
          <w:tcPr>
            <w:tcW w:w="10485" w:type="dxa"/>
            <w:gridSpan w:val="18"/>
            <w:vAlign w:val="center"/>
          </w:tcPr>
          <w:p w:rsidR="00D87B3D" w:rsidRPr="00D87B3D" w:rsidRDefault="00DD0E7F" w:rsidP="00CC318D">
            <w:pPr>
              <w:rPr>
                <w:rFonts w:ascii="Comic Sans MS" w:hAnsi="Comic Sans MS" w:cs="Arial"/>
                <w:sz w:val="16"/>
                <w:szCs w:val="16"/>
              </w:rPr>
            </w:pPr>
            <w:r w:rsidRPr="00DD0E7F">
              <w:rPr>
                <w:rFonts w:ascii="Comic Sans MS" w:hAnsi="Comic Sans MS" w:cs="Arial"/>
                <w:b/>
                <w:sz w:val="24"/>
                <w:szCs w:val="24"/>
              </w:rPr>
              <w:t>Structuration demandée</w:t>
            </w:r>
            <w:r w:rsidR="00140BA4">
              <w:rPr>
                <w:rFonts w:ascii="Comic Sans MS" w:hAnsi="Comic Sans MS" w:cs="Arial"/>
                <w:b/>
                <w:sz w:val="24"/>
                <w:szCs w:val="24"/>
              </w:rPr>
              <w:t xml:space="preserve"> </w:t>
            </w:r>
            <w:r w:rsidR="00140BA4" w:rsidRPr="00140BA4">
              <w:rPr>
                <w:rFonts w:ascii="Comic Sans MS" w:hAnsi="Comic Sans MS" w:cs="Arial"/>
                <w:sz w:val="16"/>
                <w:szCs w:val="16"/>
              </w:rPr>
              <w:t>(carte mentale ; paragraphe ; audio ; …)</w:t>
            </w:r>
          </w:p>
          <w:p w:rsidR="00DD0E7F" w:rsidRPr="009A1C74" w:rsidRDefault="00D87B3D" w:rsidP="005D2978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  <w:r>
              <w:rPr>
                <w:rFonts w:ascii="Comic Sans MS" w:hAnsi="Comic Sans MS" w:cs="Arial"/>
                <w:i/>
                <w:iCs/>
                <w:sz w:val="24"/>
                <w:szCs w:val="24"/>
              </w:rPr>
              <w:t>Les deux schémas réflexion et réfraction de la conclusion du diaporama.</w:t>
            </w:r>
          </w:p>
        </w:tc>
      </w:tr>
      <w:tr w:rsidR="009A1C74" w:rsidRPr="009A1C74" w:rsidTr="00CC318D">
        <w:trPr>
          <w:cantSplit/>
        </w:trPr>
        <w:tc>
          <w:tcPr>
            <w:tcW w:w="10485" w:type="dxa"/>
            <w:gridSpan w:val="18"/>
            <w:tcBorders>
              <w:bottom w:val="single" w:sz="4" w:space="0" w:color="auto"/>
            </w:tcBorders>
            <w:vAlign w:val="center"/>
          </w:tcPr>
          <w:p w:rsidR="009A1C74" w:rsidRPr="009A1C74" w:rsidRDefault="00CC318D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>
              <w:rPr>
                <w:rFonts w:ascii="Comic Sans MS" w:hAnsi="Comic Sans MS" w:cs="Arial"/>
                <w:b/>
                <w:sz w:val="24"/>
                <w:szCs w:val="24"/>
              </w:rPr>
              <w:t>Evaluations</w:t>
            </w:r>
          </w:p>
        </w:tc>
      </w:tr>
      <w:tr w:rsidR="008C5B80" w:rsidRPr="009A1C74" w:rsidTr="0045047E">
        <w:trPr>
          <w:cantSplit/>
          <w:trHeight w:val="656"/>
        </w:trPr>
        <w:tc>
          <w:tcPr>
            <w:tcW w:w="2621" w:type="dxa"/>
            <w:gridSpan w:val="3"/>
            <w:vAlign w:val="center"/>
          </w:tcPr>
          <w:p w:rsidR="008C5B80" w:rsidRPr="00DD0E7F" w:rsidRDefault="00DD0E7F" w:rsidP="0057017D">
            <w:pPr>
              <w:jc w:val="center"/>
              <w:rPr>
                <w:rFonts w:ascii="Comic Sans MS" w:hAnsi="Comic Sans MS" w:cs="Arial"/>
                <w:iCs/>
                <w:sz w:val="18"/>
                <w:szCs w:val="24"/>
              </w:rPr>
            </w:pPr>
            <w:r w:rsidRPr="00DD0E7F">
              <w:rPr>
                <w:rFonts w:ascii="Comic Sans MS" w:hAnsi="Comic Sans MS" w:cs="Arial"/>
                <w:iCs/>
                <w:sz w:val="18"/>
                <w:szCs w:val="24"/>
              </w:rPr>
              <w:t>Test conceptions initiales</w:t>
            </w:r>
            <w:r w:rsidR="008C5B80" w:rsidRPr="00DD0E7F">
              <w:rPr>
                <w:rFonts w:ascii="Comic Sans MS" w:hAnsi="Comic Sans MS" w:cs="Arial"/>
                <w:iCs/>
                <w:sz w:val="18"/>
                <w:szCs w:val="24"/>
              </w:rPr>
              <w:t> </w:t>
            </w:r>
          </w:p>
        </w:tc>
        <w:tc>
          <w:tcPr>
            <w:tcW w:w="2621" w:type="dxa"/>
            <w:gridSpan w:val="6"/>
            <w:vAlign w:val="center"/>
          </w:tcPr>
          <w:p w:rsidR="008C5B80" w:rsidRPr="00DD0E7F" w:rsidRDefault="008C5B80" w:rsidP="0057017D">
            <w:pPr>
              <w:jc w:val="center"/>
              <w:rPr>
                <w:rFonts w:ascii="Comic Sans MS" w:hAnsi="Comic Sans MS" w:cs="Arial"/>
                <w:iCs/>
                <w:sz w:val="18"/>
                <w:szCs w:val="24"/>
              </w:rPr>
            </w:pPr>
            <w:r w:rsidRPr="00DD0E7F">
              <w:rPr>
                <w:rFonts w:ascii="Comic Sans MS" w:hAnsi="Comic Sans MS" w:cs="Arial"/>
                <w:iCs/>
                <w:sz w:val="18"/>
                <w:szCs w:val="24"/>
              </w:rPr>
              <w:t>Formative</w:t>
            </w:r>
          </w:p>
        </w:tc>
        <w:tc>
          <w:tcPr>
            <w:tcW w:w="2621" w:type="dxa"/>
            <w:gridSpan w:val="6"/>
            <w:vAlign w:val="center"/>
          </w:tcPr>
          <w:p w:rsidR="008C5B80" w:rsidRPr="00DD0E7F" w:rsidRDefault="00140BA4" w:rsidP="0057017D">
            <w:pPr>
              <w:jc w:val="center"/>
              <w:rPr>
                <w:rFonts w:ascii="Comic Sans MS" w:hAnsi="Comic Sans MS" w:cs="Arial"/>
                <w:iCs/>
                <w:sz w:val="18"/>
                <w:szCs w:val="24"/>
              </w:rPr>
            </w:pPr>
            <w:r>
              <w:rPr>
                <w:rFonts w:ascii="Comic Sans MS" w:hAnsi="Comic Sans MS" w:cs="Arial"/>
                <w:iCs/>
                <w:sz w:val="18"/>
                <w:szCs w:val="24"/>
              </w:rPr>
              <w:t>QCM ; @test ; pb résolu</w:t>
            </w:r>
          </w:p>
        </w:tc>
        <w:tc>
          <w:tcPr>
            <w:tcW w:w="2622" w:type="dxa"/>
            <w:gridSpan w:val="3"/>
            <w:vAlign w:val="center"/>
          </w:tcPr>
          <w:p w:rsidR="008C5B80" w:rsidRPr="00DD0E7F" w:rsidRDefault="008C5B80" w:rsidP="0057017D">
            <w:pPr>
              <w:jc w:val="center"/>
              <w:rPr>
                <w:rFonts w:ascii="Comic Sans MS" w:hAnsi="Comic Sans MS" w:cs="Arial"/>
                <w:iCs/>
                <w:sz w:val="18"/>
                <w:szCs w:val="24"/>
              </w:rPr>
            </w:pPr>
            <w:r w:rsidRPr="00DD0E7F">
              <w:rPr>
                <w:rFonts w:ascii="Comic Sans MS" w:hAnsi="Comic Sans MS" w:cs="Arial"/>
                <w:iCs/>
                <w:sz w:val="18"/>
                <w:szCs w:val="24"/>
              </w:rPr>
              <w:t>Sommative</w:t>
            </w:r>
          </w:p>
        </w:tc>
      </w:tr>
      <w:tr w:rsidR="008C5B80" w:rsidRPr="009A1C74" w:rsidTr="0045047E">
        <w:trPr>
          <w:cantSplit/>
          <w:trHeight w:val="1342"/>
        </w:trPr>
        <w:tc>
          <w:tcPr>
            <w:tcW w:w="2621" w:type="dxa"/>
            <w:gridSpan w:val="3"/>
            <w:vAlign w:val="center"/>
          </w:tcPr>
          <w:p w:rsidR="008C5B80" w:rsidRDefault="008C5B80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</w:tc>
        <w:tc>
          <w:tcPr>
            <w:tcW w:w="2621" w:type="dxa"/>
            <w:gridSpan w:val="6"/>
            <w:vAlign w:val="center"/>
          </w:tcPr>
          <w:p w:rsidR="008C5B80" w:rsidRPr="009A1C74" w:rsidRDefault="008C5B80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</w:tc>
        <w:tc>
          <w:tcPr>
            <w:tcW w:w="2621" w:type="dxa"/>
            <w:gridSpan w:val="6"/>
            <w:vAlign w:val="center"/>
          </w:tcPr>
          <w:p w:rsidR="008C5B80" w:rsidRPr="009A1C74" w:rsidRDefault="008C5B80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</w:tc>
        <w:tc>
          <w:tcPr>
            <w:tcW w:w="2622" w:type="dxa"/>
            <w:gridSpan w:val="3"/>
            <w:vAlign w:val="center"/>
          </w:tcPr>
          <w:p w:rsidR="008C5B80" w:rsidRPr="009A1C74" w:rsidRDefault="008C5B80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</w:tc>
      </w:tr>
      <w:tr w:rsidR="00845EBC" w:rsidRPr="009A1C74" w:rsidTr="0045047E">
        <w:trPr>
          <w:cantSplit/>
          <w:trHeight w:val="1342"/>
        </w:trPr>
        <w:tc>
          <w:tcPr>
            <w:tcW w:w="2621" w:type="dxa"/>
            <w:gridSpan w:val="3"/>
            <w:vAlign w:val="center"/>
          </w:tcPr>
          <w:p w:rsidR="00845EBC" w:rsidRDefault="00845EBC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  <w:r>
              <w:rPr>
                <w:rFonts w:ascii="Comic Sans MS" w:hAnsi="Comic Sans MS" w:cs="Arial"/>
                <w:i/>
                <w:iCs/>
                <w:sz w:val="24"/>
                <w:szCs w:val="24"/>
              </w:rPr>
              <w:t>Commentaires et Améliorations</w:t>
            </w:r>
          </w:p>
        </w:tc>
        <w:tc>
          <w:tcPr>
            <w:tcW w:w="7864" w:type="dxa"/>
            <w:gridSpan w:val="15"/>
            <w:vAlign w:val="center"/>
          </w:tcPr>
          <w:p w:rsidR="00845EBC" w:rsidRPr="009A1C74" w:rsidRDefault="00845EBC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</w:tc>
      </w:tr>
    </w:tbl>
    <w:p w:rsidR="00162EFD" w:rsidRDefault="00162EFD"/>
    <w:p w:rsidR="00CC318D" w:rsidRDefault="00CC318D"/>
    <w:sectPr w:rsidR="00CC318D" w:rsidSect="0092063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Reference Specialty">
    <w:panose1 w:val="050005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638"/>
    <w:rsid w:val="000F353E"/>
    <w:rsid w:val="00140BA4"/>
    <w:rsid w:val="00162EFD"/>
    <w:rsid w:val="001E4AD4"/>
    <w:rsid w:val="00216048"/>
    <w:rsid w:val="002458AC"/>
    <w:rsid w:val="00340287"/>
    <w:rsid w:val="00345CAE"/>
    <w:rsid w:val="003A63CD"/>
    <w:rsid w:val="0043228E"/>
    <w:rsid w:val="0045047E"/>
    <w:rsid w:val="00453D72"/>
    <w:rsid w:val="00484A3E"/>
    <w:rsid w:val="00485A33"/>
    <w:rsid w:val="00491F5B"/>
    <w:rsid w:val="0057017D"/>
    <w:rsid w:val="005D2978"/>
    <w:rsid w:val="006412D9"/>
    <w:rsid w:val="006A6D87"/>
    <w:rsid w:val="006D2640"/>
    <w:rsid w:val="006E5A6D"/>
    <w:rsid w:val="00721E16"/>
    <w:rsid w:val="00845EBC"/>
    <w:rsid w:val="0088054C"/>
    <w:rsid w:val="008C5B80"/>
    <w:rsid w:val="008F79F8"/>
    <w:rsid w:val="00920638"/>
    <w:rsid w:val="00963C99"/>
    <w:rsid w:val="009A1C74"/>
    <w:rsid w:val="009E74AC"/>
    <w:rsid w:val="009F6951"/>
    <w:rsid w:val="00A41985"/>
    <w:rsid w:val="00A500D0"/>
    <w:rsid w:val="00B23728"/>
    <w:rsid w:val="00B41613"/>
    <w:rsid w:val="00B8490B"/>
    <w:rsid w:val="00C65739"/>
    <w:rsid w:val="00CC318D"/>
    <w:rsid w:val="00D633A8"/>
    <w:rsid w:val="00D87B3D"/>
    <w:rsid w:val="00DD0E7F"/>
    <w:rsid w:val="00E41CF6"/>
    <w:rsid w:val="00EB0B38"/>
    <w:rsid w:val="00EE5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FB9CCEA"/>
  <w15:chartTrackingRefBased/>
  <w15:docId w15:val="{49527BBD-B0E7-4AAC-8F20-1CD6D756B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1C7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99"/>
    <w:unhideWhenUsed/>
    <w:rsid w:val="00920638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920638"/>
  </w:style>
  <w:style w:type="character" w:styleId="Marquedecommentaire">
    <w:name w:val="annotation reference"/>
    <w:basedOn w:val="Policepardfaut"/>
    <w:uiPriority w:val="99"/>
    <w:semiHidden/>
    <w:unhideWhenUsed/>
    <w:rsid w:val="00721E1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21E16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21E16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21E1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21E16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21E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21E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ED4A0D-4AF2-4317-8C25-00CCA1E74B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423</TotalTime>
  <Pages>2</Pages>
  <Words>272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2</cp:revision>
  <cp:lastPrinted>2019-03-03T13:33:00Z</cp:lastPrinted>
  <dcterms:created xsi:type="dcterms:W3CDTF">2019-05-03T07:54:00Z</dcterms:created>
  <dcterms:modified xsi:type="dcterms:W3CDTF">2019-07-10T07:07:00Z</dcterms:modified>
</cp:coreProperties>
</file>