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82"/>
        <w:gridCol w:w="961"/>
        <w:gridCol w:w="87"/>
        <w:gridCol w:w="225"/>
        <w:gridCol w:w="500"/>
        <w:gridCol w:w="324"/>
        <w:gridCol w:w="561"/>
        <w:gridCol w:w="287"/>
        <w:gridCol w:w="724"/>
        <w:gridCol w:w="472"/>
        <w:gridCol w:w="53"/>
        <w:gridCol w:w="424"/>
        <w:gridCol w:w="1673"/>
      </w:tblGrid>
      <w:tr w:rsidR="00CC318D" w:rsidRPr="009A1C74" w14:paraId="3510039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3C559BA" w14:textId="77777777"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14:paraId="1FCED210" w14:textId="77777777" w:rsidTr="00B23728">
        <w:trPr>
          <w:cantSplit/>
          <w:trHeight w:val="534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267B671" w14:textId="0DB5F204"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135F5C">
              <w:rPr>
                <w:rFonts w:ascii="Comic Sans MS" w:hAnsi="Comic Sans MS" w:cs="Arial"/>
                <w:sz w:val="24"/>
                <w:szCs w:val="24"/>
              </w:rPr>
              <w:t>1° Spécialité</w:t>
            </w:r>
          </w:p>
        </w:tc>
      </w:tr>
      <w:tr w:rsidR="00207B13" w:rsidRPr="009A1C74" w14:paraId="5E8C4093" w14:textId="77777777" w:rsidTr="00651B6A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5C5D6E73" w14:textId="77777777" w:rsidR="00207B13" w:rsidRPr="00B41613" w:rsidRDefault="00207B13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gridSpan w:val="6"/>
            <w:tcBorders>
              <w:bottom w:val="single" w:sz="4" w:space="0" w:color="auto"/>
            </w:tcBorders>
            <w:vAlign w:val="center"/>
          </w:tcPr>
          <w:p w14:paraId="07632C4A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014F0">
              <w:rPr>
                <w:rFonts w:ascii="Comic Sans MS" w:hAnsi="Comic Sans MS"/>
                <w:sz w:val="16"/>
                <w:szCs w:val="16"/>
                <w:highlight w:val="lightGray"/>
              </w:rPr>
              <w:t>Constitution et transformations de la matière.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02A6C5B0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52FAAA42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L’énergie : conversions et transferts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vAlign w:val="center"/>
          </w:tcPr>
          <w:p w14:paraId="75627E17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065CC"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14:paraId="4A6967D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59629EF" w14:textId="4E1BE85A"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CF0A74">
              <w:rPr>
                <w:rFonts w:ascii="Comic Sans MS" w:hAnsi="Comic Sans MS" w:cs="Arial"/>
                <w:sz w:val="24"/>
                <w:szCs w:val="24"/>
              </w:rPr>
              <w:t>Structure des entités</w:t>
            </w:r>
          </w:p>
          <w:p w14:paraId="2CD38A32" w14:textId="7AFAA9F9"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0B740E">
              <w:rPr>
                <w:rFonts w:ascii="Comic Sans MS" w:hAnsi="Comic Sans MS" w:cs="Arial"/>
                <w:sz w:val="24"/>
                <w:szCs w:val="24"/>
              </w:rPr>
              <w:t>4</w:t>
            </w:r>
            <w:r w:rsidR="00A653FF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/ </w:t>
            </w:r>
            <w:r w:rsidR="00A653FF">
              <w:rPr>
                <w:rFonts w:ascii="Comic Sans MS" w:hAnsi="Comic Sans MS" w:cs="Arial"/>
                <w:sz w:val="24"/>
                <w:szCs w:val="24"/>
              </w:rPr>
              <w:t>4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0B740E">
              <w:rPr>
                <w:rFonts w:ascii="Comic Sans MS" w:hAnsi="Comic Sans MS" w:cs="Arial"/>
                <w:sz w:val="24"/>
                <w:szCs w:val="24"/>
              </w:rPr>
              <w:t xml:space="preserve">Polarité des molécules </w:t>
            </w:r>
          </w:p>
        </w:tc>
      </w:tr>
      <w:tr w:rsidR="00920638" w:rsidRPr="009A1C74" w14:paraId="651BB95D" w14:textId="77777777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14:paraId="48C2A955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2E3C948D" w14:textId="661D179B" w:rsidR="003A63CD" w:rsidRPr="009A1C74" w:rsidRDefault="003A63CD" w:rsidP="00A62EE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14:paraId="54B4F0BF" w14:textId="77777777" w:rsidTr="00CC318D">
        <w:trPr>
          <w:cantSplit/>
          <w:trHeight w:val="382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73A3244F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14:paraId="6DA02B82" w14:textId="77777777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3C84A794" w14:textId="77777777"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481DAA96" w14:textId="77777777" w:rsidR="00920638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  <w:p w14:paraId="1338F546" w14:textId="77777777" w:rsidR="00721E16" w:rsidRPr="009A1C74" w:rsidRDefault="00721E16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571577C2" w14:textId="4BA097E8" w:rsidR="00B41613" w:rsidRPr="009A1C74" w:rsidRDefault="000B740E" w:rsidP="00CA4285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B740E">
              <w:rPr>
                <w:rFonts w:ascii="Comic Sans MS" w:hAnsi="Comic Sans MS" w:cs="Arial"/>
                <w:sz w:val="24"/>
                <w:szCs w:val="24"/>
              </w:rPr>
              <w:t>Polarité d’une entité moléculaire.</w:t>
            </w:r>
          </w:p>
        </w:tc>
      </w:tr>
      <w:tr w:rsidR="00920638" w:rsidRPr="009A1C74" w14:paraId="0A41EF47" w14:textId="77777777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34B218DB" w14:textId="77777777" w:rsidR="00845EBC" w:rsidRDefault="00721E16" w:rsidP="00721E16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  <w:p w14:paraId="2F706280" w14:textId="77777777" w:rsidR="00721E16" w:rsidRPr="009A1C74" w:rsidRDefault="00721E16" w:rsidP="00721E16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057F9348" w14:textId="4DC38A87" w:rsidR="0003286C" w:rsidRPr="000B740E" w:rsidRDefault="000B740E" w:rsidP="00B452A3">
            <w:pPr>
              <w:spacing w:after="17" w:line="239" w:lineRule="auto"/>
              <w:ind w:left="2"/>
              <w:rPr>
                <w:rFonts w:ascii="Comic Sans MS" w:hAnsi="Comic Sans MS" w:cs="Arial"/>
                <w:sz w:val="24"/>
                <w:szCs w:val="24"/>
              </w:rPr>
            </w:pPr>
            <w:r w:rsidRPr="000B740E"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  <w:t>Déterminer le caractère polaire ou apolaire d’une entité moléculaire à partir de sa géométrie et de la polarité de ses liaisons.</w:t>
            </w:r>
          </w:p>
        </w:tc>
      </w:tr>
      <w:tr w:rsidR="00721E16" w:rsidRPr="009A1C74" w14:paraId="63D106AA" w14:textId="77777777" w:rsidTr="00CF0A74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1E851A29" w14:textId="77777777"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14:paraId="7349668A" w14:textId="77777777"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FBF8E" w14:textId="77777777" w:rsidR="00721E16" w:rsidRPr="00CF0A74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CF0A74"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49B81" w14:textId="77777777" w:rsidR="00721E16" w:rsidRPr="00CF0A74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CF0A74">
              <w:rPr>
                <w:rFonts w:ascii="Comic Sans MS" w:hAnsi="Comic Sans MS" w:cs="Arial"/>
                <w:sz w:val="16"/>
                <w:szCs w:val="16"/>
              </w:rPr>
              <w:t>ANA : analyse</w:t>
            </w:r>
          </w:p>
        </w:tc>
        <w:tc>
          <w:tcPr>
            <w:tcW w:w="16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E736F" w14:textId="77777777" w:rsidR="00721E16" w:rsidRPr="00CF0A74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383F65C8" w14:textId="77777777" w:rsidR="00721E16" w:rsidRPr="00CF0A74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CF0A74">
              <w:rPr>
                <w:rFonts w:ascii="Comic Sans MS" w:hAnsi="Comic Sans MS" w:cs="Arial"/>
                <w:sz w:val="16"/>
                <w:szCs w:val="16"/>
              </w:rPr>
              <w:t>REA : réaliser</w:t>
            </w:r>
          </w:p>
          <w:p w14:paraId="73307841" w14:textId="77777777" w:rsidR="00721E16" w:rsidRPr="00CF0A74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24436" w14:textId="77777777" w:rsidR="00721E16" w:rsidRPr="00CF0A74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CF0A74"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F82FE" w14:textId="77777777" w:rsidR="00721E16" w:rsidRPr="00CF0A74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238F2">
              <w:rPr>
                <w:rFonts w:ascii="Comic Sans MS" w:hAnsi="Comic Sans MS" w:cs="Arial"/>
                <w:sz w:val="16"/>
                <w:szCs w:val="16"/>
                <w:highlight w:val="lightGray"/>
              </w:rPr>
              <w:t>COM : communiquer</w:t>
            </w:r>
          </w:p>
        </w:tc>
      </w:tr>
      <w:tr w:rsidR="00920638" w:rsidRPr="009A1C74" w14:paraId="553DC19D" w14:textId="77777777" w:rsidTr="0003286C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99108" w14:textId="77777777" w:rsidR="00920638" w:rsidRPr="00CF0A74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CF0A74"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14:paraId="44CD2260" w14:textId="77777777" w:rsidTr="0003286C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9787B" w14:textId="77777777" w:rsidR="00920638" w:rsidRPr="00CF0A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F0A74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CF0A74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FD55B" w14:textId="77777777" w:rsidR="00920638" w:rsidRPr="00CF0A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F0A74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CF0A74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CF0A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CF0A74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8F9A0" w14:textId="77777777" w:rsidR="00920638" w:rsidRPr="00CF0A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F0A74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 w:rsidRPr="00CF0A74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CF0A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D238F2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14:paraId="5116FE51" w14:textId="77777777" w:rsidTr="0003286C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CA002" w14:textId="77777777" w:rsidR="006D2640" w:rsidRPr="00CF0A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F0A74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32C1D" w14:textId="77777777" w:rsidR="006D2640" w:rsidRPr="00CF0A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F0A74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CF0A74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CF0A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D238F2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04800" w14:textId="77777777" w:rsidR="006D2640" w:rsidRPr="00CF0A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F0A74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 w:rsidRPr="00CF0A74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CF0A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CF0A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2CB885A0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6242836B" w14:textId="679B1F30" w:rsidR="00CF0A74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D238F2">
              <w:rPr>
                <w:rFonts w:ascii="Comic Sans MS" w:hAnsi="Comic Sans MS" w:cs="Arial"/>
                <w:sz w:val="24"/>
                <w:szCs w:val="24"/>
              </w:rPr>
              <w:t>Boîtes de modèles moléculaire avec liaisons souples.</w:t>
            </w:r>
          </w:p>
        </w:tc>
      </w:tr>
      <w:tr w:rsidR="00920638" w:rsidRPr="009A1C74" w14:paraId="7F0D3F62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DEB183A" w14:textId="77777777"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14:paraId="15AA0A51" w14:textId="77777777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14:paraId="3A459C65" w14:textId="77777777"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71301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14:paraId="1B8DAA08" w14:textId="789B4A8D"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CF0A74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="006D4BFA">
              <w:rPr>
                <w:rFonts w:ascii="Comic Sans MS" w:hAnsi="Comic Sans MS" w:cs="Arial"/>
                <w:sz w:val="24"/>
                <w:szCs w:val="24"/>
              </w:rPr>
              <w:t>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14:paraId="24C0B87E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3"/>
            <w:tcBorders>
              <w:bottom w:val="single" w:sz="4" w:space="0" w:color="auto"/>
            </w:tcBorders>
            <w:vAlign w:val="center"/>
          </w:tcPr>
          <w:p w14:paraId="10728D79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D4BFA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920638" w:rsidRPr="009A1C74" w14:paraId="23B2150B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75A711C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14:paraId="775E6F97" w14:textId="77777777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01DE009F" w14:textId="77777777"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3EDE75EA" w14:textId="2FA8381A" w:rsidR="009F6951" w:rsidRPr="009A1C74" w:rsidRDefault="006D4BFA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Démarche de type tâche complexe contextualisée par l’usage de modèle 3D. Activité 4 p 67.</w:t>
            </w:r>
          </w:p>
        </w:tc>
      </w:tr>
      <w:tr w:rsidR="00920638" w:rsidRPr="009A1C74" w14:paraId="1CDB9A2F" w14:textId="77777777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14:paraId="7CEBEF09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E1DCA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1"/>
            <w:tcBorders>
              <w:left w:val="single" w:sz="4" w:space="0" w:color="auto"/>
            </w:tcBorders>
            <w:vAlign w:val="center"/>
          </w:tcPr>
          <w:p w14:paraId="2409890E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CC318D" w:rsidRPr="009A1C74" w14:paraId="365946B5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0E27919D" w14:textId="019618CB" w:rsidR="00CC318D" w:rsidRPr="009A1C74" w:rsidRDefault="006D4BF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14:paraId="0B4A9688" w14:textId="2E4F9522" w:rsidR="0057017D" w:rsidRPr="009A1C74" w:rsidRDefault="0057017D" w:rsidP="00A62EE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477D8B64" w14:textId="38D3CD6A" w:rsidR="00CC318D" w:rsidRPr="009A1C74" w:rsidRDefault="006D4BFA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Les élèves individuellement prennent connaissance des 4 documents p 67, puis ils forment les groupes.</w:t>
            </w:r>
          </w:p>
        </w:tc>
      </w:tr>
      <w:tr w:rsidR="007D06EF" w:rsidRPr="009A1C74" w14:paraId="0D692778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7738D6CC" w14:textId="67D4D41B" w:rsidR="007D06EF" w:rsidRPr="009A1C74" w:rsidRDefault="006D4BF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20’</w:t>
            </w:r>
          </w:p>
        </w:tc>
        <w:tc>
          <w:tcPr>
            <w:tcW w:w="3033" w:type="dxa"/>
            <w:gridSpan w:val="6"/>
            <w:vAlign w:val="center"/>
          </w:tcPr>
          <w:p w14:paraId="5A9555DB" w14:textId="63D447BD" w:rsidR="007D06EF" w:rsidRDefault="00C70401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6D4BFA">
              <w:rPr>
                <w:rFonts w:ascii="Comic Sans MS" w:hAnsi="Comic Sans MS" w:cs="Arial"/>
                <w:sz w:val="24"/>
                <w:szCs w:val="24"/>
              </w:rPr>
              <w:t>Les coups de pouce sont distribués si nécessaire.</w:t>
            </w:r>
          </w:p>
        </w:tc>
        <w:tc>
          <w:tcPr>
            <w:tcW w:w="5330" w:type="dxa"/>
            <w:gridSpan w:val="11"/>
            <w:vAlign w:val="center"/>
          </w:tcPr>
          <w:p w14:paraId="2E0B953E" w14:textId="142E2843" w:rsidR="007D06EF" w:rsidRPr="009A1C74" w:rsidRDefault="006D4BFA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Les élèves réalisent les modèles.</w:t>
            </w:r>
          </w:p>
        </w:tc>
      </w:tr>
      <w:tr w:rsidR="007D06EF" w:rsidRPr="009A1C74" w14:paraId="691F748C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3B4DC8C6" w14:textId="7860E75D" w:rsidR="007D06EF" w:rsidRPr="009A1C74" w:rsidRDefault="006D4BF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15’</w:t>
            </w:r>
          </w:p>
        </w:tc>
        <w:tc>
          <w:tcPr>
            <w:tcW w:w="3033" w:type="dxa"/>
            <w:gridSpan w:val="6"/>
            <w:vAlign w:val="center"/>
          </w:tcPr>
          <w:p w14:paraId="321C28F9" w14:textId="671A6166" w:rsidR="007D06EF" w:rsidRDefault="007D06E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7D5CB883" w14:textId="4769790C" w:rsidR="007D06EF" w:rsidRPr="009A1C74" w:rsidRDefault="006D4BFA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Communication à l’oral l’un après l’autre des groupes ; il y a six molécules à réaliser.</w:t>
            </w:r>
          </w:p>
        </w:tc>
      </w:tr>
      <w:tr w:rsidR="00DA517A" w:rsidRPr="009A1C74" w14:paraId="6620B75A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21D17959" w14:textId="39456E45" w:rsidR="00DA517A" w:rsidRDefault="006D4BF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7’ + 3’</w:t>
            </w:r>
          </w:p>
        </w:tc>
        <w:tc>
          <w:tcPr>
            <w:tcW w:w="3033" w:type="dxa"/>
            <w:gridSpan w:val="6"/>
            <w:vAlign w:val="center"/>
          </w:tcPr>
          <w:p w14:paraId="09D334AE" w14:textId="77777777" w:rsidR="006D4BFA" w:rsidRDefault="006D4BF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2A20D061" w14:textId="77777777" w:rsidR="006D4BFA" w:rsidRDefault="006D4BF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7C291F19" w14:textId="0698AC90" w:rsidR="00DA517A" w:rsidRDefault="006D4BF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Correction.</w:t>
            </w:r>
          </w:p>
        </w:tc>
        <w:tc>
          <w:tcPr>
            <w:tcW w:w="5330" w:type="dxa"/>
            <w:gridSpan w:val="11"/>
            <w:vAlign w:val="center"/>
          </w:tcPr>
          <w:p w14:paraId="509B0522" w14:textId="37C76F6C" w:rsidR="00DA517A" w:rsidRPr="009A1C74" w:rsidRDefault="006D4BFA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Institutionnalisation.</w:t>
            </w:r>
          </w:p>
        </w:tc>
      </w:tr>
      <w:tr w:rsidR="00DD0E7F" w:rsidRPr="009A1C74" w14:paraId="6B84A52A" w14:textId="77777777" w:rsidTr="00640480">
        <w:trPr>
          <w:cantSplit/>
          <w:trHeight w:val="1342"/>
        </w:trPr>
        <w:tc>
          <w:tcPr>
            <w:tcW w:w="10485" w:type="dxa"/>
            <w:gridSpan w:val="19"/>
            <w:vAlign w:val="center"/>
          </w:tcPr>
          <w:p w14:paraId="676DEFC3" w14:textId="77777777" w:rsidR="00DD0E7F" w:rsidRPr="00DD0E7F" w:rsidRDefault="00DD0E7F" w:rsidP="00CC318D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D0E7F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140BA4">
              <w:rPr>
                <w:rFonts w:ascii="Comic Sans MS" w:hAnsi="Comic Sans MS" w:cs="Arial"/>
                <w:sz w:val="16"/>
                <w:szCs w:val="16"/>
              </w:rPr>
              <w:t>(carte mentale ; paragraphe ; audio ; …)</w:t>
            </w:r>
          </w:p>
          <w:p w14:paraId="6D8D9471" w14:textId="4C3F6860" w:rsidR="00014F8C" w:rsidRPr="009B20C8" w:rsidRDefault="006D4BFA" w:rsidP="00A62EEA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Paragraphe avec exemple de molécules.</w:t>
            </w:r>
          </w:p>
        </w:tc>
      </w:tr>
      <w:tr w:rsidR="009A1C74" w:rsidRPr="009A1C74" w14:paraId="40286469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5AC12EAC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14:paraId="4C9BF641" w14:textId="77777777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14:paraId="68A0E782" w14:textId="77777777"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14:paraId="7FDE5E7C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14:paraId="10DBA958" w14:textId="77777777"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4"/>
            <w:vAlign w:val="center"/>
          </w:tcPr>
          <w:p w14:paraId="55FC56D4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14:paraId="571CD908" w14:textId="77777777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16430364" w14:textId="77777777"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14:paraId="23E5DCC3" w14:textId="3B59720F" w:rsidR="008C5B80" w:rsidRPr="009A1C74" w:rsidRDefault="001066B5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N° 34 p 78</w:t>
            </w:r>
            <w:bookmarkStart w:id="0" w:name="_GoBack"/>
            <w:bookmarkEnd w:id="0"/>
          </w:p>
        </w:tc>
        <w:tc>
          <w:tcPr>
            <w:tcW w:w="2621" w:type="dxa"/>
            <w:gridSpan w:val="6"/>
            <w:vAlign w:val="center"/>
          </w:tcPr>
          <w:p w14:paraId="4452D89E" w14:textId="377837FF" w:rsidR="008C5B80" w:rsidRPr="009A1C74" w:rsidRDefault="006D4BFA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N° 31 et 32 p 77</w:t>
            </w:r>
          </w:p>
        </w:tc>
        <w:tc>
          <w:tcPr>
            <w:tcW w:w="2622" w:type="dxa"/>
            <w:gridSpan w:val="4"/>
            <w:vAlign w:val="center"/>
          </w:tcPr>
          <w:p w14:paraId="394CEC95" w14:textId="77777777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14:paraId="2E90BF9F" w14:textId="77777777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08BEFDFF" w14:textId="77777777"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6"/>
            <w:vAlign w:val="center"/>
          </w:tcPr>
          <w:p w14:paraId="2222DD4E" w14:textId="3EC4FAF2" w:rsidR="00845EBC" w:rsidRPr="009A1C74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14:paraId="0213F8C7" w14:textId="77777777" w:rsidR="00162EFD" w:rsidRDefault="00162EFD"/>
    <w:p w14:paraId="533B9EBE" w14:textId="77777777"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14ED6"/>
    <w:rsid w:val="00014F8C"/>
    <w:rsid w:val="0003286C"/>
    <w:rsid w:val="000B740E"/>
    <w:rsid w:val="000F353E"/>
    <w:rsid w:val="001014F0"/>
    <w:rsid w:val="001066B5"/>
    <w:rsid w:val="00135F5C"/>
    <w:rsid w:val="001360E4"/>
    <w:rsid w:val="00140BA4"/>
    <w:rsid w:val="00162EFD"/>
    <w:rsid w:val="00207B13"/>
    <w:rsid w:val="002458AC"/>
    <w:rsid w:val="0027715A"/>
    <w:rsid w:val="002D1813"/>
    <w:rsid w:val="00305752"/>
    <w:rsid w:val="00340287"/>
    <w:rsid w:val="00345CAE"/>
    <w:rsid w:val="003848F7"/>
    <w:rsid w:val="003A63CD"/>
    <w:rsid w:val="003C3E20"/>
    <w:rsid w:val="004462C7"/>
    <w:rsid w:val="00491F5B"/>
    <w:rsid w:val="0057017D"/>
    <w:rsid w:val="005B67BD"/>
    <w:rsid w:val="006028D8"/>
    <w:rsid w:val="006412D9"/>
    <w:rsid w:val="006D2640"/>
    <w:rsid w:val="006D4BFA"/>
    <w:rsid w:val="006E5A6D"/>
    <w:rsid w:val="00713014"/>
    <w:rsid w:val="00721E16"/>
    <w:rsid w:val="007D06EF"/>
    <w:rsid w:val="007E27B9"/>
    <w:rsid w:val="00845EBC"/>
    <w:rsid w:val="0088054C"/>
    <w:rsid w:val="008C5B80"/>
    <w:rsid w:val="008F79F8"/>
    <w:rsid w:val="00912138"/>
    <w:rsid w:val="00920638"/>
    <w:rsid w:val="009A1C74"/>
    <w:rsid w:val="009A2DF6"/>
    <w:rsid w:val="009B20C8"/>
    <w:rsid w:val="009E74AC"/>
    <w:rsid w:val="009F6951"/>
    <w:rsid w:val="00A03141"/>
    <w:rsid w:val="00A62EEA"/>
    <w:rsid w:val="00A653FF"/>
    <w:rsid w:val="00B23728"/>
    <w:rsid w:val="00B41613"/>
    <w:rsid w:val="00B452A3"/>
    <w:rsid w:val="00BB30BF"/>
    <w:rsid w:val="00BB7AC7"/>
    <w:rsid w:val="00C70401"/>
    <w:rsid w:val="00C94B74"/>
    <w:rsid w:val="00CA1C11"/>
    <w:rsid w:val="00CA4285"/>
    <w:rsid w:val="00CC318D"/>
    <w:rsid w:val="00CF0A74"/>
    <w:rsid w:val="00D00873"/>
    <w:rsid w:val="00D065CC"/>
    <w:rsid w:val="00D238F2"/>
    <w:rsid w:val="00DA517A"/>
    <w:rsid w:val="00DD0E7F"/>
    <w:rsid w:val="00DF7FC6"/>
    <w:rsid w:val="00E92AB5"/>
    <w:rsid w:val="00E95C09"/>
    <w:rsid w:val="00EB0B38"/>
    <w:rsid w:val="00EF237C"/>
    <w:rsid w:val="00F2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EDF66F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5B9FA-8DF1-4081-9369-0ADAC438E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Olivier</cp:lastModifiedBy>
  <cp:revision>28</cp:revision>
  <cp:lastPrinted>2019-08-09T09:06:00Z</cp:lastPrinted>
  <dcterms:created xsi:type="dcterms:W3CDTF">2019-05-05T08:48:00Z</dcterms:created>
  <dcterms:modified xsi:type="dcterms:W3CDTF">2019-08-13T14:01:00Z</dcterms:modified>
</cp:coreProperties>
</file>