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proofErr w:type="spellStart"/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  <w:proofErr w:type="spellEnd"/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>La matière qui nous entoure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>n°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56755D">
              <w:rPr>
                <w:rFonts w:ascii="Comic Sans MS" w:hAnsi="Comic Sans MS" w:cs="Arial"/>
                <w:sz w:val="24"/>
                <w:szCs w:val="24"/>
              </w:rPr>
              <w:t xml:space="preserve">1 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EC55C4">
              <w:rPr>
                <w:rFonts w:ascii="Comic Sans MS" w:hAnsi="Comic Sans MS" w:cs="Arial"/>
                <w:sz w:val="24"/>
                <w:szCs w:val="24"/>
              </w:rPr>
              <w:t xml:space="preserve">7 </w:t>
            </w:r>
            <w:bookmarkStart w:id="0" w:name="_GoBack"/>
            <w:bookmarkEnd w:id="0"/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56755D">
              <w:rPr>
                <w:rFonts w:ascii="Comic Sans MS" w:hAnsi="Comic Sans MS" w:cs="Arial"/>
                <w:sz w:val="24"/>
                <w:szCs w:val="24"/>
              </w:rPr>
              <w:t>Espèces chimiques, corps purs et mélanges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Pr="009A1C74" w:rsidRDefault="0056755D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6755D">
              <w:rPr>
                <w:rFonts w:ascii="Comic Sans MS" w:hAnsi="Comic Sans MS" w:cs="Arial"/>
                <w:sz w:val="24"/>
                <w:szCs w:val="24"/>
              </w:rPr>
              <w:t>Espèces chimiques, corps purs et mélanges</w:t>
            </w:r>
            <w:r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Default="0056755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6755D">
              <w:rPr>
                <w:rFonts w:ascii="Comic Sans MS" w:hAnsi="Comic Sans MS" w:cs="Arial"/>
                <w:sz w:val="24"/>
                <w:szCs w:val="24"/>
              </w:rPr>
              <w:t>Espèce chimique, corps pur, mélanges d’espèces chimiques, mélanges homogènes et hétérogènes.</w:t>
            </w:r>
          </w:p>
          <w:p w:rsidR="0056755D" w:rsidRPr="009A1C74" w:rsidRDefault="0056755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6755D">
              <w:rPr>
                <w:rFonts w:ascii="Comic Sans MS" w:hAnsi="Comic Sans MS" w:cs="Arial"/>
                <w:sz w:val="24"/>
                <w:szCs w:val="24"/>
              </w:rPr>
              <w:t>Composition massique d’un mélange.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Default="0056755D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6755D">
              <w:rPr>
                <w:rFonts w:ascii="Comic Sans MS" w:hAnsi="Comic Sans MS" w:cs="Arial"/>
                <w:sz w:val="24"/>
                <w:szCs w:val="24"/>
              </w:rPr>
              <w:t>Citer des exemples courants de corps purs et de mélanges homogènes et hétérogènes.</w:t>
            </w:r>
          </w:p>
          <w:p w:rsidR="0056755D" w:rsidRPr="0056755D" w:rsidRDefault="0056755D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6755D">
              <w:rPr>
                <w:rFonts w:ascii="Comic Sans MS" w:hAnsi="Comic Sans MS" w:cs="Arial"/>
                <w:sz w:val="24"/>
                <w:szCs w:val="24"/>
              </w:rPr>
              <w:t>Établir la composition d’un échantillon à partir de données expérimentales.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56755D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56755D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56755D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554141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4F79B8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Pr="004F79B8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554141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:rsidR="00721E16" w:rsidRPr="004F79B8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EE5D8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EE5D86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EE5D8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EE5D86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EE5D86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EE5D86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4F79B8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F79B8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4F79B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56755D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4F79B8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F79B8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4F79B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4F79B8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F79B8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4F79B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4F79B8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F79B8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4F79B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EE5D86" w:rsidRDefault="00EE5D86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EE5D86" w:rsidRPr="00720F01" w:rsidRDefault="00EE5D86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720F01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56755D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EE5D86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C557E4" w:rsidRPr="00EE5D86">
              <w:rPr>
                <w:rFonts w:ascii="Comic Sans MS" w:hAnsi="Comic Sans MS" w:cs="Arial"/>
                <w:sz w:val="24"/>
                <w:szCs w:val="24"/>
              </w:rPr>
              <w:t>par</w:t>
            </w:r>
            <w:r w:rsidR="002D4FB9">
              <w:rPr>
                <w:rFonts w:ascii="Comic Sans MS" w:hAnsi="Comic Sans MS" w:cs="Arial"/>
                <w:sz w:val="24"/>
                <w:szCs w:val="24"/>
              </w:rPr>
              <w:t> : …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EE5D86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EE5D86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EE5D86" w:rsidRDefault="0056755D" w:rsidP="004F79B8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Activité documentaire. Contexte, présenter divers objets, puis eau et air, </w:t>
            </w:r>
            <w:r w:rsidR="002D4FB9">
              <w:rPr>
                <w:rFonts w:ascii="Comic Sans MS" w:hAnsi="Comic Sans MS" w:cs="Arial"/>
                <w:sz w:val="24"/>
                <w:szCs w:val="24"/>
              </w:rPr>
              <w:t xml:space="preserve">parler </w:t>
            </w:r>
            <w:r>
              <w:rPr>
                <w:rFonts w:ascii="Comic Sans MS" w:hAnsi="Comic Sans MS" w:cs="Arial"/>
                <w:sz w:val="24"/>
                <w:szCs w:val="24"/>
              </w:rPr>
              <w:t>alchimie, Lavoisier.</w:t>
            </w:r>
          </w:p>
          <w:p w:rsidR="0056755D" w:rsidRPr="009A1C74" w:rsidRDefault="0056755D" w:rsidP="004F79B8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 de mélange fait apparaître la chimie moderne.</w:t>
            </w: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2D4FB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2D4FB9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Intro voir contexte.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FD279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FD2798" w:rsidRPr="007005B0" w:rsidRDefault="002D4FB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FD2798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FD2798" w:rsidRPr="007005B0" w:rsidRDefault="002D4FB9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Classent les échantillons et définissent.</w:t>
            </w: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2D4FB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7005B0" w:rsidRDefault="002D4FB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Correction.</w:t>
            </w:r>
          </w:p>
        </w:tc>
        <w:tc>
          <w:tcPr>
            <w:tcW w:w="5330" w:type="dxa"/>
            <w:gridSpan w:val="10"/>
            <w:vAlign w:val="center"/>
          </w:tcPr>
          <w:p w:rsidR="00B8490B" w:rsidRPr="007005B0" w:rsidRDefault="00B8490B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2D4FB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FD27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CC318D" w:rsidRPr="007005B0" w:rsidRDefault="002D4FB9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Calculent les masses.</w:t>
            </w: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2D4FB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2D4FB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Correction.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57017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7005B0" w:rsidRDefault="00DD0E7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 w:rsidRPr="007005B0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7005B0">
              <w:rPr>
                <w:rFonts w:ascii="Comic Sans MS" w:hAnsi="Comic Sans MS" w:cs="Arial"/>
                <w:sz w:val="24"/>
                <w:szCs w:val="24"/>
              </w:rPr>
              <w:t>(carte mentale ; paragraphe ; audio ; …)</w:t>
            </w:r>
          </w:p>
          <w:p w:rsidR="00DD0E7F" w:rsidRPr="007005B0" w:rsidRDefault="00554141" w:rsidP="005D2978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A suivre à la fin du cours, cartes jeux.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7005B0" w:rsidRDefault="002D4FB9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14 page 27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06EBA"/>
    <w:rsid w:val="000F353E"/>
    <w:rsid w:val="00140BA4"/>
    <w:rsid w:val="00162EFD"/>
    <w:rsid w:val="001F0A29"/>
    <w:rsid w:val="002458AC"/>
    <w:rsid w:val="00286038"/>
    <w:rsid w:val="0029290F"/>
    <w:rsid w:val="002D4FB9"/>
    <w:rsid w:val="0033168D"/>
    <w:rsid w:val="00340287"/>
    <w:rsid w:val="00345CAE"/>
    <w:rsid w:val="003A55B9"/>
    <w:rsid w:val="003A63CD"/>
    <w:rsid w:val="0043228E"/>
    <w:rsid w:val="00451D19"/>
    <w:rsid w:val="00453D72"/>
    <w:rsid w:val="00484A3E"/>
    <w:rsid w:val="00491F5B"/>
    <w:rsid w:val="004F79B8"/>
    <w:rsid w:val="00554141"/>
    <w:rsid w:val="0056755D"/>
    <w:rsid w:val="0057017D"/>
    <w:rsid w:val="005D2978"/>
    <w:rsid w:val="006412D9"/>
    <w:rsid w:val="0065489E"/>
    <w:rsid w:val="006A6D87"/>
    <w:rsid w:val="006D2640"/>
    <w:rsid w:val="006E5A6D"/>
    <w:rsid w:val="007005B0"/>
    <w:rsid w:val="00720F01"/>
    <w:rsid w:val="00721E16"/>
    <w:rsid w:val="00845EBC"/>
    <w:rsid w:val="0088054C"/>
    <w:rsid w:val="008C5B80"/>
    <w:rsid w:val="008F79F8"/>
    <w:rsid w:val="00915426"/>
    <w:rsid w:val="00920638"/>
    <w:rsid w:val="009A1C74"/>
    <w:rsid w:val="009E74AC"/>
    <w:rsid w:val="009F6951"/>
    <w:rsid w:val="00A41985"/>
    <w:rsid w:val="00A500D0"/>
    <w:rsid w:val="00B21983"/>
    <w:rsid w:val="00B23728"/>
    <w:rsid w:val="00B41613"/>
    <w:rsid w:val="00B8490B"/>
    <w:rsid w:val="00BC33DE"/>
    <w:rsid w:val="00C363FA"/>
    <w:rsid w:val="00C557E4"/>
    <w:rsid w:val="00C65739"/>
    <w:rsid w:val="00CC318D"/>
    <w:rsid w:val="00D633A8"/>
    <w:rsid w:val="00DD0E7F"/>
    <w:rsid w:val="00E41CF6"/>
    <w:rsid w:val="00EB0B38"/>
    <w:rsid w:val="00EC55C4"/>
    <w:rsid w:val="00EE5CBE"/>
    <w:rsid w:val="00EE5D86"/>
    <w:rsid w:val="00F101ED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5D3EE8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14EA3-F3AB-40AA-955B-C7506F784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27</cp:revision>
  <cp:lastPrinted>2019-03-03T13:33:00Z</cp:lastPrinted>
  <dcterms:created xsi:type="dcterms:W3CDTF">2019-05-03T07:54:00Z</dcterms:created>
  <dcterms:modified xsi:type="dcterms:W3CDTF">2019-07-18T07:39:00Z</dcterms:modified>
</cp:coreProperties>
</file>