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Pr="00A237F8" w:rsidRDefault="00A237F8">
      <w:p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La désintégration d’un noya</w:t>
      </w:r>
      <w:r w:rsidR="00350E58">
        <w:rPr>
          <w:rFonts w:ascii="Comic Sans MS" w:hAnsi="Comic Sans MS"/>
          <w:sz w:val="24"/>
          <w:szCs w:val="24"/>
        </w:rPr>
        <w:t>u</w:t>
      </w:r>
      <w:r w:rsidRPr="00A237F8">
        <w:rPr>
          <w:rFonts w:ascii="Comic Sans MS" w:hAnsi="Comic Sans MS"/>
          <w:sz w:val="24"/>
          <w:szCs w:val="24"/>
        </w:rPr>
        <w:t xml:space="preserve"> atomique père en noyau fils est aléatoire. Elle se produit à un moment imprévisible et indépendant des autres noyaux. Il est donc possible d’établir une similitude avec un autre phénomène aléatoire.</w:t>
      </w:r>
    </w:p>
    <w:p w:rsidR="00A237F8" w:rsidRPr="00A237F8" w:rsidRDefault="00A237F8">
      <w:p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Quel modèle simple allons-nous choisir ?</w:t>
      </w:r>
    </w:p>
    <w:p w:rsidR="00A237F8" w:rsidRDefault="00A237F8">
      <w:p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Soit une population de noyaux radioactifs représentés chacun par un dé. Chaque unité de temps correspond à un lancer de tous les dés. Ceux qui tombent sur la face « 6 »</w:t>
      </w:r>
      <w:r w:rsidR="000B5EF8">
        <w:rPr>
          <w:rFonts w:ascii="Comic Sans MS" w:hAnsi="Comic Sans MS"/>
          <w:sz w:val="24"/>
          <w:szCs w:val="24"/>
        </w:rPr>
        <w:t xml:space="preserve"> </w:t>
      </w:r>
      <w:r w:rsidRPr="00A237F8">
        <w:rPr>
          <w:rFonts w:ascii="Comic Sans MS" w:hAnsi="Comic Sans MS"/>
          <w:sz w:val="24"/>
          <w:szCs w:val="24"/>
        </w:rPr>
        <w:t xml:space="preserve">se sont désintégrés : ils sont alors retirés du jeu car ne sont plus radioactifs. Les dés restants, radioactifs, sont recomptés, puis relancés. Le temps continu jusqu’à épuisement de la radioactivité. </w:t>
      </w:r>
    </w:p>
    <w:p w:rsidR="000B5EF8" w:rsidRDefault="000B5E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Mettez en œuvre les lancers. Complétez votre colonne. Après mise au commun au tableau, calculez la</w:t>
      </w:r>
      <w:r w:rsidR="0021323B">
        <w:rPr>
          <w:rFonts w:ascii="Comic Sans MS" w:hAnsi="Comic Sans MS"/>
          <w:sz w:val="24"/>
          <w:szCs w:val="24"/>
        </w:rPr>
        <w:t xml:space="preserve"> somme</w:t>
      </w:r>
      <w:r>
        <w:rPr>
          <w:rFonts w:ascii="Comic Sans MS" w:hAnsi="Comic Sans MS"/>
          <w:sz w:val="24"/>
          <w:szCs w:val="24"/>
        </w:rPr>
        <w:t xml:space="preserve"> de chaque temps.</w:t>
      </w:r>
    </w:p>
    <w:p w:rsidR="00A237F8" w:rsidRPr="00A237F8" w:rsidRDefault="00A237F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237F8" w:rsidRPr="00A237F8" w:rsidTr="00A237F8">
        <w:tc>
          <w:tcPr>
            <w:tcW w:w="1294" w:type="dxa"/>
          </w:tcPr>
          <w:p w:rsidR="00A237F8" w:rsidRPr="00A237F8" w:rsidRDefault="00A237F8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Temps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Groupe 1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Groupe 2</w:t>
            </w: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Groupe 3</w:t>
            </w: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Groupe 4</w:t>
            </w: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Groupe 5</w:t>
            </w:r>
          </w:p>
        </w:tc>
        <w:tc>
          <w:tcPr>
            <w:tcW w:w="1295" w:type="dxa"/>
          </w:tcPr>
          <w:p w:rsidR="00A237F8" w:rsidRPr="00A237F8" w:rsidRDefault="002132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Somme</w:t>
            </w: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21323B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A237F8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1</w:t>
            </w:r>
            <w:r w:rsidR="0021323B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A237F8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1</w:t>
            </w:r>
            <w:r w:rsidR="0021323B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A237F8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1</w:t>
            </w:r>
            <w:r w:rsidR="0021323B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37F8" w:rsidRPr="00A237F8" w:rsidTr="00A237F8">
        <w:tc>
          <w:tcPr>
            <w:tcW w:w="1294" w:type="dxa"/>
          </w:tcPr>
          <w:p w:rsidR="00A237F8" w:rsidRPr="00A237F8" w:rsidRDefault="00A237F8" w:rsidP="000B5E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237F8">
              <w:rPr>
                <w:rFonts w:ascii="Comic Sans MS" w:hAnsi="Comic Sans MS"/>
                <w:sz w:val="24"/>
                <w:szCs w:val="24"/>
              </w:rPr>
              <w:t>1</w:t>
            </w:r>
            <w:r w:rsidR="0021323B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4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5" w:type="dxa"/>
          </w:tcPr>
          <w:p w:rsidR="00A237F8" w:rsidRPr="00A237F8" w:rsidRDefault="00A2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237F8" w:rsidRPr="00A237F8" w:rsidRDefault="00A237F8">
      <w:pPr>
        <w:rPr>
          <w:rFonts w:ascii="Comic Sans MS" w:hAnsi="Comic Sans MS"/>
          <w:sz w:val="24"/>
          <w:szCs w:val="24"/>
        </w:rPr>
      </w:pPr>
    </w:p>
    <w:p w:rsidR="00A237F8" w:rsidRPr="00A237F8" w:rsidRDefault="00A237F8" w:rsidP="00A237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 xml:space="preserve">Représentez les variations du </w:t>
      </w:r>
      <w:r w:rsidR="0021323B">
        <w:rPr>
          <w:rFonts w:ascii="Comic Sans MS" w:hAnsi="Comic Sans MS"/>
          <w:sz w:val="24"/>
          <w:szCs w:val="24"/>
        </w:rPr>
        <w:t>nombre de dés restants</w:t>
      </w:r>
      <w:r w:rsidRPr="00A237F8">
        <w:rPr>
          <w:rFonts w:ascii="Comic Sans MS" w:hAnsi="Comic Sans MS"/>
          <w:sz w:val="24"/>
          <w:szCs w:val="24"/>
        </w:rPr>
        <w:t xml:space="preserve"> en fonction du </w:t>
      </w:r>
      <w:r w:rsidR="0021323B">
        <w:rPr>
          <w:rFonts w:ascii="Comic Sans MS" w:hAnsi="Comic Sans MS"/>
          <w:sz w:val="24"/>
          <w:szCs w:val="24"/>
        </w:rPr>
        <w:t>temps.</w:t>
      </w:r>
      <w:bookmarkStart w:id="0" w:name="_GoBack"/>
      <w:bookmarkEnd w:id="0"/>
    </w:p>
    <w:p w:rsidR="00A237F8" w:rsidRPr="00A237F8" w:rsidRDefault="00A237F8" w:rsidP="00A237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Justifiez l’allure de votre courbe.</w:t>
      </w:r>
    </w:p>
    <w:p w:rsidR="00A237F8" w:rsidRPr="00A237F8" w:rsidRDefault="00A237F8" w:rsidP="00A237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A partir de quel moment le nombre de dés diminue-t-il ?</w:t>
      </w:r>
    </w:p>
    <w:p w:rsidR="00A237F8" w:rsidRPr="00A237F8" w:rsidRDefault="00A237F8" w:rsidP="00A237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Qu’appelle-t-on demi-vie d’un noyau radioactif ?</w:t>
      </w:r>
    </w:p>
    <w:p w:rsidR="00A237F8" w:rsidRDefault="00A237F8" w:rsidP="00A237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37F8">
        <w:rPr>
          <w:rFonts w:ascii="Comic Sans MS" w:hAnsi="Comic Sans MS"/>
          <w:sz w:val="24"/>
          <w:szCs w:val="24"/>
        </w:rPr>
        <w:t>Déterminez graphiquement la « demi-vie » de vos dés.</w:t>
      </w:r>
    </w:p>
    <w:p w:rsidR="00A237F8" w:rsidRPr="000B5EF8" w:rsidRDefault="000B5EF8" w:rsidP="000B5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 quel type de dé pourriez modéliser un noyau radioactif de demi-vie supérieure, inférieure ?</w:t>
      </w:r>
    </w:p>
    <w:sectPr w:rsidR="00A237F8" w:rsidRPr="000B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81E20"/>
    <w:multiLevelType w:val="hybridMultilevel"/>
    <w:tmpl w:val="CFC8BD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8"/>
    <w:rsid w:val="000B5EF8"/>
    <w:rsid w:val="00162EFD"/>
    <w:rsid w:val="0021323B"/>
    <w:rsid w:val="00345CAE"/>
    <w:rsid w:val="00350E58"/>
    <w:rsid w:val="006E5A6D"/>
    <w:rsid w:val="00A237F8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D7997"/>
  <w15:chartTrackingRefBased/>
  <w15:docId w15:val="{378728B4-0721-4975-A056-A95EA09E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</cp:revision>
  <dcterms:created xsi:type="dcterms:W3CDTF">2019-06-11T14:48:00Z</dcterms:created>
  <dcterms:modified xsi:type="dcterms:W3CDTF">2019-09-17T11:34:00Z</dcterms:modified>
</cp:coreProperties>
</file>