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C9" w:rsidRDefault="008D55FA">
      <w:r>
        <w:rPr>
          <w:noProof/>
        </w:rPr>
        <w:drawing>
          <wp:anchor distT="0" distB="0" distL="114300" distR="114300" simplePos="0" relativeHeight="251658240" behindDoc="1" locked="0" layoutInCell="1" allowOverlap="1" wp14:anchorId="41A17121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5760720" cy="1707515"/>
            <wp:effectExtent l="0" t="0" r="0" b="6985"/>
            <wp:wrapTight wrapText="bothSides">
              <wp:wrapPolygon edited="0">
                <wp:start x="0" y="0"/>
                <wp:lineTo x="0" y="21447"/>
                <wp:lineTo x="21500" y="21447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5FA" w:rsidRDefault="008D55FA"/>
    <w:p w:rsidR="008D55FA" w:rsidRDefault="00CE236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E59A8" wp14:editId="33326337">
                <wp:simplePos x="0" y="0"/>
                <wp:positionH relativeFrom="column">
                  <wp:posOffset>3415030</wp:posOffset>
                </wp:positionH>
                <wp:positionV relativeFrom="paragraph">
                  <wp:posOffset>900430</wp:posOffset>
                </wp:positionV>
                <wp:extent cx="2790825" cy="1245235"/>
                <wp:effectExtent l="0" t="0" r="28575" b="120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45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236A" w:rsidRPr="008D55FA" w:rsidRDefault="00CE236A" w:rsidP="00CE236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 composition massique d’un mélange donne les rapports de la masse de chacun de ses constituants sur la masse totale du mélange. Ils sont exprimés en 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E59A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68.9pt;margin-top:70.9pt;width:219.75pt;height:9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" fillcolor="window" strokeweight=".5pt">
                <v:textbox>
                  <w:txbxContent>
                    <w:p w:rsidR="00CE236A" w:rsidRPr="008D55FA" w:rsidRDefault="00CE236A" w:rsidP="00CE236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 composition massique d’un mélange donne les rapports de la masse de chacun de ses constituants sur la masse totale du mélange. Ils sont exprimés en %.</w:t>
                      </w:r>
                    </w:p>
                  </w:txbxContent>
                </v:textbox>
              </v:shape>
            </w:pict>
          </mc:Fallback>
        </mc:AlternateContent>
      </w:r>
      <w:r w:rsidR="008D55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109855</wp:posOffset>
                </wp:positionV>
                <wp:extent cx="2790825" cy="6572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5FA" w:rsidRPr="008D55FA" w:rsidRDefault="008D55F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D55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Un corps pur est composé d’un seul constituant appelé espèce chimique.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68.9pt;margin-top:8.65pt;width:219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" fillcolor="white [3201]" strokeweight=".5pt">
                <v:textbox>
                  <w:txbxContent>
                    <w:p w:rsidR="008D55FA" w:rsidRPr="008D55FA" w:rsidRDefault="008D55F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D55FA">
                        <w:rPr>
                          <w:rFonts w:ascii="Comic Sans MS" w:hAnsi="Comic Sans MS"/>
                          <w:sz w:val="24"/>
                          <w:szCs w:val="24"/>
                        </w:rPr>
                        <w:t>Un corps pur est composé d’un seul constituant appelé espèce chimique.</w:t>
                      </w:r>
                    </w:p>
                  </w:txbxContent>
                </v:textbox>
              </v:shape>
            </w:pict>
          </mc:Fallback>
        </mc:AlternateContent>
      </w:r>
      <w:r w:rsidR="008D55FA">
        <w:rPr>
          <w:noProof/>
        </w:rPr>
        <w:drawing>
          <wp:inline distT="0" distB="0" distL="0" distR="0" wp14:anchorId="24614F6F" wp14:editId="65B9EC3F">
            <wp:extent cx="3086100" cy="2150269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5474" cy="21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5FA" w:rsidRPr="008D55FA" w:rsidRDefault="008D55FA">
      <w:pPr>
        <w:rPr>
          <w:rFonts w:ascii="Comic Sans MS" w:hAnsi="Comic Sans MS"/>
          <w:sz w:val="24"/>
          <w:szCs w:val="24"/>
        </w:rPr>
      </w:pPr>
    </w:p>
    <w:p w:rsidR="00CE236A" w:rsidRPr="00CE236A" w:rsidRDefault="008D55FA" w:rsidP="00CE236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D55FA">
        <w:rPr>
          <w:rFonts w:ascii="Comic Sans MS" w:hAnsi="Comic Sans MS"/>
          <w:sz w:val="24"/>
          <w:szCs w:val="24"/>
        </w:rPr>
        <w:t>Classez les échantillons de matière du document 1 en corps purs, mélanges homogènes et mélanges hétérogènes.</w:t>
      </w:r>
    </w:p>
    <w:p w:rsidR="008D55FA" w:rsidRDefault="008D55FA" w:rsidP="008D55F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D55FA">
        <w:rPr>
          <w:rFonts w:ascii="Comic Sans MS" w:hAnsi="Comic Sans MS"/>
          <w:sz w:val="24"/>
          <w:szCs w:val="24"/>
        </w:rPr>
        <w:t>Proposez des définitions de</w:t>
      </w:r>
      <w:r>
        <w:rPr>
          <w:rFonts w:ascii="Comic Sans MS" w:hAnsi="Comic Sans MS"/>
          <w:sz w:val="24"/>
          <w:szCs w:val="24"/>
        </w:rPr>
        <w:t>s mots</w:t>
      </w:r>
      <w:r w:rsidRPr="008D55FA">
        <w:rPr>
          <w:rFonts w:ascii="Comic Sans MS" w:hAnsi="Comic Sans MS"/>
          <w:sz w:val="24"/>
          <w:szCs w:val="24"/>
        </w:rPr>
        <w:t xml:space="preserve"> mélange, homogène et hétérogène.</w:t>
      </w:r>
    </w:p>
    <w:p w:rsidR="008D55FA" w:rsidRDefault="00CE236A" w:rsidP="008D55F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Complétez le tableau de la question 1 en citant deux nouveaux exemples de chaque.</w:t>
      </w:r>
    </w:p>
    <w:p w:rsidR="00CE236A" w:rsidRPr="008D55FA" w:rsidRDefault="00CE236A" w:rsidP="008D55F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Calculez les masses de cuivre, chrome, aluminium, zinc et magnésium nécessaire à la fabrication du cadre du BMX du document 2.</w:t>
      </w:r>
    </w:p>
    <w:p w:rsidR="008D55FA" w:rsidRDefault="008D55FA">
      <w:bookmarkStart w:id="0" w:name="_GoBack"/>
      <w:bookmarkEnd w:id="0"/>
    </w:p>
    <w:p w:rsidR="008D55FA" w:rsidRDefault="008D55FA"/>
    <w:p w:rsidR="008D55FA" w:rsidRDefault="008D55FA"/>
    <w:p w:rsidR="008D55FA" w:rsidRDefault="008D55FA"/>
    <w:p w:rsidR="008D55FA" w:rsidRDefault="008D55FA"/>
    <w:p w:rsidR="008D55FA" w:rsidRDefault="008D55FA"/>
    <w:p w:rsidR="008D55FA" w:rsidRDefault="008D55FA"/>
    <w:sectPr w:rsidR="008D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646B6"/>
    <w:multiLevelType w:val="hybridMultilevel"/>
    <w:tmpl w:val="643CF244"/>
    <w:lvl w:ilvl="0" w:tplc="C7FA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C9"/>
    <w:rsid w:val="005344C9"/>
    <w:rsid w:val="005A062A"/>
    <w:rsid w:val="008D55FA"/>
    <w:rsid w:val="00C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EF6A0"/>
  <w15:chartTrackingRefBased/>
  <w15:docId w15:val="{6703A4B0-A85E-4E53-A687-4FC7D3AC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2019-07-16T07:37:00Z</dcterms:created>
  <dcterms:modified xsi:type="dcterms:W3CDTF">2019-07-16T07:57:00Z</dcterms:modified>
</cp:coreProperties>
</file>