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0E1F36">
              <w:rPr>
                <w:rFonts w:ascii="Comic Sans MS" w:hAnsi="Comic Sans MS"/>
                <w:sz w:val="16"/>
                <w:szCs w:val="16"/>
                <w:highlight w:val="lightGray"/>
              </w:rPr>
              <w:t>Son et musique,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E1F36">
              <w:rPr>
                <w:rFonts w:ascii="Comic Sans MS" w:hAnsi="Comic Sans MS" w:cs="Arial"/>
                <w:sz w:val="24"/>
                <w:szCs w:val="24"/>
              </w:rPr>
              <w:t xml:space="preserve"> La musique ou l’art de faire entendre des nombres.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280757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0E1F36">
              <w:rPr>
                <w:rFonts w:ascii="Comic Sans MS" w:hAnsi="Comic Sans MS" w:cs="Arial"/>
                <w:sz w:val="24"/>
                <w:szCs w:val="24"/>
              </w:rPr>
              <w:t xml:space="preserve"> / 3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E1F3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80757">
              <w:rPr>
                <w:rFonts w:ascii="Comic Sans MS" w:hAnsi="Comic Sans MS" w:cs="Arial"/>
                <w:sz w:val="24"/>
                <w:szCs w:val="24"/>
              </w:rPr>
              <w:t>La gamme de Pythagore.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FE1DBF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Fraction et puissance.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392DAD" w:rsidRPr="00392DAD" w:rsidRDefault="00392DAD" w:rsidP="00392DA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92DAD">
              <w:rPr>
                <w:rFonts w:ascii="Comic Sans MS" w:hAnsi="Comic Sans MS" w:cs="Arial"/>
                <w:sz w:val="24"/>
                <w:szCs w:val="24"/>
              </w:rPr>
              <w:t>Une gamme est une suite finie de notes réparties sur une octave.</w:t>
            </w:r>
          </w:p>
          <w:p w:rsidR="00392DAD" w:rsidRPr="00392DAD" w:rsidRDefault="00392DAD" w:rsidP="00392DA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92DAD">
              <w:rPr>
                <w:rFonts w:ascii="Comic Sans MS" w:hAnsi="Comic Sans MS" w:cs="Arial"/>
                <w:sz w:val="24"/>
                <w:szCs w:val="24"/>
              </w:rPr>
              <w:t>Dans l’Antiquité, la construction des gammes était basée sur des fractions simples, (2/1, 3/2, 4/3, etc.). En effet, des sons dont les fréquences sont dans ces rapports simples étaient alors considérés comme les seuls à être consonants.</w:t>
            </w:r>
          </w:p>
          <w:p w:rsidR="00392DAD" w:rsidRPr="00392DAD" w:rsidRDefault="00392DAD" w:rsidP="00392DA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92DAD">
              <w:rPr>
                <w:rFonts w:ascii="Comic Sans MS" w:hAnsi="Comic Sans MS" w:cs="Arial"/>
                <w:sz w:val="24"/>
                <w:szCs w:val="24"/>
              </w:rPr>
              <w:t>Une quinte est un intervalle entre deux fréquences de rapport 3/2.</w:t>
            </w:r>
          </w:p>
          <w:p w:rsidR="00B41613" w:rsidRPr="009A1C74" w:rsidRDefault="00392DA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92DAD">
              <w:rPr>
                <w:rFonts w:ascii="Comic Sans MS" w:hAnsi="Comic Sans MS" w:cs="Arial"/>
                <w:sz w:val="24"/>
                <w:szCs w:val="24"/>
              </w:rPr>
              <w:t>Les gammes dites de Pythagore sont basées sur le cycle des quintes.</w:t>
            </w:r>
            <w:r w:rsidR="00C74ABC">
              <w:t xml:space="preserve"> </w:t>
            </w:r>
            <w:r w:rsidR="00C74ABC" w:rsidRPr="00C74ABC">
              <w:rPr>
                <w:rFonts w:ascii="Comic Sans MS" w:hAnsi="Comic Sans MS" w:cs="Arial"/>
                <w:sz w:val="24"/>
                <w:szCs w:val="24"/>
              </w:rPr>
              <w:t>Pour des raisons mathématiques, ce cycle des quintes ne « reboucle » jamais sur la note de départ. Cependant, les cycles de 5, 7 ou 12 quintes « rebouclent » presque. Pour les gammes associées, l’identification de la dernière note avec la première impose que l’une des quintes du cycle ne corresponde pas exactement à la fréquence 3/2.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392DAD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92DAD">
              <w:rPr>
                <w:rFonts w:ascii="Comic Sans MS" w:hAnsi="Comic Sans MS" w:cs="Arial"/>
                <w:sz w:val="24"/>
                <w:szCs w:val="24"/>
              </w:rPr>
              <w:t>Calculer des puissances et des quotients en lien avec le cycle des quintes.</w:t>
            </w:r>
            <w:r w:rsidR="00C74ABC">
              <w:t xml:space="preserve"> </w:t>
            </w:r>
            <w:r w:rsidR="00C74ABC" w:rsidRPr="00C74ABC">
              <w:rPr>
                <w:rFonts w:ascii="Comic Sans MS" w:hAnsi="Comic Sans MS" w:cs="Arial"/>
                <w:sz w:val="24"/>
                <w:szCs w:val="24"/>
              </w:rPr>
              <w:t>Mettre en place un raisonnement mathématique pour prouver que le cycle des quintes est infini.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B309FB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309FB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Effectuer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BA4779" w:rsidRDefault="002458A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bookmarkStart w:id="0" w:name="_Hlk12442281"/>
            <w:r w:rsidRPr="00BA4779">
              <w:rPr>
                <w:rFonts w:ascii="Comic Sans MS" w:hAnsi="Comic Sans MS" w:cs="Arial"/>
                <w:sz w:val="16"/>
                <w:szCs w:val="16"/>
                <w:highlight w:val="lightGray"/>
              </w:rPr>
              <w:t>Rédiger une argumentation scientifique</w:t>
            </w:r>
            <w:bookmarkEnd w:id="0"/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B309FB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309FB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REA : réaliser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Pr="00BA4779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A4779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  <w:p w:rsidR="00845EBC" w:rsidRPr="00BA4779" w:rsidRDefault="00845EBC" w:rsidP="003A63CD">
            <w:pPr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A4779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E1DBF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Comprendre la nature et les méthodes d’élaborations</w:t>
            </w:r>
            <w:r w:rsidR="008C5B80" w:rsidRPr="00FE1DBF">
              <w:rPr>
                <w:rFonts w:ascii="Comic Sans MS" w:hAnsi="Comic Sans MS" w:cs="Arial"/>
                <w:sz w:val="16"/>
                <w:szCs w:val="16"/>
                <w:highlight w:val="lightGray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A4779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309F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BA4779" w:rsidRPr="009A1C74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BA477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309FB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309FB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A1C74" w:rsidRDefault="00BA4779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Devoir maison à rendre.</w:t>
            </w:r>
            <w:r w:rsidR="00B309FB">
              <w:rPr>
                <w:rFonts w:ascii="Comic Sans MS" w:hAnsi="Comic Sans MS" w:cs="Arial"/>
                <w:sz w:val="24"/>
                <w:szCs w:val="24"/>
              </w:rPr>
              <w:t xml:space="preserve"> Rédaction argumentée.</w:t>
            </w:r>
          </w:p>
          <w:p w:rsidR="009F6951" w:rsidRPr="009A1C74" w:rsidRDefault="009F6951" w:rsidP="009F6951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DE7B42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DE7B42" w:rsidRDefault="00DE7B4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DE7B42" w:rsidRPr="00DE7B42" w:rsidRDefault="00DE7B42" w:rsidP="00CC318D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DE7B42" w:rsidRPr="00DE7B42" w:rsidRDefault="00DE7B42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E7B42">
              <w:rPr>
                <w:rFonts w:ascii="Comic Sans MS" w:hAnsi="Comic Sans MS" w:cs="Arial"/>
                <w:sz w:val="16"/>
                <w:szCs w:val="16"/>
              </w:rPr>
              <w:t>Les doc p 198 devront avoir été lus en avance pour être efficace. Il sera signalé que cela sera l’occasion d’un DM.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DE7B42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DE7B42" w:rsidRDefault="00DE7B42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E7B42">
              <w:rPr>
                <w:rFonts w:ascii="Comic Sans MS" w:hAnsi="Comic Sans MS" w:cs="Arial"/>
                <w:sz w:val="16"/>
                <w:szCs w:val="16"/>
              </w:rPr>
              <w:t>Le prof aide à l’appropriation des documents, et fait travailler les compétences mathématiques.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B309FB" w:rsidRDefault="00B309FB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309FB">
              <w:rPr>
                <w:rFonts w:ascii="Comic Sans MS" w:hAnsi="Comic Sans MS" w:cs="Arial"/>
                <w:sz w:val="24"/>
                <w:szCs w:val="24"/>
              </w:rPr>
              <w:t>Rendre le DM pour une fois suivante.</w:t>
            </w: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DF0E0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35’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DF0E0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TD série exercices.</w:t>
            </w:r>
            <w:bookmarkStart w:id="1" w:name="_GoBack"/>
            <w:bookmarkEnd w:id="1"/>
          </w:p>
        </w:tc>
        <w:tc>
          <w:tcPr>
            <w:tcW w:w="5330" w:type="dxa"/>
            <w:gridSpan w:val="9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B1116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6 et 12 pages 204 et 206.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B11168" w:rsidRDefault="00B1116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11168">
              <w:rPr>
                <w:rFonts w:ascii="Comic Sans MS" w:hAnsi="Comic Sans MS" w:cs="Arial"/>
                <w:sz w:val="24"/>
                <w:szCs w:val="24"/>
              </w:rPr>
              <w:t>Devoir à rendre.</w:t>
            </w: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DE7B42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prérequis seront pris en charge par le prof de math.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E1F36"/>
    <w:rsid w:val="000F353E"/>
    <w:rsid w:val="00162EFD"/>
    <w:rsid w:val="002458AC"/>
    <w:rsid w:val="00280757"/>
    <w:rsid w:val="00340287"/>
    <w:rsid w:val="00345CAE"/>
    <w:rsid w:val="00392DAD"/>
    <w:rsid w:val="003A63CD"/>
    <w:rsid w:val="00491F5B"/>
    <w:rsid w:val="0057017D"/>
    <w:rsid w:val="006412D9"/>
    <w:rsid w:val="006D2640"/>
    <w:rsid w:val="006E5A6D"/>
    <w:rsid w:val="00845EBC"/>
    <w:rsid w:val="008C5B80"/>
    <w:rsid w:val="00920638"/>
    <w:rsid w:val="009A1C74"/>
    <w:rsid w:val="009E74AC"/>
    <w:rsid w:val="009F6951"/>
    <w:rsid w:val="00B11168"/>
    <w:rsid w:val="00B23728"/>
    <w:rsid w:val="00B309FB"/>
    <w:rsid w:val="00B41613"/>
    <w:rsid w:val="00BA4779"/>
    <w:rsid w:val="00C74ABC"/>
    <w:rsid w:val="00CC318D"/>
    <w:rsid w:val="00D5298D"/>
    <w:rsid w:val="00DE7B42"/>
    <w:rsid w:val="00DF0E00"/>
    <w:rsid w:val="00EB0B38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5CCF7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DFA0-84F9-41A7-A12C-2BDFCC48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cp:lastPrinted>2019-03-03T13:33:00Z</cp:lastPrinted>
  <dcterms:created xsi:type="dcterms:W3CDTF">2019-03-03T12:46:00Z</dcterms:created>
  <dcterms:modified xsi:type="dcterms:W3CDTF">2019-06-26T13:35:00Z</dcterms:modified>
</cp:coreProperties>
</file>