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A1B37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A1B37">
              <w:rPr>
                <w:rFonts w:ascii="Comic Sans MS" w:hAnsi="Comic Sans MS" w:cs="Arial"/>
                <w:sz w:val="24"/>
                <w:szCs w:val="24"/>
              </w:rPr>
              <w:t>Le principe d’inertie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977705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77705">
              <w:rPr>
                <w:rFonts w:ascii="Comic Sans MS" w:hAnsi="Comic Sans MS" w:cs="Arial"/>
                <w:sz w:val="24"/>
                <w:szCs w:val="24"/>
              </w:rPr>
              <w:t>L’inertie a des principes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977705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Mouvement, vecteur vitesse, action mécanique et modélisation par la force.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77705" w:rsidRPr="00977705" w:rsidRDefault="00977705" w:rsidP="0097770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7705">
              <w:rPr>
                <w:rFonts w:ascii="Comic Sans MS" w:hAnsi="Comic Sans MS" w:cs="Arial"/>
                <w:sz w:val="24"/>
                <w:szCs w:val="24"/>
              </w:rPr>
              <w:t xml:space="preserve">Modèle du point matériel. </w:t>
            </w:r>
          </w:p>
          <w:p w:rsidR="00977705" w:rsidRPr="00977705" w:rsidRDefault="00977705" w:rsidP="0097770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7705">
              <w:rPr>
                <w:rFonts w:ascii="Comic Sans MS" w:hAnsi="Comic Sans MS" w:cs="Arial"/>
                <w:sz w:val="24"/>
                <w:szCs w:val="24"/>
              </w:rPr>
              <w:t xml:space="preserve">Principe d’inertie. </w:t>
            </w:r>
          </w:p>
          <w:p w:rsidR="00B41613" w:rsidRPr="009A1C74" w:rsidRDefault="00977705" w:rsidP="0097770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7705">
              <w:rPr>
                <w:rFonts w:ascii="Comic Sans MS" w:hAnsi="Comic Sans MS" w:cs="Arial"/>
                <w:sz w:val="24"/>
                <w:szCs w:val="24"/>
              </w:rPr>
              <w:t>Cas de situations d'immobilité et de mouvements rectilignes uniformes.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Pr="009A1C74" w:rsidRDefault="00977705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7705">
              <w:rPr>
                <w:rFonts w:ascii="Comic Sans MS" w:hAnsi="Comic Sans MS" w:cs="Arial"/>
                <w:sz w:val="24"/>
                <w:szCs w:val="24"/>
              </w:rPr>
              <w:t>Exploiter le principe d’inertie ou sa contraposée pour en déduire des informations soit sur la nature du mouvement d’un système modélisé par un point matériel, soit sur les forces.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77705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7770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F66F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977705">
              <w:rPr>
                <w:rFonts w:ascii="Comic Sans MS" w:hAnsi="Comic Sans MS" w:cs="Arial"/>
                <w:sz w:val="24"/>
                <w:szCs w:val="24"/>
              </w:rPr>
              <w:t>Les feuilles du mouvement sur table à coussin d’air du chapitre 4. De nouveau la table pour mettre un objet signifiant.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7770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   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97770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de découverte, guidée, en reprise expansée de nombreuses notions de mécanique, contextualisée avec le curling remplacé par un mobile autoporteur.</w:t>
            </w:r>
          </w:p>
          <w:p w:rsidR="00977705" w:rsidRPr="009A1C74" w:rsidRDefault="0097770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777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5’ 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97770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Rappels sur la table à coussin d’air. </w:t>
            </w:r>
          </w:p>
          <w:p w:rsidR="00977705" w:rsidRPr="009A1C74" w:rsidRDefault="0097770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Un lancé style curling fait par le prof. Visionneuse.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9777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 * 4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0F66F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Travail séquencé. </w:t>
            </w:r>
            <w:r w:rsidR="00977705">
              <w:rPr>
                <w:rFonts w:ascii="Comic Sans MS" w:hAnsi="Comic Sans MS" w:cs="Arial"/>
                <w:sz w:val="24"/>
                <w:szCs w:val="24"/>
              </w:rPr>
              <w:t>Un groupe passe au tableau pour chaque étape à corriger.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9A1C74" w:rsidRDefault="0097770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977705">
              <w:rPr>
                <w:rFonts w:ascii="Comic Sans MS" w:hAnsi="Comic Sans MS" w:cs="Arial"/>
                <w:i/>
                <w:iCs/>
                <w:sz w:val="24"/>
                <w:szCs w:val="24"/>
              </w:rPr>
              <w:t>Répondent aux questions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des étapes 1 à 4.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0F66F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10’ </w:t>
            </w:r>
          </w:p>
        </w:tc>
        <w:tc>
          <w:tcPr>
            <w:tcW w:w="3033" w:type="dxa"/>
            <w:gridSpan w:val="6"/>
            <w:vAlign w:val="center"/>
          </w:tcPr>
          <w:p w:rsidR="000F66FE" w:rsidRDefault="000F66F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Remue méninge oral.</w:t>
            </w:r>
          </w:p>
          <w:p w:rsidR="0057017D" w:rsidRPr="009A1C74" w:rsidRDefault="000F66F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Institutionnalisation</w:t>
            </w:r>
          </w:p>
        </w:tc>
        <w:tc>
          <w:tcPr>
            <w:tcW w:w="5330" w:type="dxa"/>
            <w:gridSpan w:val="10"/>
            <w:vAlign w:val="center"/>
          </w:tcPr>
          <w:p w:rsidR="000F66FE" w:rsidRDefault="000F66F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Participent à main levée à l’élaboration des connaissances. </w:t>
            </w:r>
          </w:p>
          <w:p w:rsidR="00CC318D" w:rsidRPr="009A1C74" w:rsidRDefault="000F66F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Recopient l’exploitation à la fin du diaporama.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Default="000F66F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S’inspirer ou recopier les deux très bonnes cartes mentales 1 et 2 page 183.</w:t>
            </w:r>
          </w:p>
          <w:p w:rsidR="00DD0E7F" w:rsidRPr="009A1C74" w:rsidRDefault="00DD0E7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41393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9, 14 page 185 et 20 page 186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0F66FE"/>
    <w:rsid w:val="00140BA4"/>
    <w:rsid w:val="00162EFD"/>
    <w:rsid w:val="002458AC"/>
    <w:rsid w:val="00340287"/>
    <w:rsid w:val="00345CAE"/>
    <w:rsid w:val="003A63CD"/>
    <w:rsid w:val="00413931"/>
    <w:rsid w:val="0043228E"/>
    <w:rsid w:val="00484A3E"/>
    <w:rsid w:val="00491F5B"/>
    <w:rsid w:val="0057017D"/>
    <w:rsid w:val="006412D9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77705"/>
    <w:rsid w:val="009A1C74"/>
    <w:rsid w:val="009E74AC"/>
    <w:rsid w:val="009F6951"/>
    <w:rsid w:val="00A41985"/>
    <w:rsid w:val="00A500D0"/>
    <w:rsid w:val="00AA1B37"/>
    <w:rsid w:val="00B23728"/>
    <w:rsid w:val="00B41613"/>
    <w:rsid w:val="00B8490B"/>
    <w:rsid w:val="00C65739"/>
    <w:rsid w:val="00CC318D"/>
    <w:rsid w:val="00D633A8"/>
    <w:rsid w:val="00DD0E7F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0A6E5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A0AC-770B-416D-AF32-68716CF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cp:lastPrinted>2019-03-03T13:33:00Z</cp:lastPrinted>
  <dcterms:created xsi:type="dcterms:W3CDTF">2019-05-03T07:54:00Z</dcterms:created>
  <dcterms:modified xsi:type="dcterms:W3CDTF">2019-07-08T13:43:00Z</dcterms:modified>
</cp:coreProperties>
</file>